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0A128D">
        <w:rPr>
          <w:rFonts w:ascii="標楷體" w:eastAsia="標楷體" w:hAnsi="標楷體" w:hint="eastAsia"/>
          <w:b/>
          <w:bCs/>
          <w:color w:val="000000" w:themeColor="text1"/>
          <w:sz w:val="32"/>
          <w:szCs w:val="32"/>
        </w:rPr>
        <w:t>立</w:t>
      </w:r>
      <w:r w:rsidR="00AC63D4">
        <w:rPr>
          <w:rFonts w:ascii="標楷體" w:eastAsia="標楷體" w:hAnsi="標楷體" w:hint="eastAsia"/>
          <w:b/>
          <w:bCs/>
          <w:color w:val="000000" w:themeColor="text1"/>
          <w:sz w:val="32"/>
          <w:szCs w:val="32"/>
        </w:rPr>
        <w:t>永仁高級</w:t>
      </w:r>
      <w:r w:rsidR="000A128D">
        <w:rPr>
          <w:rFonts w:ascii="標楷體" w:eastAsia="標楷體" w:hAnsi="標楷體" w:hint="eastAsia"/>
          <w:b/>
          <w:bCs/>
          <w:color w:val="000000" w:themeColor="text1"/>
          <w:sz w:val="32"/>
          <w:szCs w:val="32"/>
        </w:rPr>
        <w:t>中</w:t>
      </w:r>
      <w:r w:rsidRPr="00DB5695">
        <w:rPr>
          <w:rFonts w:ascii="標楷體" w:eastAsia="標楷體" w:hAnsi="標楷體"/>
          <w:b/>
          <w:bCs/>
          <w:color w:val="000000" w:themeColor="text1"/>
          <w:sz w:val="32"/>
          <w:szCs w:val="32"/>
        </w:rPr>
        <w:t>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0A128D">
        <w:rPr>
          <w:rFonts w:hAnsi="標楷體"/>
          <w:color w:val="FF0000"/>
          <w:szCs w:val="28"/>
        </w:rPr>
        <w:t>基本系統設置容量</w:t>
      </w:r>
      <w:r w:rsidRPr="00997A4C">
        <w:rPr>
          <w:rFonts w:hAnsi="標楷體"/>
          <w:color w:val="000000" w:themeColor="text1"/>
          <w:szCs w:val="28"/>
        </w:rPr>
        <w:t>：</w:t>
      </w:r>
      <w:r w:rsidR="009B73FD" w:rsidRPr="00997A4C">
        <w:rPr>
          <w:rFonts w:hAnsi="標楷體"/>
          <w:color w:val="000000" w:themeColor="text1"/>
          <w:szCs w:val="28"/>
        </w:rPr>
        <w:t>須達本案標的所載基地面積</w:t>
      </w:r>
      <w:r w:rsidR="0053593A" w:rsidRPr="00B96A65">
        <w:rPr>
          <w:rFonts w:hAnsi="標楷體" w:hint="default"/>
          <w:color w:val="FF0000"/>
          <w:szCs w:val="28"/>
        </w:rPr>
        <w:t>8</w:t>
      </w:r>
      <w:r w:rsidR="009B73FD" w:rsidRPr="00B96A65">
        <w:rPr>
          <w:rFonts w:hAnsi="標楷體"/>
          <w:color w:val="FF0000"/>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AC63D4" w:rsidRPr="008B67FA">
        <w:rPr>
          <w:rFonts w:hAnsi="標楷體"/>
          <w:color w:val="FF0000"/>
          <w:szCs w:val="28"/>
        </w:rPr>
        <w:t>（例：基地面積為798平方公尺，基本系統設置容量須達6</w:t>
      </w:r>
      <w:r w:rsidR="00AC63D4" w:rsidRPr="008B67FA">
        <w:rPr>
          <w:rFonts w:hAnsi="標楷體" w:hint="default"/>
          <w:color w:val="FF0000"/>
          <w:szCs w:val="28"/>
        </w:rPr>
        <w:t>3</w:t>
      </w:r>
      <w:r w:rsidR="00AC63D4" w:rsidRPr="008B67FA">
        <w:rPr>
          <w:rFonts w:hAnsi="標楷體"/>
          <w:color w:val="FF0000"/>
          <w:szCs w:val="28"/>
        </w:rPr>
        <w:t>.84（kWp）以上）</w:t>
      </w:r>
      <w:r w:rsidR="00AC63D4">
        <w:rPr>
          <w:rFonts w:hAnsi="標楷體"/>
          <w:color w:val="FF0000"/>
          <w:szCs w:val="28"/>
        </w:rPr>
        <w:t>。</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8661F1">
        <w:rPr>
          <w:rFonts w:ascii="Times New Roman" w:hAnsi="標楷體" w:cs="Times New Roman" w:hint="eastAsia"/>
          <w:color w:val="auto"/>
          <w:kern w:val="2"/>
          <w:sz w:val="28"/>
          <w:szCs w:val="28"/>
          <w:lang w:bidi="ar-SA"/>
        </w:rPr>
        <w:t>屋頂型太陽光電：在既有的設施上面加裝太陽光電板（本校</w:t>
      </w:r>
      <w:r w:rsidRPr="008661F1">
        <w:rPr>
          <w:rFonts w:ascii="Times New Roman" w:hAnsi="標楷體" w:cs="Times New Roman" w:hint="eastAsia"/>
          <w:color w:val="auto"/>
          <w:kern w:val="2"/>
          <w:sz w:val="28"/>
          <w:szCs w:val="28"/>
          <w:lang w:bidi="ar-SA"/>
        </w:rPr>
        <w:t>OO</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color w:val="auto"/>
          <w:kern w:val="2"/>
          <w:sz w:val="28"/>
          <w:szCs w:val="28"/>
          <w:lang w:bidi="ar-SA"/>
        </w:rPr>
        <w:t>600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hint="eastAsia"/>
          <w:color w:val="auto"/>
          <w:kern w:val="2"/>
          <w:sz w:val="28"/>
          <w:szCs w:val="28"/>
          <w:lang w:bidi="ar-SA"/>
        </w:rPr>
        <w:t>XX</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hint="eastAsia"/>
          <w:color w:val="auto"/>
          <w:kern w:val="2"/>
          <w:sz w:val="28"/>
          <w:szCs w:val="28"/>
          <w:lang w:bidi="ar-SA"/>
        </w:rPr>
        <w:t>4</w:t>
      </w:r>
      <w:r w:rsidRPr="008661F1">
        <w:rPr>
          <w:rFonts w:ascii="Times New Roman" w:hAnsi="標楷體" w:cs="Times New Roman"/>
          <w:color w:val="auto"/>
          <w:kern w:val="2"/>
          <w:sz w:val="28"/>
          <w:szCs w:val="28"/>
          <w:lang w:bidi="ar-SA"/>
        </w:rPr>
        <w:t>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color w:val="auto"/>
          <w:kern w:val="2"/>
          <w:sz w:val="28"/>
          <w:szCs w:val="28"/>
          <w:lang w:bidi="ar-SA"/>
        </w:rPr>
        <w:t>合計</w:t>
      </w:r>
      <w:r w:rsidRPr="008661F1">
        <w:rPr>
          <w:rFonts w:ascii="Times New Roman" w:hAnsi="標楷體" w:cs="Times New Roman" w:hint="eastAsia"/>
          <w:color w:val="auto"/>
          <w:kern w:val="2"/>
          <w:sz w:val="28"/>
          <w:szCs w:val="28"/>
          <w:lang w:bidi="ar-SA"/>
        </w:rPr>
        <w:t>1</w:t>
      </w:r>
      <w:r w:rsidRPr="008661F1">
        <w:rPr>
          <w:rFonts w:ascii="Times New Roman" w:hAnsi="標楷體" w:cs="Times New Roman"/>
          <w:color w:val="auto"/>
          <w:kern w:val="2"/>
          <w:sz w:val="28"/>
          <w:szCs w:val="28"/>
          <w:lang w:bidi="ar-SA"/>
        </w:rPr>
        <w:t>000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p>
    <w:p w:rsidR="00B34BC9" w:rsidRPr="00AC63D4" w:rsidRDefault="00AC63D4" w:rsidP="00B34BC9">
      <w:pPr>
        <w:pStyle w:val="af1"/>
        <w:suppressAutoHyphens/>
        <w:autoSpaceDN w:val="0"/>
        <w:snapToGrid w:val="0"/>
        <w:spacing w:line="440" w:lineRule="exact"/>
        <w:ind w:leftChars="531" w:left="1840" w:hangingChars="202" w:hanging="566"/>
        <w:jc w:val="both"/>
        <w:textAlignment w:val="baseline"/>
        <w:rPr>
          <w:rFonts w:ascii="標楷體" w:eastAsia="標楷體" w:hAnsi="標楷體" w:cs="Times New Roman"/>
          <w:color w:val="000000" w:themeColor="text1"/>
          <w:kern w:val="2"/>
          <w:sz w:val="28"/>
          <w:szCs w:val="28"/>
        </w:rPr>
      </w:pPr>
      <w:r w:rsidRPr="00B34BC9">
        <w:rPr>
          <w:rFonts w:ascii="Times New Roman"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Pr="00AC63D4">
        <w:rPr>
          <w:rFonts w:ascii="標楷體" w:eastAsia="標楷體" w:hAnsi="標楷體" w:cs="Times New Roman" w:hint="eastAsia"/>
          <w:color w:val="000000" w:themeColor="text1"/>
          <w:kern w:val="2"/>
          <w:sz w:val="28"/>
          <w:szCs w:val="28"/>
        </w:rPr>
        <w:t>（例如:本校OO樓屋頂基地面積</w:t>
      </w:r>
      <w:r w:rsidRPr="00AC63D4">
        <w:rPr>
          <w:rFonts w:ascii="標楷體" w:eastAsia="標楷體" w:hAnsi="標楷體" w:cs="Times New Roman"/>
          <w:color w:val="000000" w:themeColor="text1"/>
          <w:kern w:val="2"/>
          <w:sz w:val="28"/>
          <w:szCs w:val="28"/>
        </w:rPr>
        <w:t>600平方公尺</w:t>
      </w:r>
      <w:r w:rsidRPr="00AC63D4">
        <w:rPr>
          <w:rFonts w:ascii="標楷體" w:eastAsia="標楷體" w:hAnsi="標楷體" w:cs="Times New Roman" w:hint="eastAsia"/>
          <w:color w:val="000000" w:themeColor="text1"/>
          <w:kern w:val="2"/>
          <w:sz w:val="28"/>
          <w:szCs w:val="28"/>
        </w:rPr>
        <w:t>、XX樓屋頂基地面積4</w:t>
      </w:r>
      <w:r w:rsidRPr="00AC63D4">
        <w:rPr>
          <w:rFonts w:ascii="標楷體" w:eastAsia="標楷體" w:hAnsi="標楷體" w:cs="Times New Roman"/>
          <w:color w:val="000000" w:themeColor="text1"/>
          <w:kern w:val="2"/>
          <w:sz w:val="28"/>
          <w:szCs w:val="28"/>
        </w:rPr>
        <w:t>00平方公尺</w:t>
      </w:r>
      <w:r w:rsidRPr="00AC63D4">
        <w:rPr>
          <w:rFonts w:ascii="標楷體" w:eastAsia="標楷體" w:hAnsi="標楷體" w:cs="Times New Roman" w:hint="eastAsia"/>
          <w:color w:val="000000" w:themeColor="text1"/>
          <w:kern w:val="2"/>
          <w:sz w:val="28"/>
          <w:szCs w:val="28"/>
        </w:rPr>
        <w:t>，</w:t>
      </w:r>
      <w:r w:rsidRPr="00AC63D4">
        <w:rPr>
          <w:rFonts w:ascii="標楷體" w:eastAsia="標楷體" w:hAnsi="標楷體" w:cs="Times New Roman"/>
          <w:color w:val="000000" w:themeColor="text1"/>
          <w:kern w:val="2"/>
          <w:sz w:val="28"/>
          <w:szCs w:val="28"/>
        </w:rPr>
        <w:t>合計</w:t>
      </w:r>
      <w:r w:rsidRPr="00AC63D4">
        <w:rPr>
          <w:rFonts w:ascii="標楷體" w:eastAsia="標楷體" w:hAnsi="標楷體" w:cs="Times New Roman" w:hint="eastAsia"/>
          <w:color w:val="000000" w:themeColor="text1"/>
          <w:kern w:val="2"/>
          <w:sz w:val="28"/>
          <w:szCs w:val="28"/>
        </w:rPr>
        <w:t>1</w:t>
      </w:r>
      <w:r w:rsidRPr="00AC63D4">
        <w:rPr>
          <w:rFonts w:ascii="標楷體" w:eastAsia="標楷體" w:hAnsi="標楷體" w:cs="Times New Roman"/>
          <w:color w:val="000000" w:themeColor="text1"/>
          <w:kern w:val="2"/>
          <w:sz w:val="28"/>
          <w:szCs w:val="28"/>
        </w:rPr>
        <w:t>000平方公尺</w:t>
      </w:r>
      <w:r w:rsidRPr="00AC63D4">
        <w:rPr>
          <w:rFonts w:ascii="標楷體" w:eastAsia="標楷體" w:hAnsi="標楷體" w:cs="Times New Roman" w:hint="eastAsia"/>
          <w:color w:val="000000" w:themeColor="text1"/>
          <w:kern w:val="2"/>
          <w:sz w:val="28"/>
          <w:szCs w:val="28"/>
        </w:rPr>
        <w:t>）。</w:t>
      </w:r>
    </w:p>
    <w:p w:rsidR="004B499F" w:rsidRDefault="00AC63D4" w:rsidP="00B34BC9">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Pr>
          <w:rFonts w:ascii="標楷體" w:eastAsia="標楷體" w:hAnsi="標楷體" w:hint="eastAsia"/>
          <w:color w:val="000000" w:themeColor="text1"/>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w:t>
      </w:r>
      <w:r w:rsidR="00B34BC9" w:rsidRPr="008661F1">
        <w:rPr>
          <w:rFonts w:eastAsia="標楷體" w:hAnsi="標楷體" w:hint="eastAsia"/>
          <w:sz w:val="28"/>
          <w:szCs w:val="28"/>
        </w:rPr>
        <w:t>地面型</w:t>
      </w:r>
      <w:r>
        <w:rPr>
          <w:rFonts w:eastAsia="標楷體" w:hAnsi="標楷體" w:hint="eastAsia"/>
          <w:sz w:val="28"/>
          <w:szCs w:val="28"/>
        </w:rPr>
        <w:t>。</w:t>
      </w:r>
    </w:p>
    <w:p w:rsidR="00AC63D4" w:rsidRPr="00395239" w:rsidRDefault="00AC63D4" w:rsidP="001102CC">
      <w:pPr>
        <w:suppressAutoHyphens/>
        <w:autoSpaceDN w:val="0"/>
        <w:snapToGrid w:val="0"/>
        <w:spacing w:line="440" w:lineRule="exact"/>
        <w:ind w:leftChars="531" w:left="2002" w:hangingChars="260" w:hanging="728"/>
        <w:jc w:val="both"/>
        <w:textAlignment w:val="baseline"/>
        <w:rPr>
          <w:rFonts w:ascii="標楷體" w:eastAsia="標楷體" w:hAnsi="標楷體"/>
          <w:color w:val="0000FF"/>
          <w:sz w:val="28"/>
          <w:szCs w:val="28"/>
        </w:rPr>
      </w:pPr>
      <w:r w:rsidRPr="001102CC">
        <w:rPr>
          <w:rFonts w:ascii="標楷體" w:eastAsia="標楷體" w:hAnsi="標楷體"/>
          <w:color w:val="0000FF"/>
          <w:sz w:val="28"/>
          <w:szCs w:val="28"/>
        </w:rPr>
        <w:t xml:space="preserve">　</w:t>
      </w:r>
      <w:r w:rsidRPr="00395239">
        <w:rPr>
          <w:rFonts w:ascii="標楷體" w:eastAsia="標楷體" w:hAnsi="標楷體"/>
          <w:color w:val="0000FF"/>
          <w:sz w:val="28"/>
          <w:szCs w:val="28"/>
        </w:rPr>
        <w:t>(1)</w:t>
      </w:r>
      <w:r w:rsidRPr="00395239">
        <w:rPr>
          <w:rFonts w:ascii="標楷體" w:eastAsia="標楷體" w:hAnsi="標楷體" w:hint="eastAsia"/>
          <w:color w:val="0000FF"/>
          <w:sz w:val="28"/>
          <w:szCs w:val="28"/>
        </w:rPr>
        <w:t xml:space="preserve">本校尚未鋪設太陽能板之樓屋頂基地面積，包括： </w:t>
      </w:r>
      <w:r w:rsidRPr="00395239">
        <w:rPr>
          <w:rFonts w:ascii="標楷體" w:eastAsia="標楷體" w:hAnsi="標楷體"/>
          <w:color w:val="0000FF"/>
          <w:sz w:val="28"/>
          <w:szCs w:val="28"/>
        </w:rPr>
        <w:t xml:space="preserve">   </w:t>
      </w:r>
      <w:r w:rsidR="001102CC" w:rsidRPr="00395239">
        <w:rPr>
          <w:rFonts w:ascii="標楷體" w:eastAsia="標楷體" w:hAnsi="標楷體" w:hint="eastAsia"/>
          <w:color w:val="0000FF"/>
          <w:sz w:val="28"/>
          <w:szCs w:val="28"/>
        </w:rPr>
        <w:t>本校中正堂面積</w:t>
      </w:r>
      <w:r w:rsidR="001102CC" w:rsidRPr="00395239">
        <w:rPr>
          <w:rFonts w:ascii="標楷體" w:eastAsia="標楷體" w:hAnsi="標楷體"/>
          <w:color w:val="0000FF"/>
          <w:sz w:val="28"/>
          <w:szCs w:val="28"/>
        </w:rPr>
        <w:t>6</w:t>
      </w:r>
      <w:r w:rsidR="001102CC" w:rsidRPr="00395239">
        <w:rPr>
          <w:rFonts w:ascii="標楷體" w:eastAsia="標楷體" w:hAnsi="標楷體" w:hint="eastAsia"/>
          <w:color w:val="0000FF"/>
          <w:sz w:val="28"/>
          <w:szCs w:val="28"/>
        </w:rPr>
        <w:t>86.9</w:t>
      </w:r>
      <w:r w:rsidR="001102CC" w:rsidRPr="00395239">
        <w:rPr>
          <w:rFonts w:ascii="標楷體" w:eastAsia="標楷體" w:hAnsi="標楷體"/>
          <w:color w:val="0000FF"/>
          <w:sz w:val="28"/>
          <w:szCs w:val="28"/>
        </w:rPr>
        <w:t>平方公尺</w:t>
      </w:r>
      <w:r w:rsidR="001102CC" w:rsidRPr="00395239">
        <w:rPr>
          <w:rFonts w:ascii="標楷體" w:eastAsia="標楷體" w:hAnsi="標楷體" w:hint="eastAsia"/>
          <w:color w:val="0000FF"/>
          <w:sz w:val="28"/>
          <w:szCs w:val="28"/>
        </w:rPr>
        <w:t>、社團大樓面積142.7</w:t>
      </w:r>
      <w:r w:rsidR="001102CC" w:rsidRPr="00395239">
        <w:rPr>
          <w:rFonts w:ascii="標楷體" w:eastAsia="標楷體" w:hAnsi="標楷體"/>
          <w:color w:val="0000FF"/>
          <w:sz w:val="28"/>
          <w:szCs w:val="28"/>
        </w:rPr>
        <w:t>平方公尺</w:t>
      </w:r>
      <w:r w:rsidR="001102CC" w:rsidRPr="00395239">
        <w:rPr>
          <w:rFonts w:ascii="標楷體" w:eastAsia="標楷體" w:hAnsi="標楷體" w:hint="eastAsia"/>
          <w:color w:val="0000FF"/>
          <w:sz w:val="28"/>
          <w:szCs w:val="28"/>
        </w:rPr>
        <w:t>、藝文館面積352.8</w:t>
      </w:r>
      <w:r w:rsidR="001102CC" w:rsidRPr="00395239">
        <w:rPr>
          <w:rFonts w:ascii="標楷體" w:eastAsia="標楷體" w:hAnsi="標楷體"/>
          <w:color w:val="0000FF"/>
          <w:sz w:val="28"/>
          <w:szCs w:val="28"/>
        </w:rPr>
        <w:t>平方公尺</w:t>
      </w:r>
      <w:r w:rsidR="001102CC" w:rsidRPr="00395239">
        <w:rPr>
          <w:rFonts w:ascii="標楷體" w:eastAsia="標楷體" w:hAnsi="標楷體" w:hint="eastAsia"/>
          <w:color w:val="0000FF"/>
          <w:sz w:val="28"/>
          <w:szCs w:val="28"/>
        </w:rPr>
        <w:t>、污水處理廠面積224.4</w:t>
      </w:r>
      <w:r w:rsidR="001102CC" w:rsidRPr="00395239">
        <w:rPr>
          <w:rFonts w:ascii="標楷體" w:eastAsia="標楷體" w:hAnsi="標楷體"/>
          <w:color w:val="0000FF"/>
          <w:sz w:val="28"/>
          <w:szCs w:val="28"/>
        </w:rPr>
        <w:t>平方公尺</w:t>
      </w:r>
      <w:r w:rsidR="001102CC" w:rsidRPr="00395239">
        <w:rPr>
          <w:rFonts w:ascii="標楷體" w:eastAsia="標楷體" w:hAnsi="標楷體" w:hint="eastAsia"/>
          <w:color w:val="0000FF"/>
          <w:sz w:val="28"/>
          <w:szCs w:val="28"/>
        </w:rPr>
        <w:t>、游泳池管理室屋頂面積373.9</w:t>
      </w:r>
      <w:r w:rsidR="001102CC" w:rsidRPr="00395239">
        <w:rPr>
          <w:rFonts w:ascii="標楷體" w:eastAsia="標楷體" w:hAnsi="標楷體"/>
          <w:color w:val="0000FF"/>
          <w:sz w:val="28"/>
          <w:szCs w:val="28"/>
        </w:rPr>
        <w:t>平方公尺</w:t>
      </w:r>
      <w:r w:rsidRPr="00395239">
        <w:rPr>
          <w:rFonts w:ascii="標楷體" w:eastAsia="標楷體" w:hAnsi="標楷體" w:hint="eastAsia"/>
          <w:color w:val="0000FF"/>
          <w:sz w:val="28"/>
          <w:szCs w:val="28"/>
        </w:rPr>
        <w:t>，</w:t>
      </w:r>
      <w:r w:rsidR="001102CC" w:rsidRPr="00395239">
        <w:rPr>
          <w:rFonts w:ascii="標楷體" w:eastAsia="標楷體" w:hAnsi="標楷體" w:hint="eastAsia"/>
          <w:color w:val="0000FF"/>
          <w:sz w:val="28"/>
          <w:szCs w:val="28"/>
        </w:rPr>
        <w:t>合計</w:t>
      </w:r>
      <w:r w:rsidRPr="00395239">
        <w:rPr>
          <w:rFonts w:ascii="標楷體" w:eastAsia="標楷體" w:hAnsi="標楷體" w:hint="eastAsia"/>
          <w:color w:val="0000FF"/>
          <w:sz w:val="28"/>
          <w:szCs w:val="28"/>
        </w:rPr>
        <w:t>約</w:t>
      </w:r>
      <w:r w:rsidR="001102CC" w:rsidRPr="00395239">
        <w:rPr>
          <w:rFonts w:ascii="標楷體" w:eastAsia="標楷體" w:hAnsi="標楷體" w:hint="eastAsia"/>
          <w:color w:val="0000FF"/>
          <w:sz w:val="28"/>
          <w:szCs w:val="28"/>
        </w:rPr>
        <w:t>1780.7</w:t>
      </w:r>
      <w:r w:rsidRPr="00395239">
        <w:rPr>
          <w:rFonts w:ascii="標楷體" w:eastAsia="標楷體" w:hAnsi="標楷體"/>
          <w:color w:val="0000FF"/>
          <w:sz w:val="28"/>
          <w:szCs w:val="28"/>
        </w:rPr>
        <w:t>平方公尺</w:t>
      </w:r>
      <w:r w:rsidRPr="00395239">
        <w:rPr>
          <w:rFonts w:ascii="標楷體" w:eastAsia="標楷體" w:hAnsi="標楷體" w:hint="eastAsia"/>
          <w:color w:val="0000FF"/>
          <w:sz w:val="28"/>
          <w:szCs w:val="28"/>
        </w:rPr>
        <w:t>。</w:t>
      </w:r>
    </w:p>
    <w:p w:rsidR="00AC63D4" w:rsidRPr="00395239" w:rsidRDefault="00AC63D4" w:rsidP="001102CC">
      <w:pPr>
        <w:suppressAutoHyphens/>
        <w:autoSpaceDN w:val="0"/>
        <w:snapToGrid w:val="0"/>
        <w:spacing w:line="440" w:lineRule="exact"/>
        <w:ind w:leftChars="665" w:left="1985" w:hangingChars="139" w:hanging="389"/>
        <w:jc w:val="both"/>
        <w:textAlignment w:val="baseline"/>
        <w:rPr>
          <w:rFonts w:ascii="標楷體" w:eastAsia="標楷體" w:hAnsi="標楷體"/>
          <w:color w:val="0000FF"/>
          <w:sz w:val="28"/>
          <w:szCs w:val="28"/>
        </w:rPr>
      </w:pPr>
      <w:r w:rsidRPr="00395239">
        <w:rPr>
          <w:rFonts w:ascii="標楷體" w:eastAsia="標楷體" w:hAnsi="標楷體"/>
          <w:color w:val="0000FF"/>
          <w:sz w:val="28"/>
          <w:szCs w:val="28"/>
        </w:rPr>
        <w:t>(2)</w:t>
      </w:r>
      <w:r w:rsidRPr="00395239">
        <w:rPr>
          <w:rFonts w:ascii="標楷體" w:eastAsia="標楷體" w:hAnsi="標楷體" w:hint="eastAsia"/>
          <w:color w:val="0000FF"/>
          <w:sz w:val="28"/>
          <w:szCs w:val="28"/>
        </w:rPr>
        <w:t>建物由廠商興建後加裝太陽光電板之地面型基地面積，包括：</w:t>
      </w:r>
      <w:r w:rsidR="001102CC" w:rsidRPr="00395239">
        <w:rPr>
          <w:rFonts w:ascii="標楷體" w:eastAsia="標楷體" w:hAnsi="標楷體" w:hint="eastAsia"/>
          <w:color w:val="0000FF"/>
          <w:sz w:val="28"/>
          <w:szCs w:val="28"/>
        </w:rPr>
        <w:t>籃球場面積1620</w:t>
      </w:r>
      <w:r w:rsidRPr="00395239">
        <w:rPr>
          <w:rFonts w:ascii="標楷體" w:eastAsia="標楷體" w:hAnsi="標楷體"/>
          <w:color w:val="0000FF"/>
          <w:sz w:val="28"/>
          <w:szCs w:val="28"/>
        </w:rPr>
        <w:t>平方公尺</w:t>
      </w:r>
      <w:r w:rsidRPr="00395239">
        <w:rPr>
          <w:rFonts w:ascii="標楷體" w:eastAsia="標楷體" w:hAnsi="標楷體" w:hint="eastAsia"/>
          <w:color w:val="0000FF"/>
          <w:sz w:val="28"/>
          <w:szCs w:val="28"/>
        </w:rPr>
        <w:t>、</w:t>
      </w:r>
      <w:r w:rsidR="007F170E">
        <w:rPr>
          <w:rFonts w:ascii="標楷體" w:eastAsia="標楷體" w:hAnsi="標楷體" w:hint="eastAsia"/>
          <w:color w:val="0000FF"/>
          <w:sz w:val="28"/>
          <w:szCs w:val="28"/>
        </w:rPr>
        <w:t>排球場</w:t>
      </w:r>
      <w:r w:rsidR="001102CC" w:rsidRPr="00395239">
        <w:rPr>
          <w:rFonts w:ascii="標楷體" w:eastAsia="標楷體" w:hAnsi="標楷體" w:hint="eastAsia"/>
          <w:color w:val="0000FF"/>
          <w:sz w:val="28"/>
          <w:szCs w:val="28"/>
        </w:rPr>
        <w:t>面積</w:t>
      </w:r>
      <w:r w:rsidR="007F170E">
        <w:rPr>
          <w:rFonts w:ascii="標楷體" w:eastAsia="標楷體" w:hAnsi="標楷體"/>
          <w:color w:val="0000FF"/>
          <w:sz w:val="28"/>
          <w:szCs w:val="28"/>
        </w:rPr>
        <w:t>321</w:t>
      </w:r>
      <w:r w:rsidR="00395239" w:rsidRPr="00395239">
        <w:rPr>
          <w:rFonts w:ascii="標楷體" w:eastAsia="標楷體" w:hAnsi="標楷體"/>
          <w:color w:val="0000FF"/>
          <w:sz w:val="28"/>
          <w:szCs w:val="28"/>
        </w:rPr>
        <w:t>.</w:t>
      </w:r>
      <w:r w:rsidR="007F170E">
        <w:rPr>
          <w:rFonts w:ascii="標楷體" w:eastAsia="標楷體" w:hAnsi="標楷體" w:hint="eastAsia"/>
          <w:color w:val="0000FF"/>
          <w:sz w:val="28"/>
          <w:szCs w:val="28"/>
        </w:rPr>
        <w:t>16</w:t>
      </w:r>
      <w:r w:rsidRPr="00395239">
        <w:rPr>
          <w:rFonts w:ascii="標楷體" w:eastAsia="標楷體" w:hAnsi="標楷體"/>
          <w:color w:val="0000FF"/>
          <w:sz w:val="28"/>
          <w:szCs w:val="28"/>
        </w:rPr>
        <w:t>平方公尺</w:t>
      </w:r>
      <w:r w:rsidRPr="00395239">
        <w:rPr>
          <w:rFonts w:ascii="標楷體" w:eastAsia="標楷體" w:hAnsi="標楷體" w:hint="eastAsia"/>
          <w:color w:val="0000FF"/>
          <w:sz w:val="28"/>
          <w:szCs w:val="28"/>
        </w:rPr>
        <w:t>，</w:t>
      </w:r>
      <w:r w:rsidR="001102CC" w:rsidRPr="00395239">
        <w:rPr>
          <w:rFonts w:ascii="標楷體" w:eastAsia="標楷體" w:hAnsi="標楷體" w:hint="eastAsia"/>
          <w:color w:val="0000FF"/>
          <w:sz w:val="28"/>
          <w:szCs w:val="28"/>
        </w:rPr>
        <w:t>合計</w:t>
      </w:r>
      <w:r w:rsidRPr="00395239">
        <w:rPr>
          <w:rFonts w:ascii="標楷體" w:eastAsia="標楷體" w:hAnsi="標楷體" w:hint="eastAsia"/>
          <w:color w:val="0000FF"/>
          <w:sz w:val="28"/>
          <w:szCs w:val="28"/>
        </w:rPr>
        <w:t>約</w:t>
      </w:r>
      <w:r w:rsidR="007F170E">
        <w:rPr>
          <w:rFonts w:ascii="標楷體" w:eastAsia="標楷體" w:hAnsi="標楷體"/>
          <w:color w:val="0000FF"/>
          <w:sz w:val="28"/>
          <w:szCs w:val="28"/>
        </w:rPr>
        <w:t>1941</w:t>
      </w:r>
      <w:r w:rsidR="007F170E">
        <w:rPr>
          <w:rFonts w:ascii="標楷體" w:eastAsia="標楷體" w:hAnsi="標楷體" w:hint="eastAsia"/>
          <w:color w:val="0000FF"/>
          <w:sz w:val="28"/>
          <w:szCs w:val="28"/>
        </w:rPr>
        <w:t>.16</w:t>
      </w:r>
      <w:r w:rsidRPr="00395239">
        <w:rPr>
          <w:rFonts w:ascii="標楷體" w:eastAsia="標楷體" w:hAnsi="標楷體"/>
          <w:color w:val="0000FF"/>
          <w:sz w:val="28"/>
          <w:szCs w:val="28"/>
        </w:rPr>
        <w:t>平方公尺</w:t>
      </w:r>
      <w:r w:rsidRPr="00395239">
        <w:rPr>
          <w:rFonts w:ascii="標楷體" w:eastAsia="標楷體" w:hAnsi="標楷體" w:hint="eastAsia"/>
          <w:color w:val="0000FF"/>
          <w:sz w:val="28"/>
          <w:szCs w:val="28"/>
        </w:rPr>
        <w:t>。</w:t>
      </w:r>
    </w:p>
    <w:p w:rsidR="00AC63D4" w:rsidRPr="00395239" w:rsidRDefault="00AC63D4" w:rsidP="001102CC">
      <w:pPr>
        <w:suppressAutoHyphens/>
        <w:autoSpaceDN w:val="0"/>
        <w:snapToGrid w:val="0"/>
        <w:spacing w:line="440" w:lineRule="exact"/>
        <w:ind w:leftChars="651" w:left="1755" w:hangingChars="69" w:hanging="193"/>
        <w:jc w:val="both"/>
        <w:textAlignment w:val="baseline"/>
        <w:rPr>
          <w:rFonts w:ascii="標楷體" w:eastAsia="標楷體" w:hAnsi="標楷體"/>
          <w:color w:val="0000FF"/>
          <w:sz w:val="28"/>
          <w:szCs w:val="28"/>
        </w:rPr>
      </w:pPr>
      <w:r w:rsidRPr="00395239">
        <w:rPr>
          <w:rFonts w:ascii="標楷體" w:eastAsia="標楷體" w:hAnsi="標楷體" w:hint="eastAsia"/>
          <w:color w:val="0000FF"/>
          <w:sz w:val="28"/>
          <w:szCs w:val="28"/>
        </w:rPr>
        <w:t>(3)屋頂型及地面型：</w:t>
      </w:r>
      <w:r w:rsidRPr="00395239">
        <w:rPr>
          <w:rFonts w:ascii="標楷體" w:eastAsia="標楷體" w:hAnsi="標楷體"/>
          <w:color w:val="0000FF"/>
          <w:sz w:val="28"/>
          <w:szCs w:val="28"/>
        </w:rPr>
        <w:t>合計</w:t>
      </w:r>
      <w:r w:rsidR="007F170E">
        <w:rPr>
          <w:rFonts w:ascii="標楷體" w:eastAsia="標楷體" w:hAnsi="標楷體" w:hint="eastAsia"/>
          <w:color w:val="0000FF"/>
          <w:sz w:val="28"/>
          <w:szCs w:val="28"/>
        </w:rPr>
        <w:t>3721.86</w:t>
      </w:r>
      <w:r w:rsidRPr="00395239">
        <w:rPr>
          <w:rFonts w:ascii="標楷體" w:eastAsia="標楷體" w:hAnsi="標楷體"/>
          <w:color w:val="0000FF"/>
          <w:sz w:val="28"/>
          <w:szCs w:val="28"/>
        </w:rPr>
        <w:t>平方公尺</w:t>
      </w:r>
      <w:r w:rsidRPr="00395239">
        <w:rPr>
          <w:rFonts w:ascii="標楷體" w:eastAsia="標楷體" w:hAnsi="標楷體" w:hint="eastAsia"/>
          <w:color w:val="0000FF"/>
          <w:sz w:val="28"/>
          <w:szCs w:val="28"/>
        </w:rPr>
        <w:t>。</w:t>
      </w:r>
      <w:r w:rsidR="00B96A65">
        <w:rPr>
          <w:rFonts w:ascii="標楷體" w:eastAsia="標楷體" w:hAnsi="標楷體" w:hint="eastAsia"/>
          <w:color w:val="FF0000"/>
          <w:sz w:val="28"/>
          <w:szCs w:val="28"/>
        </w:rPr>
        <w:t>【</w:t>
      </w:r>
      <w:r w:rsidR="00B96A65" w:rsidRPr="001C1894">
        <w:rPr>
          <w:rFonts w:eastAsia="標楷體" w:hAnsi="標楷體" w:hint="eastAsia"/>
          <w:color w:val="FF0000"/>
          <w:sz w:val="28"/>
          <w:szCs w:val="28"/>
        </w:rPr>
        <w:t>上述面積</w:t>
      </w:r>
      <w:r w:rsidR="00B96A65">
        <w:rPr>
          <w:rFonts w:eastAsia="標楷體" w:hAnsi="標楷體" w:hint="eastAsia"/>
          <w:color w:val="FF0000"/>
          <w:sz w:val="28"/>
          <w:szCs w:val="28"/>
        </w:rPr>
        <w:t>為參考值，請以</w:t>
      </w:r>
      <w:r w:rsidR="00B96A65" w:rsidRPr="001C1894">
        <w:rPr>
          <w:rFonts w:eastAsia="標楷體" w:hAnsi="標楷體" w:hint="eastAsia"/>
          <w:color w:val="FF0000"/>
          <w:sz w:val="28"/>
          <w:szCs w:val="28"/>
        </w:rPr>
        <w:t>實際現況</w:t>
      </w:r>
      <w:r w:rsidR="00B96A65">
        <w:rPr>
          <w:rFonts w:eastAsia="標楷體" w:hAnsi="標楷體" w:hint="eastAsia"/>
          <w:color w:val="FF0000"/>
          <w:sz w:val="28"/>
          <w:szCs w:val="28"/>
        </w:rPr>
        <w:t>測量</w:t>
      </w:r>
      <w:r w:rsidR="00B96A65" w:rsidRPr="001C1894">
        <w:rPr>
          <w:rFonts w:eastAsia="標楷體" w:hAnsi="標楷體" w:hint="eastAsia"/>
          <w:color w:val="FF0000"/>
          <w:sz w:val="28"/>
          <w:szCs w:val="28"/>
        </w:rPr>
        <w:t>為主。</w:t>
      </w:r>
      <w:r w:rsidR="00B96A65">
        <w:rPr>
          <w:rFonts w:ascii="標楷體" w:eastAsia="標楷體" w:hAnsi="標楷體" w:hint="eastAsia"/>
          <w:color w:val="FF0000"/>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w:t>
      </w:r>
      <w:r w:rsidR="00386242" w:rsidRPr="00997A4C">
        <w:rPr>
          <w:rFonts w:eastAsia="標楷體" w:hAnsi="標楷體" w:hint="eastAsia"/>
          <w:color w:val="000000" w:themeColor="text1"/>
          <w:sz w:val="28"/>
          <w:szCs w:val="28"/>
        </w:rPr>
        <w:lastRenderedPageBreak/>
        <w:t>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C25188" w:rsidRPr="00C25188" w:rsidRDefault="00C25188" w:rsidP="00C25188">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highlight w:val="yellow"/>
        </w:rPr>
      </w:pPr>
      <w:r w:rsidRPr="00C25188">
        <w:rPr>
          <w:rFonts w:eastAsia="標楷體" w:hAnsi="標楷體" w:hint="eastAsia"/>
          <w:color w:val="000000" w:themeColor="text1"/>
          <w:sz w:val="28"/>
          <w:szCs w:val="28"/>
          <w:highlight w:val="yellow"/>
        </w:rPr>
        <w:t>乙方應依據台灣電力股份有限公司再生能源發電系統併聯技術要點自行設置設備併聯至台電電網，甲方不同意乙方借道或併聯內部線路。</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4C3B6D" w:rsidRDefault="004B499F" w:rsidP="00577636">
      <w:pPr>
        <w:numPr>
          <w:ilvl w:val="0"/>
          <w:numId w:val="23"/>
        </w:numPr>
        <w:suppressAutoHyphens/>
        <w:autoSpaceDN w:val="0"/>
        <w:snapToGrid w:val="0"/>
        <w:spacing w:line="440" w:lineRule="exact"/>
        <w:jc w:val="both"/>
        <w:textAlignment w:val="baseline"/>
        <w:rPr>
          <w:rFonts w:eastAsia="標楷體"/>
          <w:color w:val="FF0000"/>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4C3B6D">
        <w:rPr>
          <w:rFonts w:eastAsia="標楷體" w:hAnsi="標楷體"/>
          <w:color w:val="000000" w:themeColor="text1"/>
          <w:sz w:val="28"/>
          <w:szCs w:val="28"/>
          <w:u w:val="single"/>
        </w:rPr>
        <w:t>須達本案標的所載基地面積</w:t>
      </w:r>
      <w:r w:rsidR="000D742B" w:rsidRPr="004C3B6D">
        <w:rPr>
          <w:rFonts w:eastAsia="標楷體" w:hAnsi="標楷體"/>
          <w:color w:val="000000" w:themeColor="text1"/>
          <w:sz w:val="28"/>
          <w:szCs w:val="28"/>
          <w:u w:val="single"/>
        </w:rPr>
        <w:t>8%</w:t>
      </w:r>
      <w:r w:rsidR="000D742B" w:rsidRPr="004C3B6D">
        <w:rPr>
          <w:rFonts w:eastAsia="標楷體" w:hAnsi="標楷體"/>
          <w:color w:val="000000" w:themeColor="text1"/>
          <w:sz w:val="28"/>
          <w:szCs w:val="28"/>
          <w:u w:val="single"/>
        </w:rPr>
        <w:t>（</w:t>
      </w:r>
      <w:r w:rsidR="000D742B" w:rsidRPr="004C3B6D">
        <w:rPr>
          <w:rFonts w:eastAsia="標楷體" w:hAnsi="標楷體"/>
          <w:color w:val="000000" w:themeColor="text1"/>
          <w:sz w:val="28"/>
          <w:szCs w:val="28"/>
          <w:u w:val="single"/>
        </w:rPr>
        <w:t>kWp</w:t>
      </w:r>
      <w:r w:rsidR="000D742B" w:rsidRPr="004C3B6D">
        <w:rPr>
          <w:rFonts w:eastAsia="標楷體" w:hAnsi="標楷體"/>
          <w:color w:val="000000" w:themeColor="text1"/>
          <w:sz w:val="28"/>
          <w:szCs w:val="28"/>
          <w:u w:val="single"/>
        </w:rPr>
        <w:t>）以上</w:t>
      </w:r>
      <w:r w:rsidR="000D742B" w:rsidRPr="004C3B6D">
        <w:rPr>
          <w:rFonts w:eastAsia="標楷體" w:hAnsi="標楷體"/>
          <w:color w:val="000000" w:themeColor="text1"/>
          <w:sz w:val="28"/>
          <w:szCs w:val="28"/>
        </w:rPr>
        <w:t>。</w:t>
      </w:r>
      <w:r w:rsidR="008661F1" w:rsidRPr="00B96A65">
        <w:rPr>
          <w:rFonts w:ascii="標楷體" w:eastAsia="標楷體" w:hAnsi="標楷體" w:hint="eastAsia"/>
          <w:color w:val="0000FF"/>
          <w:sz w:val="28"/>
          <w:szCs w:val="28"/>
        </w:rPr>
        <w:t>本校施作</w:t>
      </w:r>
      <w:r w:rsidR="008661F1" w:rsidRPr="00B96A65">
        <w:rPr>
          <w:rFonts w:ascii="標楷體" w:eastAsia="標楷體" w:hAnsi="標楷體"/>
          <w:color w:val="0000FF"/>
          <w:sz w:val="28"/>
          <w:szCs w:val="28"/>
        </w:rPr>
        <w:t>基地面積</w:t>
      </w:r>
      <w:r w:rsidR="00A23FCE" w:rsidRPr="00B96A65">
        <w:rPr>
          <w:rFonts w:ascii="標楷體" w:eastAsia="標楷體" w:hAnsi="標楷體" w:hint="eastAsia"/>
          <w:color w:val="0000FF"/>
          <w:sz w:val="28"/>
          <w:szCs w:val="28"/>
        </w:rPr>
        <w:t>約</w:t>
      </w:r>
      <w:r w:rsidR="000D742B" w:rsidRPr="00B96A65">
        <w:rPr>
          <w:rFonts w:ascii="標楷體" w:eastAsia="標楷體" w:hAnsi="標楷體"/>
          <w:color w:val="0000FF"/>
          <w:sz w:val="28"/>
          <w:szCs w:val="28"/>
        </w:rPr>
        <w:t>為</w:t>
      </w:r>
      <w:r w:rsidR="004B4E2E">
        <w:rPr>
          <w:rFonts w:ascii="標楷體" w:eastAsia="標楷體" w:hAnsi="標楷體" w:hint="eastAsia"/>
          <w:color w:val="0000FF"/>
          <w:sz w:val="28"/>
          <w:szCs w:val="28"/>
        </w:rPr>
        <w:t>3721.86</w:t>
      </w:r>
      <w:r w:rsidR="000D742B" w:rsidRPr="00B96A65">
        <w:rPr>
          <w:rFonts w:ascii="標楷體" w:eastAsia="標楷體" w:hAnsi="標楷體"/>
          <w:color w:val="0000FF"/>
          <w:sz w:val="28"/>
          <w:szCs w:val="28"/>
        </w:rPr>
        <w:t>平方公尺</w:t>
      </w:r>
      <w:r w:rsidR="00A23FCE" w:rsidRPr="00B96A65">
        <w:rPr>
          <w:rFonts w:ascii="標楷體" w:eastAsia="標楷體" w:hAnsi="標楷體" w:hint="eastAsia"/>
          <w:color w:val="0000FF"/>
          <w:sz w:val="28"/>
          <w:szCs w:val="28"/>
        </w:rPr>
        <w:t>(施作基地面積依實際測量為準)，</w:t>
      </w:r>
      <w:r w:rsidR="000D742B" w:rsidRPr="00B96A65">
        <w:rPr>
          <w:rFonts w:ascii="標楷體" w:eastAsia="標楷體" w:hAnsi="標楷體"/>
          <w:color w:val="0000FF"/>
          <w:sz w:val="28"/>
          <w:szCs w:val="28"/>
        </w:rPr>
        <w:t>基本系統設置容量須達</w:t>
      </w:r>
      <w:r w:rsidR="00B96A65" w:rsidRPr="00B96A65">
        <w:rPr>
          <w:rFonts w:ascii="標楷體" w:eastAsia="標楷體" w:hAnsi="標楷體" w:hint="eastAsia"/>
          <w:color w:val="0000FF"/>
          <w:sz w:val="28"/>
          <w:szCs w:val="28"/>
        </w:rPr>
        <w:t>369.29</w:t>
      </w:r>
      <w:r w:rsidR="000D742B" w:rsidRPr="00B96A65">
        <w:rPr>
          <w:rFonts w:ascii="標楷體" w:eastAsia="標楷體" w:hAnsi="標楷體"/>
          <w:color w:val="0000FF"/>
          <w:sz w:val="28"/>
          <w:szCs w:val="28"/>
        </w:rPr>
        <w:t>（kWp）以上</w:t>
      </w:r>
      <w:r w:rsidR="00D659C9" w:rsidRPr="00B96A65">
        <w:rPr>
          <w:rFonts w:ascii="標楷體" w:eastAsia="標楷體" w:hAnsi="標楷體"/>
          <w:color w:val="0000FF"/>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lastRenderedPageBreak/>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8661F1">
        <w:rPr>
          <w:rFonts w:hAnsi="標楷體"/>
          <w:szCs w:val="28"/>
        </w:rPr>
        <w:t>劃</w:t>
      </w:r>
      <w:r w:rsidRPr="008661F1">
        <w:rPr>
          <w:rFonts w:hAnsi="標楷體"/>
          <w:szCs w:val="28"/>
        </w:rPr>
        <w:t>書</w:t>
      </w:r>
      <w:r w:rsidRPr="00866A46">
        <w:rPr>
          <w:rFonts w:hAnsi="標楷體"/>
          <w:szCs w:val="28"/>
        </w:rPr>
        <w:t>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w:t>
      </w:r>
      <w:r w:rsidRPr="001102CC">
        <w:rPr>
          <w:rFonts w:eastAsia="標楷體" w:hAnsi="標楷體"/>
          <w:color w:val="0000FF"/>
          <w:sz w:val="28"/>
          <w:szCs w:val="28"/>
        </w:rPr>
        <w:t>為依法登記有案</w:t>
      </w:r>
      <w:r w:rsidR="00D05F6B" w:rsidRPr="001102CC">
        <w:rPr>
          <w:rFonts w:eastAsia="標楷體" w:hAnsi="標楷體"/>
          <w:color w:val="0000FF"/>
          <w:sz w:val="28"/>
          <w:szCs w:val="28"/>
        </w:rPr>
        <w:t>之公司</w:t>
      </w:r>
      <w:r w:rsidR="0040154B" w:rsidRPr="001102CC">
        <w:rPr>
          <w:rFonts w:eastAsia="標楷體" w:hAnsi="標楷體"/>
          <w:color w:val="0000FF"/>
          <w:sz w:val="28"/>
          <w:szCs w:val="28"/>
        </w:rPr>
        <w:t>且實收資本額</w:t>
      </w:r>
      <w:r w:rsidR="00BB565F" w:rsidRPr="001102CC">
        <w:rPr>
          <w:rFonts w:eastAsia="標楷體" w:hAnsi="標楷體"/>
          <w:color w:val="0000FF"/>
          <w:sz w:val="28"/>
          <w:szCs w:val="28"/>
        </w:rPr>
        <w:t>達新</w:t>
      </w:r>
      <w:r w:rsidR="00BB565F" w:rsidRPr="001102CC">
        <w:rPr>
          <w:rFonts w:eastAsia="標楷體" w:hAnsi="標楷體" w:hint="eastAsia"/>
          <w:color w:val="0000FF"/>
          <w:sz w:val="28"/>
          <w:szCs w:val="28"/>
        </w:rPr>
        <w:t>臺</w:t>
      </w:r>
      <w:r w:rsidR="003E738B" w:rsidRPr="001102CC">
        <w:rPr>
          <w:rFonts w:eastAsia="標楷體" w:hAnsi="標楷體"/>
          <w:color w:val="0000FF"/>
          <w:sz w:val="28"/>
          <w:szCs w:val="28"/>
        </w:rPr>
        <w:t>幣</w:t>
      </w:r>
      <w:r w:rsidR="00BB565F" w:rsidRPr="001102CC">
        <w:rPr>
          <w:rFonts w:eastAsia="標楷體" w:hAnsi="標楷體" w:hint="eastAsia"/>
          <w:color w:val="0000FF"/>
          <w:sz w:val="28"/>
          <w:szCs w:val="28"/>
        </w:rPr>
        <w:t>（以下同）</w:t>
      </w:r>
      <w:r w:rsidR="00D6083F" w:rsidRPr="001102CC">
        <w:rPr>
          <w:rFonts w:eastAsia="標楷體" w:hint="eastAsia"/>
          <w:color w:val="0000FF"/>
          <w:sz w:val="28"/>
          <w:szCs w:val="28"/>
        </w:rPr>
        <w:t>6</w:t>
      </w:r>
      <w:r w:rsidR="007D2580" w:rsidRPr="001102CC">
        <w:rPr>
          <w:rFonts w:eastAsia="標楷體" w:hint="eastAsia"/>
          <w:color w:val="0000FF"/>
          <w:sz w:val="28"/>
          <w:szCs w:val="28"/>
        </w:rPr>
        <w:t>00</w:t>
      </w:r>
      <w:r w:rsidR="003E738B" w:rsidRPr="001102CC">
        <w:rPr>
          <w:rFonts w:eastAsia="標楷體" w:hAnsi="標楷體"/>
          <w:color w:val="0000FF"/>
          <w:sz w:val="28"/>
          <w:szCs w:val="28"/>
        </w:rPr>
        <w:t>萬元以上</w:t>
      </w:r>
      <w:r w:rsidR="00D05F6B" w:rsidRPr="001102CC">
        <w:rPr>
          <w:rFonts w:eastAsia="標楷體" w:hAnsi="標楷體"/>
          <w:color w:val="0000FF"/>
          <w:sz w:val="28"/>
          <w:szCs w:val="28"/>
        </w:rPr>
        <w:t>，</w:t>
      </w:r>
      <w:r w:rsidR="00B6535B" w:rsidRPr="001102CC">
        <w:rPr>
          <w:rFonts w:eastAsia="標楷體" w:hAnsi="標楷體"/>
          <w:color w:val="0000FF"/>
          <w:sz w:val="28"/>
          <w:szCs w:val="28"/>
        </w:rPr>
        <w:t>且</w:t>
      </w:r>
      <w:r w:rsidR="004A5E39" w:rsidRPr="001102CC">
        <w:rPr>
          <w:rFonts w:eastAsia="標楷體" w:hAnsi="標楷體"/>
          <w:color w:val="0000FF"/>
          <w:sz w:val="28"/>
          <w:szCs w:val="28"/>
        </w:rPr>
        <w:t>營業項目登記需有</w:t>
      </w:r>
      <w:r w:rsidR="00360089" w:rsidRPr="001102CC">
        <w:rPr>
          <w:rFonts w:eastAsia="標楷體" w:hAnsi="標楷體"/>
          <w:color w:val="0000FF"/>
          <w:sz w:val="28"/>
          <w:szCs w:val="28"/>
        </w:rPr>
        <w:t>乙級以上電器承裝業（</w:t>
      </w:r>
      <w:r w:rsidR="00360089" w:rsidRPr="001102CC">
        <w:rPr>
          <w:rFonts w:eastAsia="標楷體"/>
          <w:color w:val="0000FF"/>
          <w:sz w:val="28"/>
          <w:szCs w:val="28"/>
        </w:rPr>
        <w:t>E601010</w:t>
      </w:r>
      <w:r w:rsidR="00360089" w:rsidRPr="001102CC">
        <w:rPr>
          <w:rFonts w:eastAsia="標楷體" w:hAnsi="標楷體"/>
          <w:color w:val="0000FF"/>
          <w:sz w:val="28"/>
          <w:szCs w:val="28"/>
        </w:rPr>
        <w:t>）或能源技術服務業（</w:t>
      </w:r>
      <w:r w:rsidR="00360089" w:rsidRPr="001102CC">
        <w:rPr>
          <w:rFonts w:eastAsia="標楷體"/>
          <w:color w:val="0000FF"/>
          <w:sz w:val="28"/>
          <w:szCs w:val="28"/>
        </w:rPr>
        <w:t>IG03010</w:t>
      </w:r>
      <w:r w:rsidR="00360089" w:rsidRPr="001102CC">
        <w:rPr>
          <w:rFonts w:eastAsia="標楷體" w:hAnsi="標楷體"/>
          <w:color w:val="0000FF"/>
          <w:sz w:val="28"/>
          <w:szCs w:val="28"/>
        </w:rPr>
        <w:t>）或再生能源自用發電設備業（</w:t>
      </w:r>
      <w:r w:rsidR="00360089" w:rsidRPr="001102CC">
        <w:rPr>
          <w:rFonts w:eastAsia="標楷體"/>
          <w:color w:val="0000FF"/>
          <w:sz w:val="28"/>
          <w:szCs w:val="28"/>
        </w:rPr>
        <w:t>D101060</w:t>
      </w:r>
      <w:r w:rsidR="00360089" w:rsidRPr="001102CC">
        <w:rPr>
          <w:rFonts w:eastAsia="標楷體" w:hAnsi="標楷體"/>
          <w:color w:val="0000FF"/>
          <w:sz w:val="28"/>
          <w:szCs w:val="28"/>
        </w:rPr>
        <w:t>）</w:t>
      </w:r>
      <w:r w:rsidR="00FB0EC2" w:rsidRPr="001102CC">
        <w:rPr>
          <w:rFonts w:eastAsia="標楷體" w:hAnsi="標楷體"/>
          <w:color w:val="0000FF"/>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w:t>
      </w:r>
      <w:r w:rsidRPr="001102CC">
        <w:rPr>
          <w:rFonts w:eastAsia="標楷體" w:hAnsi="標楷體"/>
          <w:color w:val="0000FF"/>
          <w:sz w:val="28"/>
          <w:szCs w:val="28"/>
        </w:rPr>
        <w:t>太陽光電發電設備實績累積需達</w:t>
      </w:r>
      <w:r w:rsidR="00D6083F" w:rsidRPr="001102CC">
        <w:rPr>
          <w:rFonts w:eastAsia="標楷體" w:hint="eastAsia"/>
          <w:color w:val="0000FF"/>
          <w:sz w:val="28"/>
          <w:szCs w:val="28"/>
        </w:rPr>
        <w:t>5</w:t>
      </w:r>
      <w:r w:rsidR="001001B4" w:rsidRPr="001102CC">
        <w:rPr>
          <w:rFonts w:eastAsia="標楷體" w:hint="eastAsia"/>
          <w:color w:val="0000FF"/>
          <w:sz w:val="28"/>
          <w:szCs w:val="28"/>
        </w:rPr>
        <w:t>0</w:t>
      </w:r>
      <w:r w:rsidR="00F5543B" w:rsidRPr="001102CC">
        <w:rPr>
          <w:rFonts w:eastAsia="標楷體" w:hint="eastAsia"/>
          <w:color w:val="0000FF"/>
          <w:sz w:val="28"/>
          <w:szCs w:val="28"/>
        </w:rPr>
        <w:t>0</w:t>
      </w:r>
      <w:r w:rsidRPr="001102CC">
        <w:rPr>
          <w:rFonts w:eastAsia="標楷體" w:hAnsi="標楷體"/>
          <w:color w:val="0000FF"/>
          <w:sz w:val="28"/>
          <w:szCs w:val="28"/>
        </w:rPr>
        <w:t>峰瓩</w:t>
      </w:r>
      <w:r w:rsidRPr="001102CC">
        <w:rPr>
          <w:rFonts w:eastAsia="標楷體"/>
          <w:color w:val="0000FF"/>
          <w:sz w:val="28"/>
          <w:szCs w:val="28"/>
        </w:rPr>
        <w:t>(kWp)</w:t>
      </w:r>
      <w:r w:rsidRPr="001102CC">
        <w:rPr>
          <w:rFonts w:eastAsia="標楷體" w:hAnsi="標楷體"/>
          <w:color w:val="0000FF"/>
          <w:sz w:val="28"/>
          <w:szCs w:val="28"/>
        </w:rPr>
        <w:t>以上</w:t>
      </w:r>
      <w:r w:rsidRPr="00997A4C">
        <w:rPr>
          <w:rFonts w:eastAsia="標楷體" w:hAnsi="標楷體"/>
          <w:color w:val="000000" w:themeColor="text1"/>
          <w:sz w:val="28"/>
          <w:szCs w:val="28"/>
        </w:rPr>
        <w:t>。</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lastRenderedPageBreak/>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sidRPr="001102CC">
        <w:rPr>
          <w:rFonts w:eastAsia="標楷體" w:hAnsi="標楷體"/>
          <w:color w:val="0000FF"/>
          <w:sz w:val="28"/>
          <w:szCs w:val="28"/>
        </w:rPr>
        <w:t>360</w:t>
      </w:r>
      <w:r w:rsidRPr="001102CC">
        <w:rPr>
          <w:rFonts w:eastAsia="標楷體" w:hAnsi="標楷體"/>
          <w:color w:val="0000FF"/>
          <w:sz w:val="28"/>
          <w:szCs w:val="28"/>
        </w:rPr>
        <w:t>日曆天</w:t>
      </w:r>
      <w:r w:rsidRPr="00997A4C">
        <w:rPr>
          <w:rFonts w:eastAsia="標楷體" w:hAnsi="標楷體"/>
          <w:color w:val="000000" w:themeColor="text1"/>
          <w:sz w:val="28"/>
          <w:szCs w:val="28"/>
        </w:rPr>
        <w:t>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w:t>
      </w:r>
      <w:r w:rsidRPr="00997A4C">
        <w:rPr>
          <w:rFonts w:eastAsia="標楷體" w:hAnsi="標楷體"/>
          <w:color w:val="000000" w:themeColor="text1"/>
          <w:sz w:val="28"/>
          <w:szCs w:val="28"/>
        </w:rPr>
        <w:lastRenderedPageBreak/>
        <w:t>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10%</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w:t>
      </w:r>
      <w:r w:rsidRPr="00AC1590">
        <w:rPr>
          <w:rFonts w:eastAsia="標楷體" w:hAnsi="標楷體"/>
          <w:color w:val="0000FF"/>
          <w:sz w:val="28"/>
          <w:szCs w:val="28"/>
        </w:rPr>
        <w:t>每年的一月一日至三十一日</w:t>
      </w:r>
      <w:r w:rsidRPr="00997A4C">
        <w:rPr>
          <w:rFonts w:eastAsia="標楷體" w:hAnsi="標楷體"/>
          <w:color w:val="000000" w:themeColor="text1"/>
          <w:sz w:val="28"/>
          <w:szCs w:val="28"/>
        </w:rPr>
        <w:t>與</w:t>
      </w:r>
      <w:r w:rsidRPr="00AC1590">
        <w:rPr>
          <w:rFonts w:eastAsia="標楷體" w:hAnsi="標楷體"/>
          <w:color w:val="0000FF"/>
          <w:sz w:val="28"/>
          <w:szCs w:val="28"/>
        </w:rPr>
        <w:t>七月一日至三十一日</w:t>
      </w:r>
      <w:r w:rsidRPr="00997A4C">
        <w:rPr>
          <w:rFonts w:eastAsia="標楷體" w:hAnsi="標楷體"/>
          <w:color w:val="000000" w:themeColor="text1"/>
          <w:sz w:val="28"/>
          <w:szCs w:val="28"/>
        </w:rPr>
        <w:t>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lastRenderedPageBreak/>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AC1590">
        <w:rPr>
          <w:rFonts w:eastAsia="標楷體" w:hAnsi="標楷體" w:hint="eastAsia"/>
          <w:color w:val="0000FF"/>
          <w:sz w:val="28"/>
          <w:szCs w:val="28"/>
        </w:rPr>
        <w:t>2000</w:t>
      </w:r>
      <w:r w:rsidR="00CC7AB4" w:rsidRPr="00AC1590">
        <w:rPr>
          <w:rFonts w:eastAsia="標楷體" w:hAnsi="標楷體" w:hint="eastAsia"/>
          <w:color w:val="0000FF"/>
          <w:sz w:val="28"/>
          <w:szCs w:val="28"/>
        </w:rPr>
        <w:t>元</w:t>
      </w:r>
      <w:r w:rsidR="00CC7AB4" w:rsidRPr="00997A4C">
        <w:rPr>
          <w:rFonts w:eastAsia="標楷體" w:hAnsi="標楷體" w:hint="eastAsia"/>
          <w:color w:val="000000" w:themeColor="text1"/>
          <w:sz w:val="28"/>
          <w:szCs w:val="28"/>
        </w:rPr>
        <w:t>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sidRPr="00B96A65">
        <w:rPr>
          <w:rFonts w:eastAsia="標楷體" w:hAnsi="標楷體" w:hint="eastAsia"/>
          <w:color w:val="0000FF"/>
          <w:sz w:val="28"/>
          <w:szCs w:val="28"/>
        </w:rPr>
        <w:t>（附錄</w:t>
      </w:r>
      <w:r w:rsidR="00251E47" w:rsidRPr="00B96A65">
        <w:rPr>
          <w:rFonts w:eastAsia="標楷體" w:hAnsi="標楷體" w:hint="eastAsia"/>
          <w:color w:val="0000FF"/>
          <w:sz w:val="28"/>
          <w:szCs w:val="28"/>
        </w:rPr>
        <w:t>1</w:t>
      </w:r>
      <w:r w:rsidR="00251E47" w:rsidRPr="00B96A65">
        <w:rPr>
          <w:rFonts w:eastAsia="標楷體" w:hAnsi="標楷體" w:hint="eastAsia"/>
          <w:color w:val="0000FF"/>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sidRPr="00B96A65">
        <w:rPr>
          <w:rFonts w:eastAsia="標楷體" w:hAnsi="標楷體" w:hint="eastAsia"/>
          <w:color w:val="0000FF"/>
          <w:sz w:val="28"/>
          <w:szCs w:val="28"/>
        </w:rPr>
        <w:t>（附錄</w:t>
      </w:r>
      <w:r w:rsidR="00373E63" w:rsidRPr="00B96A65">
        <w:rPr>
          <w:rFonts w:eastAsia="標楷體" w:hAnsi="標楷體"/>
          <w:color w:val="0000FF"/>
          <w:sz w:val="28"/>
          <w:szCs w:val="28"/>
        </w:rPr>
        <w:t>2</w:t>
      </w:r>
      <w:r w:rsidR="00373E63" w:rsidRPr="00B96A65">
        <w:rPr>
          <w:rFonts w:eastAsia="標楷體" w:hAnsi="標楷體" w:hint="eastAsia"/>
          <w:color w:val="0000FF"/>
          <w:sz w:val="28"/>
          <w:szCs w:val="28"/>
        </w:rPr>
        <w:t>）</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w:t>
      </w:r>
      <w:r w:rsidR="00B1027C" w:rsidRPr="001102CC">
        <w:rPr>
          <w:rFonts w:eastAsia="標楷體" w:hAnsi="標楷體" w:hint="eastAsia"/>
          <w:color w:val="0000FF"/>
          <w:sz w:val="28"/>
          <w:szCs w:val="28"/>
        </w:rPr>
        <w:t>設置於球場屋頂之太陽光電發電系統，</w:t>
      </w:r>
      <w:r w:rsidR="006E33E3" w:rsidRPr="001102CC">
        <w:rPr>
          <w:rFonts w:ascii="標楷體" w:eastAsia="標楷體" w:hAnsi="標楷體" w:hint="eastAsia"/>
          <w:color w:val="0000FF"/>
          <w:sz w:val="28"/>
          <w:szCs w:val="28"/>
        </w:rPr>
        <w:t>以先施作</w:t>
      </w:r>
      <w:r w:rsidR="00674465" w:rsidRPr="001102CC">
        <w:rPr>
          <w:rFonts w:ascii="標楷體" w:eastAsia="標楷體" w:hAnsi="標楷體" w:hint="eastAsia"/>
          <w:color w:val="0000FF"/>
          <w:sz w:val="28"/>
          <w:szCs w:val="28"/>
        </w:rPr>
        <w:t>鍍鋅鋼板</w:t>
      </w:r>
      <w:r w:rsidR="009A7519" w:rsidRPr="001102CC">
        <w:rPr>
          <w:rFonts w:ascii="標楷體" w:eastAsia="標楷體" w:hAnsi="標楷體" w:hint="eastAsia"/>
          <w:color w:val="0000FF"/>
          <w:sz w:val="28"/>
          <w:szCs w:val="28"/>
        </w:rPr>
        <w:t>等</w:t>
      </w:r>
      <w:r w:rsidR="006E33E3" w:rsidRPr="001102CC">
        <w:rPr>
          <w:rFonts w:ascii="標楷體" w:eastAsia="標楷體" w:hAnsi="標楷體" w:hint="eastAsia"/>
          <w:color w:val="0000FF"/>
          <w:sz w:val="28"/>
          <w:szCs w:val="28"/>
        </w:rPr>
        <w:t>屋頂後再裝設太陽能光電板為佳</w:t>
      </w:r>
      <w:r w:rsidR="006E33E3">
        <w:rPr>
          <w:rFonts w:ascii="標楷體" w:eastAsia="標楷體" w:hAnsi="標楷體" w:hint="eastAsia"/>
          <w:color w:val="000000" w:themeColor="text1"/>
          <w:sz w:val="28"/>
          <w:szCs w:val="28"/>
        </w:rPr>
        <w:t>（</w:t>
      </w:r>
      <w:r w:rsidR="006E33E3" w:rsidRPr="001102CC">
        <w:rPr>
          <w:rFonts w:ascii="標楷體" w:eastAsia="標楷體" w:hAnsi="標楷體" w:hint="eastAsia"/>
          <w:color w:val="0000FF"/>
          <w:sz w:val="28"/>
          <w:szCs w:val="28"/>
        </w:rPr>
        <w:t>非強制，但</w:t>
      </w:r>
      <w:r w:rsidR="00AA08F7" w:rsidRPr="001102CC">
        <w:rPr>
          <w:rFonts w:ascii="標楷體" w:eastAsia="標楷體" w:hAnsi="標楷體" w:hint="eastAsia"/>
          <w:color w:val="0000FF"/>
          <w:sz w:val="28"/>
          <w:szCs w:val="28"/>
        </w:rPr>
        <w:t>工法</w:t>
      </w:r>
      <w:r w:rsidR="006E33E3" w:rsidRPr="001102CC">
        <w:rPr>
          <w:rFonts w:ascii="標楷體" w:eastAsia="標楷體" w:hAnsi="標楷體" w:hint="eastAsia"/>
          <w:color w:val="0000FF"/>
          <w:sz w:val="28"/>
          <w:szCs w:val="28"/>
        </w:rPr>
        <w:t>納入評分，請</w:t>
      </w:r>
      <w:r w:rsidR="00AA08F7" w:rsidRPr="001102CC">
        <w:rPr>
          <w:rFonts w:ascii="標楷體" w:eastAsia="標楷體" w:hAnsi="標楷體" w:hint="eastAsia"/>
          <w:color w:val="0000FF"/>
          <w:sz w:val="28"/>
          <w:szCs w:val="28"/>
        </w:rPr>
        <w:t>投標廠商</w:t>
      </w:r>
      <w:r w:rsidR="006E33E3" w:rsidRPr="001102CC">
        <w:rPr>
          <w:rFonts w:ascii="標楷體" w:eastAsia="標楷體" w:hAnsi="標楷體" w:hint="eastAsia"/>
          <w:color w:val="0000FF"/>
          <w:sz w:val="28"/>
          <w:szCs w:val="28"/>
        </w:rPr>
        <w:t>敘明是否施作</w:t>
      </w:r>
      <w:r w:rsidR="00674465" w:rsidRPr="001102CC">
        <w:rPr>
          <w:rFonts w:ascii="標楷體" w:eastAsia="標楷體" w:hAnsi="標楷體" w:hint="eastAsia"/>
          <w:color w:val="0000FF"/>
          <w:sz w:val="28"/>
          <w:szCs w:val="28"/>
        </w:rPr>
        <w:t>鍍鋅鋼板</w:t>
      </w:r>
      <w:r w:rsidR="00757DEB" w:rsidRPr="001102CC">
        <w:rPr>
          <w:rFonts w:ascii="標楷體" w:eastAsia="標楷體" w:hAnsi="標楷體" w:hint="eastAsia"/>
          <w:color w:val="0000FF"/>
          <w:sz w:val="28"/>
          <w:szCs w:val="28"/>
        </w:rPr>
        <w:t>等</w:t>
      </w:r>
      <w:r w:rsidR="006E33E3" w:rsidRPr="001102CC">
        <w:rPr>
          <w:rFonts w:ascii="標楷體" w:eastAsia="標楷體" w:hAnsi="標楷體" w:hint="eastAsia"/>
          <w:color w:val="0000FF"/>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w:t>
      </w:r>
      <w:r w:rsidRPr="001102CC">
        <w:rPr>
          <w:rFonts w:ascii="Times New Roman" w:hAnsi="標楷體" w:hint="default"/>
          <w:color w:val="0000FF"/>
          <w:szCs w:val="28"/>
        </w:rPr>
        <w:t>開標後</w:t>
      </w:r>
      <w:r w:rsidR="00CE2E38" w:rsidRPr="001102CC">
        <w:rPr>
          <w:rFonts w:ascii="Times New Roman" w:hAnsi="標楷體"/>
          <w:color w:val="0000FF"/>
          <w:szCs w:val="28"/>
        </w:rPr>
        <w:t>九</w:t>
      </w:r>
      <w:r w:rsidR="00031EFF" w:rsidRPr="001102CC">
        <w:rPr>
          <w:rFonts w:ascii="Times New Roman" w:hAnsi="標楷體" w:hint="default"/>
          <w:color w:val="0000FF"/>
          <w:szCs w:val="28"/>
        </w:rPr>
        <w:t>十日止</w:t>
      </w:r>
      <w:r w:rsidR="00031EFF" w:rsidRPr="00997A4C">
        <w:rPr>
          <w:rFonts w:ascii="Times New Roman" w:hAnsi="標楷體" w:hint="default"/>
          <w:color w:val="000000" w:themeColor="text1"/>
          <w:szCs w:val="28"/>
        </w:rPr>
        <w:t>，如機關無法於前開有效期內決標，得於必要時洽請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w:t>
      </w:r>
      <w:r w:rsidRPr="00997A4C">
        <w:rPr>
          <w:rFonts w:eastAsia="標楷體" w:hAnsi="標楷體" w:hint="eastAsia"/>
          <w:color w:val="000000" w:themeColor="text1"/>
          <w:sz w:val="28"/>
          <w:szCs w:val="28"/>
        </w:rPr>
        <w:lastRenderedPageBreak/>
        <w:t>營業稅主管稽徵機關核章之「營業人銷售額與稅額申報收執聯」。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w:t>
      </w:r>
      <w:r w:rsidRPr="009E7405">
        <w:rPr>
          <w:rFonts w:eastAsia="標楷體" w:hAnsi="標楷體" w:hint="eastAsia"/>
          <w:color w:val="C00000"/>
          <w:sz w:val="28"/>
          <w:szCs w:val="32"/>
        </w:rPr>
        <w:t>民國</w:t>
      </w:r>
      <w:r w:rsidR="00A23FCE" w:rsidRPr="009E7405">
        <w:rPr>
          <w:rFonts w:eastAsia="標楷體" w:hAnsi="標楷體" w:hint="eastAsia"/>
          <w:color w:val="C00000"/>
          <w:sz w:val="28"/>
          <w:szCs w:val="32"/>
        </w:rPr>
        <w:t>1</w:t>
      </w:r>
      <w:r w:rsidR="001102CC" w:rsidRPr="009E7405">
        <w:rPr>
          <w:rFonts w:eastAsia="標楷體" w:hAnsi="標楷體"/>
          <w:color w:val="C00000"/>
          <w:sz w:val="28"/>
          <w:szCs w:val="32"/>
        </w:rPr>
        <w:t>10</w:t>
      </w:r>
      <w:r w:rsidRPr="009E7405">
        <w:rPr>
          <w:rFonts w:eastAsia="標楷體" w:hAnsi="標楷體"/>
          <w:color w:val="C00000"/>
          <w:sz w:val="28"/>
          <w:szCs w:val="32"/>
        </w:rPr>
        <w:t>年</w:t>
      </w:r>
      <w:r w:rsidR="004D5839">
        <w:rPr>
          <w:rFonts w:eastAsia="標楷體" w:hAnsi="標楷體"/>
          <w:color w:val="C00000"/>
          <w:sz w:val="28"/>
          <w:szCs w:val="32"/>
        </w:rPr>
        <w:t>5</w:t>
      </w:r>
      <w:r w:rsidRPr="009E7405">
        <w:rPr>
          <w:rFonts w:eastAsia="標楷體" w:hAnsi="標楷體"/>
          <w:color w:val="C00000"/>
          <w:sz w:val="28"/>
          <w:szCs w:val="32"/>
        </w:rPr>
        <w:t>月</w:t>
      </w:r>
      <w:r w:rsidR="009E7405" w:rsidRPr="009E7405">
        <w:rPr>
          <w:rFonts w:eastAsia="標楷體" w:hAnsi="標楷體" w:hint="eastAsia"/>
          <w:color w:val="C00000"/>
          <w:sz w:val="28"/>
          <w:szCs w:val="32"/>
        </w:rPr>
        <w:t>2</w:t>
      </w:r>
      <w:r w:rsidR="004D5839">
        <w:rPr>
          <w:rFonts w:eastAsia="標楷體" w:hAnsi="標楷體"/>
          <w:color w:val="C00000"/>
          <w:sz w:val="28"/>
          <w:szCs w:val="32"/>
        </w:rPr>
        <w:t>4</w:t>
      </w:r>
      <w:bookmarkStart w:id="1" w:name="_GoBack"/>
      <w:bookmarkEnd w:id="1"/>
      <w:r w:rsidRPr="009E7405">
        <w:rPr>
          <w:rFonts w:eastAsia="標楷體" w:hAnsi="標楷體"/>
          <w:color w:val="C00000"/>
          <w:sz w:val="28"/>
          <w:szCs w:val="32"/>
        </w:rPr>
        <w:t>日</w:t>
      </w:r>
      <w:r w:rsidR="009E7405" w:rsidRPr="009E7405">
        <w:rPr>
          <w:rFonts w:eastAsia="標楷體" w:hAnsi="標楷體" w:hint="eastAsia"/>
          <w:color w:val="C00000"/>
          <w:sz w:val="28"/>
          <w:szCs w:val="32"/>
        </w:rPr>
        <w:t>下</w:t>
      </w:r>
      <w:r w:rsidRPr="009E7405">
        <w:rPr>
          <w:rFonts w:eastAsia="標楷體" w:hAnsi="標楷體"/>
          <w:color w:val="C00000"/>
          <w:sz w:val="28"/>
          <w:szCs w:val="32"/>
        </w:rPr>
        <w:t>午</w:t>
      </w:r>
      <w:r w:rsidR="009E7405" w:rsidRPr="009E7405">
        <w:rPr>
          <w:rFonts w:eastAsia="標楷體" w:hAnsi="標楷體" w:hint="eastAsia"/>
          <w:color w:val="C00000"/>
          <w:sz w:val="28"/>
          <w:szCs w:val="32"/>
        </w:rPr>
        <w:t>5</w:t>
      </w:r>
      <w:r w:rsidRPr="009E7405">
        <w:rPr>
          <w:rFonts w:eastAsia="標楷體" w:hAnsi="標楷體"/>
          <w:color w:val="C00000"/>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w:t>
      </w:r>
      <w:r w:rsidRPr="006E75C1">
        <w:rPr>
          <w:rFonts w:eastAsia="標楷體" w:hAnsi="標楷體"/>
          <w:color w:val="000000" w:themeColor="text1"/>
          <w:sz w:val="28"/>
          <w:szCs w:val="32"/>
        </w:rPr>
        <w:t>郵遞</w:t>
      </w:r>
      <w:r w:rsidR="00FA2010" w:rsidRPr="006E75C1">
        <w:rPr>
          <w:rFonts w:eastAsia="標楷體" w:hAnsi="標楷體"/>
          <w:color w:val="000000" w:themeColor="text1"/>
          <w:sz w:val="28"/>
          <w:szCs w:val="32"/>
        </w:rPr>
        <w:t>寄達</w:t>
      </w:r>
      <w:r w:rsidRPr="006E75C1">
        <w:rPr>
          <w:rFonts w:eastAsia="標楷體" w:hAnsi="標楷體"/>
          <w:color w:val="000000" w:themeColor="text1"/>
          <w:sz w:val="28"/>
          <w:szCs w:val="32"/>
        </w:rPr>
        <w:t>或專人送達</w:t>
      </w:r>
      <w:r w:rsidR="00715E89" w:rsidRPr="006E75C1">
        <w:rPr>
          <w:rFonts w:eastAsia="標楷體" w:hAnsi="標楷體"/>
          <w:color w:val="000000" w:themeColor="text1"/>
          <w:sz w:val="28"/>
          <w:szCs w:val="32"/>
        </w:rPr>
        <w:t>本校總務處</w:t>
      </w:r>
      <w:r w:rsidRPr="006E75C1">
        <w:rPr>
          <w:rFonts w:ascii="標楷體" w:eastAsia="標楷體" w:hAnsi="標楷體" w:hint="eastAsia"/>
          <w:color w:val="000000" w:themeColor="text1"/>
          <w:sz w:val="28"/>
          <w:szCs w:val="32"/>
        </w:rPr>
        <w:t>：</w:t>
      </w:r>
      <w:r w:rsidR="006E75C1" w:rsidRPr="006E75C1">
        <w:rPr>
          <w:rFonts w:ascii="標楷體" w:eastAsia="標楷體" w:hAnsi="標楷體" w:hint="eastAsia"/>
          <w:color w:val="FF0000"/>
          <w:sz w:val="28"/>
          <w:szCs w:val="32"/>
        </w:rPr>
        <w:t>7</w:t>
      </w:r>
      <w:r w:rsidR="001102CC">
        <w:rPr>
          <w:rFonts w:ascii="標楷體" w:eastAsia="標楷體" w:hAnsi="標楷體"/>
          <w:color w:val="FF0000"/>
          <w:sz w:val="28"/>
          <w:szCs w:val="32"/>
        </w:rPr>
        <w:t>10</w:t>
      </w:r>
      <w:r w:rsidR="00715E89" w:rsidRPr="006E75C1">
        <w:rPr>
          <w:rFonts w:eastAsia="標楷體" w:hAnsi="標楷體"/>
          <w:color w:val="FF0000"/>
          <w:sz w:val="28"/>
          <w:szCs w:val="32"/>
        </w:rPr>
        <w:t>台南市</w:t>
      </w:r>
      <w:r w:rsidR="001102CC">
        <w:rPr>
          <w:rFonts w:eastAsia="標楷體" w:hAnsi="標楷體" w:hint="eastAsia"/>
          <w:color w:val="FF0000"/>
          <w:sz w:val="28"/>
          <w:szCs w:val="32"/>
        </w:rPr>
        <w:t>永康</w:t>
      </w:r>
      <w:r w:rsidR="006E75C1" w:rsidRPr="006E75C1">
        <w:rPr>
          <w:rFonts w:eastAsia="標楷體" w:hAnsi="標楷體" w:hint="eastAsia"/>
          <w:color w:val="FF0000"/>
          <w:sz w:val="28"/>
          <w:szCs w:val="32"/>
        </w:rPr>
        <w:t>區</w:t>
      </w:r>
      <w:r w:rsidR="001102CC">
        <w:rPr>
          <w:rFonts w:ascii="標楷體" w:eastAsia="標楷體" w:hAnsi="標楷體" w:hint="eastAsia"/>
          <w:color w:val="FF0000"/>
          <w:sz w:val="28"/>
          <w:szCs w:val="32"/>
        </w:rPr>
        <w:t>忠孝</w:t>
      </w:r>
      <w:r w:rsidR="00715E89" w:rsidRPr="006E75C1">
        <w:rPr>
          <w:rFonts w:eastAsia="標楷體" w:hAnsi="標楷體"/>
          <w:color w:val="FF0000"/>
          <w:sz w:val="28"/>
          <w:szCs w:val="32"/>
        </w:rPr>
        <w:t>路</w:t>
      </w:r>
      <w:r w:rsidR="006E75C1" w:rsidRPr="006E75C1">
        <w:rPr>
          <w:rFonts w:ascii="標楷體" w:eastAsia="標楷體" w:hAnsi="標楷體" w:hint="eastAsia"/>
          <w:color w:val="FF0000"/>
          <w:sz w:val="28"/>
          <w:szCs w:val="32"/>
        </w:rPr>
        <w:t>7</w:t>
      </w:r>
      <w:r w:rsidR="001102CC">
        <w:rPr>
          <w:rFonts w:ascii="標楷體" w:eastAsia="標楷體" w:hAnsi="標楷體" w:hint="eastAsia"/>
          <w:color w:val="FF0000"/>
          <w:sz w:val="28"/>
          <w:szCs w:val="32"/>
        </w:rPr>
        <w:t>4</w:t>
      </w:r>
      <w:r w:rsidR="00715E89" w:rsidRPr="006E75C1">
        <w:rPr>
          <w:rFonts w:eastAsia="標楷體" w:hAnsi="標楷體"/>
          <w:color w:val="FF0000"/>
          <w:sz w:val="28"/>
          <w:szCs w:val="32"/>
        </w:rPr>
        <w:t>號</w:t>
      </w:r>
      <w:r w:rsidR="004C3B6D">
        <w:rPr>
          <w:rFonts w:eastAsia="標楷體" w:hAnsi="標楷體" w:hint="eastAsia"/>
          <w:color w:val="FF0000"/>
          <w:sz w:val="28"/>
          <w:szCs w:val="32"/>
        </w:rPr>
        <w:t>。</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rsidR="00E443A6" w:rsidRPr="00997A4C" w:rsidRDefault="00E443A6" w:rsidP="006E75C1">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w:t>
      </w:r>
      <w:r w:rsidRPr="006E75C1">
        <w:rPr>
          <w:rFonts w:eastAsia="標楷體" w:hAnsi="標楷體"/>
          <w:color w:val="FF0000"/>
          <w:sz w:val="28"/>
          <w:szCs w:val="32"/>
        </w:rPr>
        <w:t>押標金金額為</w:t>
      </w:r>
      <w:r w:rsidR="00D30629" w:rsidRPr="006E75C1">
        <w:rPr>
          <w:rFonts w:eastAsia="標楷體" w:hAnsi="標楷體"/>
          <w:color w:val="FF0000"/>
          <w:sz w:val="28"/>
          <w:szCs w:val="32"/>
        </w:rPr>
        <w:t>新台幣</w:t>
      </w:r>
      <w:r w:rsidR="0059106C" w:rsidRPr="006E75C1">
        <w:rPr>
          <w:rFonts w:eastAsia="標楷體" w:hAnsi="標楷體"/>
          <w:color w:val="FF0000"/>
          <w:sz w:val="28"/>
          <w:szCs w:val="32"/>
          <w:u w:val="single"/>
        </w:rPr>
        <w:t>10</w:t>
      </w:r>
      <w:r w:rsidRPr="006E75C1">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9E4B82">
        <w:rPr>
          <w:rFonts w:eastAsia="標楷體" w:hAnsi="標楷體" w:hint="eastAsia"/>
          <w:color w:val="000000"/>
          <w:sz w:val="28"/>
          <w:szCs w:val="32"/>
        </w:rPr>
        <w:t>存入</w:t>
      </w:r>
      <w:r w:rsidR="009E4B82" w:rsidRPr="00AC4232">
        <w:rPr>
          <w:rFonts w:eastAsia="標楷體" w:hint="eastAsia"/>
          <w:color w:val="0000FF"/>
          <w:kern w:val="0"/>
          <w:sz w:val="28"/>
          <w:szCs w:val="28"/>
        </w:rPr>
        <w:t xml:space="preserve"> (</w:t>
      </w:r>
      <w:r w:rsidR="009E4B82" w:rsidRPr="00AC4232">
        <w:rPr>
          <w:rFonts w:ascii="標楷體" w:eastAsia="標楷體" w:hAnsi="標楷體" w:hint="eastAsia"/>
          <w:color w:val="0000FF"/>
          <w:sz w:val="28"/>
          <w:szCs w:val="28"/>
          <w:u w:val="single"/>
        </w:rPr>
        <w:t>永</w:t>
      </w:r>
      <w:r w:rsidR="009E4B82" w:rsidRPr="00AC4232">
        <w:rPr>
          <w:rFonts w:ascii="標楷體" w:eastAsia="標楷體" w:hAnsi="標楷體" w:hint="eastAsia"/>
          <w:color w:val="0000FF"/>
          <w:sz w:val="28"/>
          <w:szCs w:val="28"/>
          <w:u w:val="single"/>
        </w:rPr>
        <w:lastRenderedPageBreak/>
        <w:t>康區農會</w:t>
      </w:r>
      <w:r w:rsidR="009E4B82" w:rsidRPr="00AC4232">
        <w:rPr>
          <w:rFonts w:ascii="標楷體" w:eastAsia="標楷體" w:hAnsi="標楷體" w:hint="eastAsia"/>
          <w:color w:val="0000FF"/>
          <w:sz w:val="28"/>
          <w:szCs w:val="28"/>
        </w:rPr>
        <w:t>，代碼6180324</w:t>
      </w:r>
      <w:r w:rsidR="009E4B82" w:rsidRPr="00AC4232">
        <w:rPr>
          <w:rFonts w:ascii="標楷體" w:eastAsia="標楷體" w:hAnsi="標楷體"/>
          <w:color w:val="0000FF"/>
          <w:sz w:val="28"/>
          <w:szCs w:val="28"/>
        </w:rPr>
        <w:t>，戶名：</w:t>
      </w:r>
      <w:r w:rsidR="009E4B82" w:rsidRPr="00AC4232">
        <w:rPr>
          <w:rFonts w:ascii="標楷體" w:eastAsia="標楷體" w:hAnsi="標楷體" w:hint="eastAsia"/>
          <w:color w:val="0000FF"/>
          <w:sz w:val="28"/>
          <w:szCs w:val="28"/>
          <w:u w:val="single"/>
        </w:rPr>
        <w:t>臺南市立永仁高級中學保管款專戶</w:t>
      </w:r>
      <w:r w:rsidR="009E4B82" w:rsidRPr="00AC4232">
        <w:rPr>
          <w:rFonts w:ascii="標楷體" w:eastAsia="標楷體" w:hAnsi="標楷體"/>
          <w:color w:val="0000FF"/>
          <w:sz w:val="28"/>
          <w:szCs w:val="28"/>
        </w:rPr>
        <w:t>，帳號：</w:t>
      </w:r>
      <w:r w:rsidR="009E4B82" w:rsidRPr="00AC4232">
        <w:rPr>
          <w:rFonts w:ascii="標楷體" w:eastAsia="標楷體" w:hAnsi="標楷體" w:hint="eastAsia"/>
          <w:color w:val="0000FF"/>
          <w:sz w:val="28"/>
          <w:u w:val="single"/>
        </w:rPr>
        <w:t>00324160094101</w:t>
      </w:r>
      <w:r w:rsidR="009E4B82" w:rsidRPr="00AC4232">
        <w:rPr>
          <w:rFonts w:eastAsia="標楷體"/>
          <w:color w:val="0000FF"/>
          <w:kern w:val="0"/>
          <w:sz w:val="28"/>
          <w:szCs w:val="28"/>
        </w:rPr>
        <w:t>）</w:t>
      </w:r>
      <w:r w:rsidRPr="004C3B6D">
        <w:rPr>
          <w:rFonts w:eastAsia="標楷體" w:hAnsi="標楷體"/>
          <w:color w:val="000000" w:themeColor="text1"/>
          <w:sz w:val="28"/>
          <w:szCs w:val="32"/>
        </w:rPr>
        <w:t>、</w:t>
      </w:r>
      <w:r w:rsidRPr="00997A4C">
        <w:rPr>
          <w:rFonts w:eastAsia="標楷體" w:hAnsi="標楷體"/>
          <w:color w:val="000000" w:themeColor="text1"/>
          <w:sz w:val="28"/>
          <w:szCs w:val="32"/>
        </w:rPr>
        <w:t>金融機構所簽發之本票、支票、保付支票、郵政匯票（抬頭應書名</w:t>
      </w:r>
      <w:r w:rsidRPr="0071673A">
        <w:rPr>
          <w:rFonts w:eastAsia="標楷體" w:hAnsi="標楷體"/>
          <w:color w:val="000000" w:themeColor="text1"/>
          <w:sz w:val="28"/>
          <w:szCs w:val="32"/>
        </w:rPr>
        <w:t>：「</w:t>
      </w:r>
      <w:r w:rsidR="009E4B82" w:rsidRPr="00AC4232">
        <w:rPr>
          <w:rFonts w:eastAsia="標楷體" w:hint="eastAsia"/>
          <w:color w:val="0000FF"/>
          <w:sz w:val="28"/>
          <w:szCs w:val="28"/>
        </w:rPr>
        <w:t>臺南市立永仁高級中學</w:t>
      </w:r>
      <w:r w:rsidR="006E75C1"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w:t>
      </w:r>
      <w:r w:rsidR="006E75C1" w:rsidRPr="00997A4C">
        <w:rPr>
          <w:rFonts w:eastAsia="標楷體" w:hAnsi="標楷體"/>
          <w:color w:val="000000" w:themeColor="text1"/>
          <w:sz w:val="28"/>
          <w:szCs w:val="32"/>
        </w:rPr>
        <w:t>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611FCB">
        <w:rPr>
          <w:rFonts w:eastAsia="標楷體" w:hAnsi="標楷體" w:hint="eastAsia"/>
          <w:color w:val="FF0000"/>
          <w:sz w:val="28"/>
          <w:szCs w:val="32"/>
        </w:rPr>
        <w:t>存入</w:t>
      </w:r>
      <w:r w:rsidR="006E75C1" w:rsidRPr="00611FCB">
        <w:rPr>
          <w:rFonts w:ascii="標楷體" w:eastAsia="標楷體" w:hAnsi="標楷體" w:cs="標楷體" w:hint="eastAsia"/>
          <w:snapToGrid w:val="0"/>
          <w:color w:val="FF0000"/>
          <w:sz w:val="28"/>
        </w:rPr>
        <w:t>金融機構帳號：</w:t>
      </w:r>
      <w:r w:rsidR="009E4B82" w:rsidRPr="00AC4232">
        <w:rPr>
          <w:rFonts w:eastAsia="標楷體" w:hint="eastAsia"/>
          <w:color w:val="0000FF"/>
          <w:kern w:val="0"/>
          <w:sz w:val="28"/>
          <w:szCs w:val="28"/>
        </w:rPr>
        <w:t xml:space="preserve"> (</w:t>
      </w:r>
      <w:r w:rsidR="009E4B82" w:rsidRPr="00AC4232">
        <w:rPr>
          <w:rFonts w:ascii="標楷體" w:eastAsia="標楷體" w:hAnsi="標楷體" w:hint="eastAsia"/>
          <w:color w:val="0000FF"/>
          <w:sz w:val="28"/>
          <w:szCs w:val="28"/>
          <w:u w:val="single"/>
        </w:rPr>
        <w:t>永康區農會</w:t>
      </w:r>
      <w:r w:rsidR="009E4B82" w:rsidRPr="00AC4232">
        <w:rPr>
          <w:rFonts w:ascii="標楷體" w:eastAsia="標楷體" w:hAnsi="標楷體" w:hint="eastAsia"/>
          <w:color w:val="0000FF"/>
          <w:sz w:val="28"/>
          <w:szCs w:val="28"/>
        </w:rPr>
        <w:t>，代碼6180324</w:t>
      </w:r>
      <w:r w:rsidR="009E4B82" w:rsidRPr="00AC4232">
        <w:rPr>
          <w:rFonts w:ascii="標楷體" w:eastAsia="標楷體" w:hAnsi="標楷體"/>
          <w:color w:val="0000FF"/>
          <w:sz w:val="28"/>
          <w:szCs w:val="28"/>
        </w:rPr>
        <w:t>，戶名：</w:t>
      </w:r>
      <w:r w:rsidR="009E4B82" w:rsidRPr="00AC4232">
        <w:rPr>
          <w:rFonts w:ascii="標楷體" w:eastAsia="標楷體" w:hAnsi="標楷體" w:hint="eastAsia"/>
          <w:color w:val="0000FF"/>
          <w:sz w:val="28"/>
          <w:szCs w:val="28"/>
          <w:u w:val="single"/>
        </w:rPr>
        <w:t>臺南市立永仁高級中學保管款專戶</w:t>
      </w:r>
      <w:r w:rsidR="009E4B82" w:rsidRPr="00AC4232">
        <w:rPr>
          <w:rFonts w:ascii="標楷體" w:eastAsia="標楷體" w:hAnsi="標楷體"/>
          <w:color w:val="0000FF"/>
          <w:sz w:val="28"/>
          <w:szCs w:val="28"/>
        </w:rPr>
        <w:t>，帳號：</w:t>
      </w:r>
      <w:r w:rsidR="009E4B82" w:rsidRPr="00AC4232">
        <w:rPr>
          <w:rFonts w:ascii="標楷體" w:eastAsia="標楷體" w:hAnsi="標楷體" w:hint="eastAsia"/>
          <w:color w:val="0000FF"/>
          <w:sz w:val="28"/>
          <w:u w:val="single"/>
        </w:rPr>
        <w:t>00324160094101</w:t>
      </w:r>
      <w:r w:rsidR="006E75C1" w:rsidRPr="00997A4C">
        <w:rPr>
          <w:rFonts w:eastAsia="標楷體" w:hAnsi="標楷體"/>
          <w:color w:val="000000" w:themeColor="text1"/>
          <w:sz w:val="28"/>
          <w:szCs w:val="32"/>
        </w:rPr>
        <w:t>、金融機構所簽發之本票、支票、保付支票、郵政匯票（抬頭應書名</w:t>
      </w:r>
      <w:r w:rsidR="006E75C1" w:rsidRPr="0071673A">
        <w:rPr>
          <w:rFonts w:eastAsia="標楷體" w:hAnsi="標楷體"/>
          <w:color w:val="000000" w:themeColor="text1"/>
          <w:sz w:val="28"/>
          <w:szCs w:val="32"/>
        </w:rPr>
        <w:t>：「</w:t>
      </w:r>
      <w:r w:rsidR="009E4B82" w:rsidRPr="00AC4232">
        <w:rPr>
          <w:rFonts w:eastAsia="標楷體" w:hint="eastAsia"/>
          <w:color w:val="0000FF"/>
          <w:sz w:val="28"/>
          <w:szCs w:val="28"/>
        </w:rPr>
        <w:t>臺南市立永仁高級中學</w:t>
      </w:r>
      <w:r w:rsidR="006E75C1" w:rsidRPr="0071673A">
        <w:rPr>
          <w:rFonts w:eastAsia="標楷體" w:hAnsi="標楷體"/>
          <w:color w:val="000000"/>
          <w:sz w:val="28"/>
          <w:szCs w:val="32"/>
        </w:rPr>
        <w:t>」</w:t>
      </w:r>
      <w:r w:rsidR="006E75C1"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w:t>
      </w:r>
      <w:r w:rsidRPr="00AC1590">
        <w:rPr>
          <w:rFonts w:eastAsia="標楷體" w:hAnsi="標楷體" w:hint="eastAsia"/>
          <w:color w:val="FF0000"/>
          <w:sz w:val="28"/>
          <w:szCs w:val="32"/>
        </w:rPr>
        <w:t>需將履約保證金分為</w:t>
      </w:r>
      <w:r w:rsidR="009E4B82" w:rsidRPr="00AC1590">
        <w:rPr>
          <w:rFonts w:eastAsia="標楷體" w:hAnsi="標楷體"/>
          <w:color w:val="FF0000"/>
          <w:sz w:val="28"/>
          <w:szCs w:val="32"/>
        </w:rPr>
        <w:t>2</w:t>
      </w:r>
      <w:r w:rsidRPr="00AC1590">
        <w:rPr>
          <w:rFonts w:eastAsia="標楷體" w:hAnsi="標楷體" w:hint="eastAsia"/>
          <w:color w:val="FF0000"/>
          <w:sz w:val="28"/>
          <w:szCs w:val="32"/>
        </w:rPr>
        <w:t>分票據，其中第</w:t>
      </w:r>
      <w:r w:rsidRPr="00AC1590">
        <w:rPr>
          <w:rFonts w:eastAsia="標楷體" w:hAnsi="標楷體" w:hint="eastAsia"/>
          <w:color w:val="FF0000"/>
          <w:sz w:val="28"/>
          <w:szCs w:val="32"/>
        </w:rPr>
        <w:t>1</w:t>
      </w:r>
      <w:r w:rsidRPr="00AC1590">
        <w:rPr>
          <w:rFonts w:eastAsia="標楷體" w:hAnsi="標楷體" w:hint="eastAsia"/>
          <w:color w:val="FF0000"/>
          <w:sz w:val="28"/>
          <w:szCs w:val="32"/>
        </w:rPr>
        <w:t>份票據各佔履約保證金</w:t>
      </w:r>
      <w:r w:rsidR="009E4B82" w:rsidRPr="00AC1590">
        <w:rPr>
          <w:rFonts w:eastAsia="標楷體" w:hAnsi="標楷體" w:hint="eastAsia"/>
          <w:color w:val="FF0000"/>
          <w:sz w:val="28"/>
          <w:szCs w:val="32"/>
        </w:rPr>
        <w:t>二</w:t>
      </w:r>
      <w:r w:rsidRPr="00AC1590">
        <w:rPr>
          <w:rFonts w:eastAsia="標楷體" w:hAnsi="標楷體" w:hint="eastAsia"/>
          <w:color w:val="FF0000"/>
          <w:sz w:val="28"/>
          <w:szCs w:val="32"/>
        </w:rPr>
        <w:t>分之一金額，第</w:t>
      </w:r>
      <w:r w:rsidR="009E4B82" w:rsidRPr="00AC1590">
        <w:rPr>
          <w:rFonts w:eastAsia="標楷體" w:hAnsi="標楷體" w:hint="eastAsia"/>
          <w:color w:val="FF0000"/>
          <w:sz w:val="28"/>
          <w:szCs w:val="32"/>
        </w:rPr>
        <w:t>2</w:t>
      </w:r>
      <w:r w:rsidRPr="00AC1590">
        <w:rPr>
          <w:rFonts w:eastAsia="標楷體" w:hAnsi="標楷體" w:hint="eastAsia"/>
          <w:color w:val="FF0000"/>
          <w:sz w:val="28"/>
          <w:szCs w:val="32"/>
        </w:rPr>
        <w:t>份票據佔履約保證金二分之一金額，以利後續退還作業。</w:t>
      </w:r>
      <w:r w:rsidRPr="00997A4C">
        <w:rPr>
          <w:rFonts w:eastAsia="標楷體" w:hAnsi="標楷體" w:hint="eastAsia"/>
          <w:color w:val="000000" w:themeColor="text1"/>
          <w:sz w:val="28"/>
          <w:szCs w:val="32"/>
        </w:rPr>
        <w:t>若押標金已繳抵履約保證金，則第</w:t>
      </w:r>
      <w:r w:rsidR="009E4B82">
        <w:rPr>
          <w:rFonts w:eastAsia="標楷體" w:hAnsi="標楷體"/>
          <w:color w:val="000000" w:themeColor="text1"/>
          <w:sz w:val="28"/>
          <w:szCs w:val="32"/>
        </w:rPr>
        <w:t>2</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lastRenderedPageBreak/>
        <w:t>法務部廉政署受理檢舉相關資訊及臺南市政府採購稽核小組如下：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B96A65">
        <w:rPr>
          <w:rFonts w:ascii="Times New Roman"/>
          <w:color w:val="0000FF"/>
          <w:szCs w:val="28"/>
        </w:rPr>
        <w:t>工務局</w:t>
      </w:r>
      <w:r w:rsidRPr="00997A4C">
        <w:rPr>
          <w:rFonts w:ascii="Times New Roman"/>
          <w:color w:val="000000" w:themeColor="text1"/>
          <w:szCs w:val="28"/>
        </w:rPr>
        <w:t>「</w:t>
      </w:r>
      <w:r w:rsidRPr="00B96A65">
        <w:rPr>
          <w:rFonts w:ascii="Times New Roman"/>
          <w:color w:val="0000FF"/>
          <w:szCs w:val="28"/>
        </w:rPr>
        <w:t>臺南市樹木修剪施工要領</w:t>
      </w:r>
      <w:r w:rsidRPr="00997A4C">
        <w:rPr>
          <w:rFonts w:ascii="Times New Roman"/>
          <w:color w:val="000000" w:themeColor="text1"/>
          <w:szCs w:val="28"/>
        </w:rPr>
        <w:t>」執行且須聘請具</w:t>
      </w:r>
      <w:r w:rsidR="00C96CA0" w:rsidRPr="00B96A65">
        <w:rPr>
          <w:rFonts w:ascii="Times New Roman"/>
          <w:color w:val="000000" w:themeColor="text1"/>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lastRenderedPageBreak/>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B96A65" w:rsidRDefault="00B96A65"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B96A65" w:rsidRDefault="00B96A65"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w:t>
      </w:r>
      <w:r w:rsidRPr="005409FC">
        <w:rPr>
          <w:rFonts w:ascii="Times New Roman" w:hAnsi="標楷體"/>
          <w:szCs w:val="28"/>
        </w:rPr>
        <w:lastRenderedPageBreak/>
        <w:t>光電模組鋁框接觸處之平板華司下方應再加裝鐵氟龍絕緣墊片以隔開螺絲組及模組鋁框。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B96A65" w:rsidRDefault="00B96A65"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B96A65" w:rsidRDefault="00B96A65"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B96A65" w:rsidRPr="0008517D" w:rsidRDefault="00B96A6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B96A65" w:rsidRPr="0008517D" w:rsidRDefault="00B96A6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B96A65" w:rsidRPr="0008517D" w:rsidRDefault="00B96A6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B96A65" w:rsidRPr="0008517D" w:rsidRDefault="00B96A6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DB281B1"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V2MAAAADaAAAADwAAAGRycy9kb3ducmV2LnhtbERPTYvCMBC9C/sfwix401QPi1SjiKy6&#10;FxGrsnscmrEt20xCE23990YQPA2P9zmzRWdqcaPGV5YVjIYJCOLc6ooLBafjejAB4QOyxtoyKbiT&#10;h8X8ozfDVNuWD3TLQiFiCPsUFZQhuFRKn5dk0A+tI47cxTYGQ4RNIXWDbQw3tRwnyZc0WHFsKNHR&#10;qqT8P7saBdmqOu+LP6zb82R0Wu++3e9245Tqf3bLKYhAXXiLX+4fHefD85Xnlf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jldjAAAAA2gAAAA8AAAAAAAAAAAAAAAAA&#10;oQIAAGRycy9kb3ducmV2LnhtbFBLBQYAAAAABAAEAPkAAACOAwAAAAA=&#10;" strokecolor="#4579b8 [3044]" strokeweight="3pt"/>
                <v:line id="直線接點 2" o:spid="_x0000_s1028"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EZMMAAADaAAAADwAAAGRycy9kb3ducmV2LnhtbESPwW7CMBBE75X4B2uReis2OaA2YBBC&#10;iigtlwY+YBUvSZR4bWIX0n59XalSj6OZeaNZbUbbixsNoXWsYT5TIIgrZ1quNZxPxdMziBCRDfaO&#10;ScMXBdisJw8rzI278wfdyliLBOGQo4YmRp9LGaqGLIaZ88TJu7jBYkxyqKUZ8J7gtpeZUgtpseW0&#10;0KCnXUNVV35aDV3pi+ux8y/vmXs74vdeFerQaf04HbdLEJHG+B/+a78aDRn8Xkk3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BGTDAAAA2gAAAA8AAAAAAAAAAAAA&#10;AAAAoQIAAGRycy9kb3ducmV2LnhtbFBLBQYAAAAABAAEAPkAAACRAw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0B0CC1"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tM8MA&#10;AADbAAAADwAAAGRycy9kb3ducmV2LnhtbESPQWvCQBSE7wX/w/IEb3VjDlJTN0GKQr0IapEeX7Mv&#10;ydLs27C71fjv3UKhx2FmvmHW1Wh7cSUfjGMFi3kGgrh22nCr4OO8e34BESKyxt4xKbhTgKqcPK2x&#10;0O7GR7qeYisShEOBCroYh0LKUHdkMczdQJy8xnmLMUnfSu3xluC2l3mWLaVFw2mhw4HeOqq/Tz9W&#10;ATf75cqYQxP85mIv27z5/GqlUrPpuHkFEWmM/+G/9rtWkC/g90v6Ab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tM8MAAADbAAAADwAAAAAAAAAAAAAAAACYAgAAZHJzL2Rv&#10;d25yZXYueG1sUEsFBgAAAAAEAAQA9QAAAIgDAAAAAA==&#10;" fillcolor="#eeece1 [3214]" stroked="f" strokeweight="2pt"/>
                <v:rect id="矩形 22" o:spid="_x0000_s1028" style="position:absolute;left:16687;top:76;width:5944;height:1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zRMMA&#10;AADbAAAADwAAAGRycy9kb3ducmV2LnhtbESPzWrDMBCE74W8g9hAbo1cH0LjRDahJNBcCvkh5Li1&#10;1raotTKSmrhvHxUKPQ4z8w2zrkbbixv5YBwreJlnIIhrpw23Cs6n3fMriBCRNfaOScEPBajKydMa&#10;C+3ufKDbMbYiQTgUqKCLcSikDHVHFsPcDcTJa5y3GJP0rdQe7wlue5ln2UJaNJwWOhzoraP66/ht&#10;FXCzXyyN+WiC31zsZZs3189WKjWbjpsViEhj/A//td+1gjyH3y/pB8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FzRMMAAADbAAAADwAAAAAAAAAAAAAAAACYAgAAZHJzL2Rv&#10;d25yZXYueG1sUEsFBgAAAAAEAAQA9QAAAIgD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B96A65" w:rsidRPr="00C1358C" w:rsidRDefault="00B96A65"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6"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B96A65" w:rsidRPr="00C1358C" w:rsidRDefault="00B96A65"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B96A65" w:rsidRPr="00C1358C" w:rsidRDefault="00B96A6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B96A65" w:rsidRPr="00C1358C" w:rsidRDefault="00B96A6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B96A65" w:rsidRPr="009B54CF" w:rsidRDefault="00B96A65"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2"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B96A65" w:rsidRPr="00C1358C" w:rsidRDefault="00B96A6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B96A65" w:rsidRPr="00C1358C" w:rsidRDefault="00B96A6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B96A65" w:rsidRPr="009B54CF" w:rsidRDefault="00B96A65"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板、小配件等之表面處理方式可為陽極處理厚度7µm以上及外加一層膜厚7µm以上之壓克力透明漆，且皆需取得具有TAF認可之測試實驗室測試合格報告。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028" w:rsidRDefault="00076028">
      <w:r>
        <w:separator/>
      </w:r>
    </w:p>
  </w:endnote>
  <w:endnote w:type="continuationSeparator" w:id="0">
    <w:p w:rsidR="00076028" w:rsidRDefault="00076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00"/>
    <w:family w:val="modern"/>
    <w:pitch w:val="fixed"/>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A65" w:rsidRDefault="00B96A65"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96A65" w:rsidRDefault="00B96A6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A65" w:rsidRDefault="00B96A65"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D5839">
      <w:rPr>
        <w:rStyle w:val="a9"/>
        <w:noProof/>
      </w:rPr>
      <w:t>10</w:t>
    </w:r>
    <w:r>
      <w:rPr>
        <w:rStyle w:val="a9"/>
      </w:rPr>
      <w:fldChar w:fldCharType="end"/>
    </w:r>
  </w:p>
  <w:p w:rsidR="00B96A65" w:rsidRDefault="00B96A6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028" w:rsidRDefault="00076028">
      <w:r>
        <w:separator/>
      </w:r>
    </w:p>
  </w:footnote>
  <w:footnote w:type="continuationSeparator" w:id="0">
    <w:p w:rsidR="00076028" w:rsidRDefault="000760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2789"/>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602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28D"/>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02CC"/>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5B73"/>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3A34"/>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145"/>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239"/>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AC1"/>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3CE"/>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4E2E"/>
    <w:rsid w:val="004B6A21"/>
    <w:rsid w:val="004B6DE5"/>
    <w:rsid w:val="004C0857"/>
    <w:rsid w:val="004C1DB7"/>
    <w:rsid w:val="004C2B2D"/>
    <w:rsid w:val="004C31DA"/>
    <w:rsid w:val="004C3B6D"/>
    <w:rsid w:val="004C5353"/>
    <w:rsid w:val="004C72D6"/>
    <w:rsid w:val="004C7681"/>
    <w:rsid w:val="004C76C2"/>
    <w:rsid w:val="004C78DD"/>
    <w:rsid w:val="004D024F"/>
    <w:rsid w:val="004D1A5A"/>
    <w:rsid w:val="004D1B75"/>
    <w:rsid w:val="004D5652"/>
    <w:rsid w:val="004D5839"/>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178DE"/>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E75C1"/>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34"/>
    <w:rsid w:val="0070755B"/>
    <w:rsid w:val="00707624"/>
    <w:rsid w:val="00707F2D"/>
    <w:rsid w:val="00710939"/>
    <w:rsid w:val="00711969"/>
    <w:rsid w:val="00712149"/>
    <w:rsid w:val="0071384A"/>
    <w:rsid w:val="0071491A"/>
    <w:rsid w:val="007156B7"/>
    <w:rsid w:val="00715E89"/>
    <w:rsid w:val="0071645B"/>
    <w:rsid w:val="0071673A"/>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170E"/>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1F1"/>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4B82"/>
    <w:rsid w:val="009E5583"/>
    <w:rsid w:val="009E6416"/>
    <w:rsid w:val="009E68EF"/>
    <w:rsid w:val="009E7405"/>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3FCE"/>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24D"/>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471E"/>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271"/>
    <w:rsid w:val="00AA6BA6"/>
    <w:rsid w:val="00AA6C18"/>
    <w:rsid w:val="00AB02B5"/>
    <w:rsid w:val="00AB1EC6"/>
    <w:rsid w:val="00AB3234"/>
    <w:rsid w:val="00AB5FC3"/>
    <w:rsid w:val="00AB65D3"/>
    <w:rsid w:val="00AC03CD"/>
    <w:rsid w:val="00AC05D4"/>
    <w:rsid w:val="00AC06AD"/>
    <w:rsid w:val="00AC0A0D"/>
    <w:rsid w:val="00AC1590"/>
    <w:rsid w:val="00AC1CF4"/>
    <w:rsid w:val="00AC2603"/>
    <w:rsid w:val="00AC2733"/>
    <w:rsid w:val="00AC2750"/>
    <w:rsid w:val="00AC3A4E"/>
    <w:rsid w:val="00AC3BD6"/>
    <w:rsid w:val="00AC5A80"/>
    <w:rsid w:val="00AC63D4"/>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A65"/>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188"/>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62B"/>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6C9A"/>
    <w:rsid w:val="00EC7283"/>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0E408A-90EE-40D1-98B7-A9F8C4906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DEB25-6A53-41D9-A177-D823A303D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2057</TotalTime>
  <Pages>36</Pages>
  <Words>3383</Words>
  <Characters>19288</Characters>
  <Application>Microsoft Office Word</Application>
  <DocSecurity>0</DocSecurity>
  <Lines>160</Lines>
  <Paragraphs>45</Paragraphs>
  <ScaleCrop>false</ScaleCrop>
  <Company>iMAX Design.</Company>
  <LinksUpToDate>false</LinksUpToDate>
  <CharactersWithSpaces>22626</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Windows 使用者</cp:lastModifiedBy>
  <cp:revision>33</cp:revision>
  <cp:lastPrinted>2020-09-23T02:16:00Z</cp:lastPrinted>
  <dcterms:created xsi:type="dcterms:W3CDTF">2019-04-18T01:27:00Z</dcterms:created>
  <dcterms:modified xsi:type="dcterms:W3CDTF">2021-04-22T02:22:00Z</dcterms:modified>
</cp:coreProperties>
</file>