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2B" w:rsidRPr="00C23C2B" w:rsidRDefault="00C23C2B" w:rsidP="00C23C2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中華民國第56屆中小學科學展覽會各縣市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標楷體" w:cs="標楷體" w:hint="eastAsia"/>
          <w:sz w:val="28"/>
          <w:szCs w:val="28"/>
          <w:lang w:val="zh-TW"/>
        </w:rPr>
        <w:t>分區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及直轄市參展作品件數分配表</w:t>
      </w:r>
    </w:p>
    <w:tbl>
      <w:tblPr>
        <w:tblW w:w="106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440"/>
        <w:gridCol w:w="1241"/>
        <w:gridCol w:w="1134"/>
        <w:gridCol w:w="1134"/>
        <w:gridCol w:w="1134"/>
        <w:gridCol w:w="1134"/>
        <w:gridCol w:w="1063"/>
      </w:tblGrid>
      <w:tr w:rsidR="00C23C2B" w:rsidRPr="00C23C2B" w:rsidTr="009B2546">
        <w:trPr>
          <w:trHeight w:val="77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地區別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在籍學生</w:t>
            </w: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br/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人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數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spacing w:val="30"/>
                <w:kern w:val="0"/>
                <w:szCs w:val="24"/>
                <w:fitText w:val="1080" w:id="977015810"/>
                <w:lang w:val="zh-TW"/>
              </w:rPr>
              <w:t>佔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spacing w:val="30"/>
                <w:kern w:val="0"/>
                <w:szCs w:val="24"/>
                <w:fitText w:val="1080" w:id="977015810"/>
                <w:lang w:val="zh-TW"/>
              </w:rPr>
              <w:t>總人</w:t>
            </w:r>
            <w:r w:rsidRPr="00C23C2B">
              <w:rPr>
                <w:rFonts w:ascii="標楷體" w:eastAsia="標楷體" w:hAnsi="Times New Roman" w:cs="標楷體" w:hint="eastAsia"/>
                <w:spacing w:val="-30"/>
                <w:kern w:val="0"/>
                <w:szCs w:val="24"/>
                <w:fitText w:val="1080" w:id="977015810"/>
                <w:lang w:val="zh-TW"/>
              </w:rPr>
              <w:t>數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百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分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比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基本分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配件數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color w:val="FF0000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擴大參與外加件數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承辦全國科展</w:t>
            </w: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應增件數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上屆第一名</w:t>
            </w: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應增件數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總分配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件數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759,936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新北市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89</w:t>
            </w:r>
            <w:r w:rsidRPr="00C23C2B">
              <w:rPr>
                <w:rFonts w:ascii="新細明體" w:eastAsia="新細明體" w:hAnsi="新細明體" w:cs="新細明體"/>
                <w:kern w:val="0"/>
                <w:szCs w:val="24"/>
              </w:rPr>
              <w:t>,2</w:t>
            </w: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109,925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54,368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7.15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 w:val="22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 w:val="22"/>
                <w:lang w:val="zh-TW"/>
              </w:rPr>
              <w:t>其他縣市高級中等學校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504,040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2,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055,932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16.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桃園市國中小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36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中市國中小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,653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7.67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基隆市國中小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宜蘭縣國中小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56,4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苗栗縣國中小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彰化縣國中小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南投縣國中小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雲林縣國中小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6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屏東縣國中小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0.9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花蓮縣國中小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28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澎湖縣國中小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0.3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30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總件數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815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396</w:t>
            </w:r>
          </w:p>
        </w:tc>
      </w:tr>
    </w:tbl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說明：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在籍學生人數資料來源：103學年度教育部資訊網／教育統計／主要教育統計圖表公布之統計資料。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1.全國科展作品件數分配以300件為原則。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2.300件其中依在籍學生人數高中職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佔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作品件數40％，並以臺北市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新北市、高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lastRenderedPageBreak/>
        <w:t>雄市、金門縣、連江縣、其他縣市（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含原高雄縣國立及私立高中</w:t>
      </w:r>
      <w:r w:rsidRPr="00C23C2B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高職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）等六地區依學生人數比率分配件數；其他縣市之分配件數由教育部國民及學前教育署分配。所餘百分之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60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依國中、小學在籍學生人數分配至22縣市，各縣市再依二等份分配至國中組及國小組，若有餘數可由各縣市政府彈性分配。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3.為鼓勵各縣市努力推動科學教育，並考量偏遠且學生人口數較少的縣市，依原分配件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數外另酌增件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數。縣市及區域學級人數占全國同學級學生總人數百分比少於0.5%之縣市，提高為3件；占全國同學級學生總人數百分比超過0.5%縣市，少於6件者提高為6件；其他超過6件之縣市及區域各增加10%件數。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4.承辦全國科展之縣市以外加的方式另增6件。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5.上屆獲第1名以外加的方式增加件數: 共計23件。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(1)國中、小學校：新北市3件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臺北市2件、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中市1件、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南市3件、高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雄市3件</w:t>
      </w:r>
      <w:proofErr w:type="gramEnd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屏東縣1件，小計13件。</w:t>
      </w:r>
    </w:p>
    <w:p w:rsidR="00C23C2B" w:rsidRPr="00C23C2B" w:rsidRDefault="00C23C2B" w:rsidP="00C23C2B">
      <w:pPr>
        <w:spacing w:line="440" w:lineRule="exact"/>
        <w:ind w:leftChars="1" w:left="2693" w:hangingChars="961" w:hanging="2691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(2)</w:t>
      </w:r>
      <w:r w:rsidRPr="00C23C2B">
        <w:rPr>
          <w:rFonts w:ascii="標楷體" w:eastAsia="標楷體" w:hAnsi="標楷體" w:cs="Times New Roman" w:hint="eastAsia"/>
          <w:sz w:val="28"/>
          <w:szCs w:val="28"/>
          <w:u w:val="single"/>
        </w:rPr>
        <w:t>高級中等學校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：臺北市4件、桃竹苗區1件、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雲嘉區1件</w:t>
      </w:r>
      <w:proofErr w:type="gramEnd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南區1件、</w:t>
      </w:r>
      <w:proofErr w:type="gramStart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花東區1件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高雄市2件，小計10件。</w:t>
      </w:r>
    </w:p>
    <w:p w:rsidR="00F77328" w:rsidRPr="00C23C2B" w:rsidRDefault="00F77328">
      <w:bookmarkStart w:id="0" w:name="_GoBack"/>
      <w:bookmarkEnd w:id="0"/>
    </w:p>
    <w:sectPr w:rsidR="00F77328" w:rsidRPr="00C23C2B" w:rsidSect="00C23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2B"/>
    <w:rsid w:val="00C23C2B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周莤芸</dc:creator>
  <cp:lastModifiedBy>周莤芸</cp:lastModifiedBy>
  <cp:revision>1</cp:revision>
  <dcterms:created xsi:type="dcterms:W3CDTF">2015-10-07T08:20:00Z</dcterms:created>
  <dcterms:modified xsi:type="dcterms:W3CDTF">2015-10-07T08:22:00Z</dcterms:modified>
</cp:coreProperties>
</file>