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page" w:horzAnchor="margin" w:tblpY="882"/>
        <w:tblW w:w="10490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214705" w:rsidRPr="007A0A26" w:rsidTr="00923A19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705" w:rsidRPr="005351B1" w:rsidRDefault="00214705" w:rsidP="00923A19">
            <w:pPr>
              <w:spacing w:beforeLines="50" w:before="180" w:afterLines="50" w:after="180"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子計畫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 xml:space="preserve">3-3. 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學生海洋體驗課程活動</w:t>
            </w:r>
          </w:p>
          <w:p w:rsidR="00214705" w:rsidRPr="005351B1" w:rsidRDefault="00214705" w:rsidP="00923A19">
            <w:pPr>
              <w:spacing w:beforeLines="50" w:before="180" w:afterLines="50" w:after="180"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D342E4">
              <w:rPr>
                <w:rFonts w:ascii="Times New Roman" w:eastAsia="標楷體" w:hAnsi="Times New Roman" w:cs="Times New Roman"/>
                <w:b/>
                <w:color w:val="FF0000"/>
                <w:sz w:val="40"/>
                <w:szCs w:val="40"/>
              </w:rPr>
              <w:t>（</w:t>
            </w:r>
            <w:r w:rsidR="00C20418" w:rsidRPr="00D342E4">
              <w:rPr>
                <w:rFonts w:ascii="Times New Roman" w:eastAsia="標楷體" w:hAnsi="Times New Roman" w:cs="Times New Roman" w:hint="eastAsia"/>
                <w:b/>
                <w:color w:val="FF0000"/>
                <w:sz w:val="40"/>
                <w:szCs w:val="40"/>
              </w:rPr>
              <w:t>每校</w:t>
            </w:r>
            <w:r w:rsidR="00C20418" w:rsidRPr="00D342E4">
              <w:rPr>
                <w:rFonts w:ascii="Times New Roman" w:eastAsia="標楷體" w:hAnsi="Times New Roman" w:cs="Times New Roman" w:hint="eastAsia"/>
                <w:b/>
                <w:color w:val="FF0000"/>
                <w:sz w:val="40"/>
                <w:szCs w:val="40"/>
              </w:rPr>
              <w:t>5</w:t>
            </w:r>
            <w:r w:rsidR="00C20418" w:rsidRPr="00D342E4">
              <w:rPr>
                <w:rFonts w:ascii="Times New Roman" w:eastAsia="標楷體" w:hAnsi="Times New Roman" w:cs="Times New Roman" w:hint="eastAsia"/>
                <w:b/>
                <w:color w:val="FF0000"/>
                <w:sz w:val="40"/>
                <w:szCs w:val="40"/>
              </w:rPr>
              <w:t>萬為原則</w:t>
            </w:r>
            <w:r w:rsidRPr="00D342E4">
              <w:rPr>
                <w:rFonts w:ascii="Times New Roman" w:eastAsia="標楷體" w:hAnsi="Times New Roman" w:cs="Times New Roman"/>
                <w:b/>
                <w:color w:val="FF0000"/>
                <w:sz w:val="40"/>
                <w:szCs w:val="40"/>
              </w:rPr>
              <w:t>）</w:t>
            </w:r>
          </w:p>
        </w:tc>
      </w:tr>
      <w:tr w:rsidR="00214705" w:rsidRPr="007A0A26" w:rsidTr="00923A19">
        <w:trPr>
          <w:trHeight w:val="65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4705" w:rsidRPr="005351B1" w:rsidRDefault="00214705" w:rsidP="00923A19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05" w:rsidRPr="005351B1" w:rsidRDefault="00214705" w:rsidP="00923A19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14705" w:rsidRPr="007A0A26" w:rsidTr="00923A19">
        <w:trPr>
          <w:trHeight w:val="1205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4705" w:rsidRPr="007A0A26" w:rsidRDefault="00214705" w:rsidP="00923A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二、計畫名稱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4705" w:rsidRPr="007A0A26" w:rsidTr="00923A19">
        <w:trPr>
          <w:trHeight w:val="1205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4705" w:rsidRPr="007A0A26" w:rsidRDefault="00214705" w:rsidP="00923A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三、活動類型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可多選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縣市層級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校本層級</w:t>
            </w:r>
          </w:p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社區民眾</w:t>
            </w:r>
          </w:p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開放外縣市報名</w:t>
            </w:r>
          </w:p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水域休閒運動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如獨木舟、浮潛等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產業技術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如養殖場參觀、漁法體驗等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環境探索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如潮間帶踏查、水質調查等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食魚教育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如綠色海鮮課程等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海洋保育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如軟絲復育、珊瑚復育等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藝術文化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如鯖魚祭、海廢創作等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職業試探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淨灘活動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校際交流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其他＿＿＿＿＿＿</w:t>
            </w:r>
          </w:p>
        </w:tc>
      </w:tr>
      <w:tr w:rsidR="00214705" w:rsidRPr="007A0A26" w:rsidTr="00923A19">
        <w:trPr>
          <w:trHeight w:val="1205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四、預期成效</w:t>
            </w:r>
          </w:p>
          <w:p w:rsidR="00214705" w:rsidRPr="007A0A26" w:rsidRDefault="00214705" w:rsidP="00923A19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（一）量化效益：</w:t>
            </w:r>
          </w:p>
          <w:tbl>
            <w:tblPr>
              <w:tblW w:w="49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6026"/>
              <w:gridCol w:w="1277"/>
              <w:gridCol w:w="1275"/>
              <w:gridCol w:w="849"/>
            </w:tblGrid>
            <w:tr w:rsidR="00214705" w:rsidRPr="007A0A26" w:rsidTr="00923A19">
              <w:tc>
                <w:tcPr>
                  <w:tcW w:w="379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953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活動名稱</w:t>
                  </w:r>
                </w:p>
              </w:tc>
              <w:tc>
                <w:tcPr>
                  <w:tcW w:w="626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625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預估場次</w:t>
                  </w:r>
                </w:p>
              </w:tc>
              <w:tc>
                <w:tcPr>
                  <w:tcW w:w="416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預估人數</w:t>
                  </w:r>
                </w:p>
              </w:tc>
            </w:tr>
            <w:tr w:rsidR="00214705" w:rsidRPr="007A0A26" w:rsidTr="00923A19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953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26" w:type="pct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16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14705" w:rsidRPr="007A0A26" w:rsidTr="00923A19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2953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26" w:type="pct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16" w:type="pct"/>
                  <w:vAlign w:val="center"/>
                </w:tcPr>
                <w:p w:rsidR="00214705" w:rsidRPr="007A0A26" w:rsidRDefault="00214705" w:rsidP="00370453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214705" w:rsidRPr="007A0A26" w:rsidRDefault="00214705" w:rsidP="00923A1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本表列數不足時可依需求逕行增加。</w:t>
            </w:r>
          </w:p>
          <w:p w:rsidR="00214705" w:rsidRPr="007A0A26" w:rsidRDefault="00214705" w:rsidP="00923A1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14705" w:rsidRPr="007A0A26" w:rsidRDefault="00214705" w:rsidP="00923A1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（二）質化效益：</w:t>
            </w:r>
          </w:p>
          <w:p w:rsidR="00214705" w:rsidRPr="007A0A26" w:rsidRDefault="00214705" w:rsidP="00923A1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14705" w:rsidRPr="007A0A26" w:rsidRDefault="00214705" w:rsidP="00214705">
      <w:pPr>
        <w:pStyle w:val="a7"/>
        <w:widowControl/>
        <w:numPr>
          <w:ilvl w:val="0"/>
          <w:numId w:val="18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7A0A26">
        <w:rPr>
          <w:rFonts w:ascii="Times New Roman" w:eastAsia="標楷體" w:hAnsi="Times New Roman" w:cs="Times New Roman"/>
          <w:b/>
          <w:sz w:val="28"/>
          <w:szCs w:val="24"/>
        </w:rPr>
        <w:t>具體執行內容說明：（具體執行內容、辦理方式、經費概算表）</w:t>
      </w:r>
    </w:p>
    <w:p w:rsidR="00214705" w:rsidRPr="007A0A26" w:rsidRDefault="00214705" w:rsidP="00214705">
      <w:pPr>
        <w:pStyle w:val="a7"/>
        <w:widowControl/>
        <w:numPr>
          <w:ilvl w:val="0"/>
          <w:numId w:val="18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7A0A26">
        <w:rPr>
          <w:rFonts w:ascii="Times New Roman" w:eastAsia="標楷體" w:hAnsi="Times New Roman" w:cs="Times New Roman"/>
          <w:b/>
          <w:sz w:val="28"/>
          <w:szCs w:val="24"/>
        </w:rPr>
        <w:t>注意事項：</w:t>
      </w:r>
    </w:p>
    <w:p w:rsidR="00214705" w:rsidRDefault="00214705" w:rsidP="00214705">
      <w:pPr>
        <w:widowControl/>
        <w:numPr>
          <w:ilvl w:val="0"/>
          <w:numId w:val="17"/>
        </w:numPr>
        <w:spacing w:line="400" w:lineRule="exact"/>
        <w:ind w:left="794" w:firstLine="57"/>
        <w:jc w:val="both"/>
        <w:rPr>
          <w:rFonts w:ascii="Times New Roman" w:eastAsia="標楷體" w:hAnsi="Times New Roman" w:cs="Times New Roman"/>
          <w:szCs w:val="24"/>
        </w:rPr>
      </w:pPr>
      <w:r w:rsidRPr="007A0A26">
        <w:rPr>
          <w:rFonts w:ascii="Times New Roman" w:eastAsia="標楷體" w:hAnsi="Times New Roman" w:cs="Times New Roman"/>
          <w:szCs w:val="24"/>
        </w:rPr>
        <w:t>每一計畫需填寫一份表件，請自行增加表件。</w:t>
      </w:r>
    </w:p>
    <w:p w:rsidR="00214705" w:rsidRPr="005351B1" w:rsidRDefault="00214705" w:rsidP="00214705">
      <w:pPr>
        <w:widowControl/>
        <w:numPr>
          <w:ilvl w:val="0"/>
          <w:numId w:val="17"/>
        </w:numPr>
        <w:spacing w:line="400" w:lineRule="exact"/>
        <w:ind w:left="794" w:firstLine="57"/>
        <w:jc w:val="both"/>
        <w:rPr>
          <w:rFonts w:ascii="Times New Roman" w:eastAsia="標楷體" w:hAnsi="Times New Roman" w:cs="Times New Roman"/>
          <w:szCs w:val="24"/>
        </w:rPr>
      </w:pPr>
      <w:r w:rsidRPr="003B0076">
        <w:rPr>
          <w:rFonts w:ascii="Times New Roman" w:eastAsia="標楷體" w:hAnsi="Times New Roman" w:cs="Times New Roman"/>
          <w:szCs w:val="24"/>
        </w:rPr>
        <w:t>倘有與其他補助機關（單位）整合辦理之計畫，應於第五點內容中敘明</w:t>
      </w:r>
      <w:proofErr w:type="gramStart"/>
      <w:r w:rsidRPr="003B0076">
        <w:rPr>
          <w:rFonts w:ascii="Times New Roman" w:eastAsia="標楷體" w:hAnsi="Times New Roman" w:cs="Times New Roman"/>
          <w:szCs w:val="24"/>
        </w:rPr>
        <w:t>清楚，</w:t>
      </w:r>
      <w:proofErr w:type="gramEnd"/>
      <w:r w:rsidRPr="003B0076">
        <w:rPr>
          <w:rFonts w:ascii="Times New Roman" w:eastAsia="標楷體" w:hAnsi="Times New Roman" w:cs="Times New Roman"/>
          <w:szCs w:val="24"/>
        </w:rPr>
        <w:t>並明確標示執行項目中哪些工作</w:t>
      </w:r>
      <w:r w:rsidRPr="005351B1">
        <w:rPr>
          <w:rFonts w:ascii="Times New Roman" w:eastAsia="標楷體" w:hAnsi="Times New Roman" w:cs="Times New Roman"/>
          <w:szCs w:val="24"/>
        </w:rPr>
        <w:t>項目屬於本計畫申請之範</w:t>
      </w:r>
      <w:r w:rsidRPr="005351B1">
        <w:rPr>
          <w:rFonts w:ascii="Times New Roman" w:eastAsia="標楷體" w:hAnsi="Times New Roman" w:cs="Times New Roman" w:hint="eastAsia"/>
          <w:szCs w:val="24"/>
        </w:rPr>
        <w:t>疇</w:t>
      </w:r>
      <w:r w:rsidRPr="005351B1">
        <w:rPr>
          <w:rFonts w:ascii="Times New Roman" w:eastAsia="標楷體" w:hAnsi="Times New Roman" w:cs="Times New Roman"/>
          <w:szCs w:val="24"/>
        </w:rPr>
        <w:t>，據以</w:t>
      </w:r>
      <w:r w:rsidRPr="005351B1">
        <w:rPr>
          <w:rFonts w:ascii="Times New Roman" w:eastAsia="標楷體" w:hAnsi="Times New Roman" w:cs="Times New Roman" w:hint="eastAsia"/>
          <w:szCs w:val="24"/>
        </w:rPr>
        <w:t>編列相關</w:t>
      </w:r>
      <w:r w:rsidRPr="005351B1">
        <w:rPr>
          <w:rFonts w:ascii="Times New Roman" w:eastAsia="標楷體" w:hAnsi="Times New Roman" w:cs="Times New Roman"/>
          <w:szCs w:val="24"/>
        </w:rPr>
        <w:t>經費。</w:t>
      </w:r>
    </w:p>
    <w:p w:rsidR="00142EAC" w:rsidRDefault="00214705" w:rsidP="00214705">
      <w:r w:rsidRPr="005351B1">
        <w:rPr>
          <w:rFonts w:ascii="Times New Roman" w:eastAsia="標楷體" w:hAnsi="Times New Roman" w:cs="Times New Roman"/>
          <w:szCs w:val="24"/>
        </w:rPr>
        <w:t>若有縣市政府自籌經費辦理之執行項目，可一併列入計畫內容，並於該項目名稱後面標示「自籌經費」。</w:t>
      </w:r>
      <w:r w:rsidR="00142EAC">
        <w:br w:type="page"/>
      </w:r>
    </w:p>
    <w:tbl>
      <w:tblPr>
        <w:tblW w:w="104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736"/>
        <w:gridCol w:w="850"/>
        <w:gridCol w:w="595"/>
        <w:gridCol w:w="1276"/>
        <w:gridCol w:w="1390"/>
        <w:gridCol w:w="1560"/>
        <w:gridCol w:w="1561"/>
        <w:gridCol w:w="682"/>
      </w:tblGrid>
      <w:tr w:rsidR="00214705" w:rsidRPr="007A0A26" w:rsidTr="00923A19">
        <w:trPr>
          <w:gridAfter w:val="1"/>
          <w:wAfter w:w="682" w:type="dxa"/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▓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</w:p>
        </w:tc>
      </w:tr>
      <w:tr w:rsidR="00214705" w:rsidRPr="007A0A26" w:rsidTr="00923A19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7A0A2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4705" w:rsidRPr="007A0A26" w:rsidTr="00923A19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4705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705" w:rsidRPr="007A0A26" w:rsidRDefault="00214705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7A0A2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○○○</w:t>
            </w:r>
            <w:r w:rsidR="0037045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學校</w:t>
            </w:r>
            <w:bookmarkStart w:id="0" w:name="_GoBack"/>
            <w:bookmarkEnd w:id="0"/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A62AFC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370453" w:rsidRPr="007A0A26" w:rsidTr="00923A19">
        <w:trPr>
          <w:gridAfter w:val="1"/>
          <w:wAfter w:w="682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國教署核定情形</w:t>
            </w:r>
          </w:p>
        </w:tc>
      </w:tr>
      <w:tr w:rsidR="00370453" w:rsidRPr="007A0A26" w:rsidTr="00923A19">
        <w:trPr>
          <w:gridAfter w:val="1"/>
          <w:wAfter w:w="682" w:type="dxa"/>
          <w:trHeight w:val="36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（申請單位請勿填寫）</w:t>
            </w:r>
          </w:p>
        </w:tc>
      </w:tr>
      <w:tr w:rsidR="00370453" w:rsidRPr="007A0A26" w:rsidTr="00923A19">
        <w:trPr>
          <w:gridAfter w:val="1"/>
          <w:wAfter w:w="682" w:type="dxa"/>
          <w:trHeight w:val="42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計畫金額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補助金額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出席費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可敘明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對應計畫書內哪一項子計畫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諮詢費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講師鐘點費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審查費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評審費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代課費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補充保費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印刷費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資料蒐集費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材料費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膳費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差旅費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車資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0453" w:rsidRPr="007A0A26" w:rsidTr="00923A19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70453" w:rsidRPr="007A0A26" w:rsidTr="00923A19">
        <w:trPr>
          <w:gridAfter w:val="1"/>
          <w:wAfter w:w="682" w:type="dxa"/>
          <w:trHeight w:val="6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國教署核定補助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370453" w:rsidRPr="007A0A26" w:rsidTr="00923A19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承辦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6924E1" wp14:editId="52B8C53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764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58.5pt;margin-top:8.25pt;width:89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K5CwIAAPEDAAAOAAAAZHJzL2Uyb0RvYy54bWysU1GO0zAQ/UfiDpb/aZrQbHajuiu2VRHS&#10;CpAKB3Adp7Hk2MZ2m5QLIHGA5ZsDcAAOtHsOxk637QJfiFZyPJ7xmzdvxtPrvpVox60TWhGcjsYY&#10;ccV0JdSG4I8fli8uMXKeqopKrTjBe+7w9ez5s2lnSp7pRsuKWwQgypWdIbjx3pRJ4ljDW+pG2nAF&#10;zlrblnow7SapLO0AvZVJNh5fJJ22lbGacefgdDE48Szi1zVn/l1dO+6RJBi4+bjauK7DmsymtNxY&#10;ahrBDjToP7BoqVCQ9Ai1oJ6irRV/QLWCWe107UdMt4mua8F4rAGqSce/VbNqqOGxFhDHmaNM7v/B&#10;sre79xaJiuAcI0VbaNHD3Zf7H98e7n7ef/+K8qBQZ1wJgSsDob6/0T10+vHcwWEovK9tG75QEgI/&#10;aL0/6st7j1i4lGZFkV9gxMD3skgnRYRPTreNdf411y0KG4It9C/KSne3zgMTCH0MCcmclqJaCimj&#10;YTfrubRoR6HXy/gLJOHKkzCpUEfwVZ5dRuQnPncOcTMP/79BBAoL6pohVUQ4hEkFCYNcgyxht9bV&#10;HnSDNwIFNdp+xqiDeSPYfdpSyzGSbxQ09CqdTMKARmOSFxkY9tyzPvdQxQCKYI/RsJ37Yahhqgz1&#10;t2plWJA/6KL0q63XtYj6nRgdiMJcRY0ObyAM7rkdo04vdfYLAAD//wMAUEsDBBQABgAIAAAAIQAb&#10;WuXg3wAAAAkBAAAPAAAAZHJzL2Rvd25yZXYueG1sTE/LTsMwELwj9R+sReJGnQb1QYhTISQugCq1&#10;VKLc3HhJUuJ1ZDtt2q9nOcFtZnd2diZfDrYVR/ShcaRgMk5AIJXONFQp2L4/3y5AhKjJ6NYRKjhj&#10;gGUxusp1ZtyJ1njcxEqwCYVMK6hj7DIpQ1mj1WHsOiTefTlvdWTqK2m8PrG5bWWaJDNpdUP8odYd&#10;PtVYfm96yzE+Fh4/71YH2u6S9PKS9q+7t5VSN9fD4wOIiEP8E8NvfL6BgjPtXU8miJb5ZM5dIoPZ&#10;FAQL0vspg72COQ9kkcv/DYofAAAA//8DAFBLAQItABQABgAIAAAAIQC2gziS/gAAAOEBAAATAAAA&#10;AAAAAAAAAAAAAAAAAABbQ29udGVudF9UeXBlc10ueG1sUEsBAi0AFAAGAAgAAAAhADj9If/WAAAA&#10;lAEAAAsAAAAAAAAAAAAAAAAALwEAAF9yZWxzLy5yZWxzUEsBAi0AFAAGAAgAAAAhANouErkLAgAA&#10;8QMAAA4AAAAAAAAAAAAAAAAALgIAAGRycy9lMm9Eb2MueG1sUEsBAi0AFAAGAAgAAAAhABta5eDf&#10;AAAACQEAAA8AAAAAAAAAAAAAAAAAZQQAAGRycy9kb3ducmV2LnhtbFBLBQYAAAAABAAEAPMAAABx&#10;BQAAAAA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370453" w:rsidRPr="007A0A26" w:rsidTr="00923A19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1F9F1" wp14:editId="508E3FC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182A" id="文字方塊 6" o:spid="_x0000_s1026" type="#_x0000_t202" style="position:absolute;margin-left:58.5pt;margin-top:6pt;width:89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jsCgIAAPEDAAAOAAAAZHJzL2Uyb0RvYy54bWysU12O2yAQfq/UOyDeG8fe/K0VsuomSlVp&#10;1VbK7gEIxjESBgokTnqBSj3A7nMP0AP0QLvn6IC9SbbtU1VbAoYZPub7Zphe7WuJdtw6oRXBaa+P&#10;EVdMF0JtCL67Xb6ZYOQ8VQWVWnGCD9zhq9nrV9PG5DzTlZYFtwhAlMsbQ3DlvcmTxLGK19T1tOEK&#10;nKW2NfVg2k1SWNoAei2TrN8fJY22hbGacedgd9E68SzilyVn/mNZOu6RJBhy83G0cVyHMZlNab6x&#10;1FSCdWnQf8iipkLBpUeoBfUUba34A6oWzGqnS99juk50WQrGIwdgk/Z/Y7OqqOGRC4jjzFEm9/9g&#10;2YfdJ4tEQfAII0VrKNHT/dfHHw9P9z8fv39Do6BQY1wOgSsDoX5/rfdQ6ed9B5uB+L60dZiBEgI/&#10;aH046sv3HrFwKE0n2QV0BAPfxTgdjIcBJjmdNtb5d1zXKCwItlC/KCvd3Tjfhj6HhMuclqJYCimj&#10;YTfrubRoR6HWy/h16C/CpEINwZfDbBKRX/jcOcT1PPx/gwgpLKir2qsiQhcmFdAJcrWyhNVaFwfQ&#10;Dd4IEKq0/YJRA/1GsPu8pZZjJN8rKOhlOhiEBo3GYDjOwLDnnvW5hyoGUAR7jNrl3LdNDV1lqL9R&#10;K8OC/EEXpd9uvS5F1O+UUZco9FWsQPcGQuOe2zHq9FJnvwAAAP//AwBQSwMEFAAGAAgAAAAhALlQ&#10;HAjfAAAACQEAAA8AAABkcnMvZG93bnJldi54bWxMT01PwzAMvSPxHyIjcWPpMpVtpemEkLgAmrQx&#10;aeOWtaYtNE6VpFvh12NOcLKf/Pw+8tVoO3FCH1pHGqaTBARS6aqWag2718ebBYgQDVWmc4QavjDA&#10;qri8yE1WuTNt8LSNtWARCpnR0MTYZ1KGskFrwsT1SHx7d96ayNDXsvLmzOK2kypJbqU1LbFDY3p8&#10;aLD83A6WY+wXHt9m6w/aHRL1/aSG58PLWuvrq/H+DkTEMf6R4Tc+/0DBmY5uoCqIjvF0zl0iL4on&#10;E9QyTUEcNcxnKcgil/8bFD8AAAD//wMAUEsBAi0AFAAGAAgAAAAhALaDOJL+AAAA4QEAABMAAAAA&#10;AAAAAAAAAAAAAAAAAFtDb250ZW50X1R5cGVzXS54bWxQSwECLQAUAAYACAAAACEAOP0h/9YAAACU&#10;AQAACwAAAAAAAAAAAAAAAAAvAQAAX3JlbHMvLnJlbHNQSwECLQAUAAYACAAAACEAbh7Y7AoCAADx&#10;AwAADgAAAAAAAAAAAAAAAAAuAgAAZHJzL2Uyb0RvYy54bWxQSwECLQAUAAYACAAAACEAuVAcC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370453" w:rsidRPr="007A0A26" w:rsidTr="00923A19">
        <w:trPr>
          <w:gridAfter w:val="1"/>
          <w:wAfter w:w="682" w:type="dxa"/>
          <w:trHeight w:val="423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370453" w:rsidRPr="007A0A26" w:rsidTr="00923A19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70453" w:rsidRPr="007A0A26" w:rsidRDefault="00370453" w:rsidP="00370453">
                  <w:pPr>
                    <w:pStyle w:val="a7"/>
                    <w:numPr>
                      <w:ilvl w:val="0"/>
                      <w:numId w:val="19"/>
                    </w:numPr>
                    <w:spacing w:line="240" w:lineRule="exact"/>
                    <w:ind w:leftChars="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370453" w:rsidRPr="007A0A26" w:rsidRDefault="00370453" w:rsidP="00370453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370453" w:rsidRPr="007A0A26" w:rsidRDefault="00370453" w:rsidP="00370453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國立學校附設國民中小學或各機關</w:t>
                  </w: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構</w:t>
                  </w: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申請補助，應擬具計畫，</w:t>
                  </w:r>
                  <w:proofErr w:type="gramStart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370453" w:rsidRPr="007A0A26" w:rsidRDefault="00370453" w:rsidP="00370453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:rsidR="00370453" w:rsidRPr="007A0A26" w:rsidRDefault="00370453" w:rsidP="00370453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審查：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本署受理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本署就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構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之申請案，依申請之個案審查之。</w:t>
            </w:r>
          </w:p>
          <w:p w:rsidR="00370453" w:rsidRPr="007A0A26" w:rsidRDefault="00370453" w:rsidP="00370453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核定：前揭申請案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經本署審查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通過，核定其計畫及補助金額後，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通知申請人。</w:t>
            </w:r>
          </w:p>
          <w:p w:rsidR="00370453" w:rsidRPr="007A0A26" w:rsidRDefault="00370453" w:rsidP="00370453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核撥結報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作業要點」規定辦理外，其他規定如下：</w:t>
            </w:r>
          </w:p>
          <w:p w:rsidR="00370453" w:rsidRPr="007A0A26" w:rsidRDefault="00370453" w:rsidP="0037045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ind w:left="454" w:hanging="22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 w:rsidRPr="007A0A2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 w:rsidRPr="007A0A2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 w:rsidRPr="007A0A2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 w:rsidRPr="007A0A2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370453" w:rsidRPr="007A0A26" w:rsidTr="00923A19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370453" w:rsidRPr="007A0A26" w:rsidRDefault="00370453" w:rsidP="00370453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370453" w:rsidRPr="007A0A26" w:rsidTr="00923A19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370453" w:rsidRPr="007A0A26" w:rsidRDefault="00370453" w:rsidP="00370453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40" w:lineRule="exact"/>
                    <w:ind w:left="454" w:hanging="227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 w:rsidRPr="007A0A26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:rsidR="00370453" w:rsidRPr="007A0A26" w:rsidRDefault="00370453" w:rsidP="00370453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不彰者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，其次一學年度申請本補助者，不予核准。</w:t>
            </w:r>
          </w:p>
          <w:p w:rsidR="00370453" w:rsidRPr="007A0A26" w:rsidRDefault="00370453" w:rsidP="00370453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實或造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假情事，</w:t>
            </w:r>
            <w:proofErr w:type="gramStart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</w:t>
            </w:r>
            <w:proofErr w:type="gramEnd"/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應撤銷該補助案件，並收回已撥付款項。</w:t>
            </w:r>
          </w:p>
          <w:p w:rsidR="00370453" w:rsidRPr="007A0A26" w:rsidRDefault="00370453" w:rsidP="00370453">
            <w:pPr>
              <w:pStyle w:val="a7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申請補助經費，其計畫執行涉及需依「政府機關政策文宣規劃執行注意事項」、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預算法第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7A0A2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53" w:rsidRPr="007A0A26" w:rsidRDefault="00370453" w:rsidP="003704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全額補助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部分補助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指定項目補助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【補助比率　　％】</w:t>
            </w:r>
          </w:p>
        </w:tc>
      </w:tr>
      <w:tr w:rsidR="00370453" w:rsidRPr="007A0A26" w:rsidTr="00923A19">
        <w:trPr>
          <w:gridAfter w:val="1"/>
          <w:wAfter w:w="682" w:type="dxa"/>
          <w:trHeight w:val="650"/>
        </w:trPr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70453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繳回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按補助比率繳回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執行率未達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，按補助</w:t>
            </w:r>
          </w:p>
          <w:p w:rsidR="00370453" w:rsidRDefault="00370453" w:rsidP="00370453">
            <w:pPr>
              <w:widowControl/>
              <w:spacing w:line="40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比率繳回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賸餘款達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萬元以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上，按補助比率繳回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未執行項目之經費，應按補助比率繳回。</w:t>
            </w:r>
          </w:p>
          <w:p w:rsidR="00370453" w:rsidRPr="007A0A26" w:rsidRDefault="00370453" w:rsidP="00370453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不繳回（請敘明依據）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未執行項目之經費，應按補助比率繳回。</w:t>
            </w:r>
          </w:p>
        </w:tc>
      </w:tr>
      <w:tr w:rsidR="00370453" w:rsidRPr="007A0A26" w:rsidTr="00923A19">
        <w:trPr>
          <w:trHeight w:val="555"/>
        </w:trPr>
        <w:tc>
          <w:tcPr>
            <w:tcW w:w="1046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53" w:rsidRPr="007A0A26" w:rsidRDefault="00370453" w:rsidP="003704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7A0A26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:rsidR="00142EAC" w:rsidRPr="00214705" w:rsidRDefault="00142EAC" w:rsidP="00142EAC"/>
    <w:p w:rsidR="00142EAC" w:rsidRDefault="00142EAC" w:rsidP="00142EAC">
      <w:pPr>
        <w:widowControl/>
      </w:pPr>
    </w:p>
    <w:p w:rsidR="002126E6" w:rsidRPr="00265C72" w:rsidRDefault="002126E6"/>
    <w:sectPr w:rsidR="002126E6" w:rsidRPr="00265C72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9B0" w:rsidRDefault="00A009B0" w:rsidP="00B127E0">
      <w:r>
        <w:separator/>
      </w:r>
    </w:p>
  </w:endnote>
  <w:endnote w:type="continuationSeparator" w:id="0">
    <w:p w:rsidR="00A009B0" w:rsidRDefault="00A009B0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9B0" w:rsidRDefault="00A009B0" w:rsidP="00B127E0">
      <w:r>
        <w:separator/>
      </w:r>
    </w:p>
  </w:footnote>
  <w:footnote w:type="continuationSeparator" w:id="0">
    <w:p w:rsidR="00A009B0" w:rsidRDefault="00A009B0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79"/>
    <w:multiLevelType w:val="hybridMultilevel"/>
    <w:tmpl w:val="EA289894"/>
    <w:lvl w:ilvl="0" w:tplc="F28EFA5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26E6E"/>
    <w:multiLevelType w:val="hybridMultilevel"/>
    <w:tmpl w:val="9282320E"/>
    <w:lvl w:ilvl="0" w:tplc="FFB6A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8E7B76"/>
    <w:multiLevelType w:val="hybridMultilevel"/>
    <w:tmpl w:val="8CCCDDFC"/>
    <w:lvl w:ilvl="0" w:tplc="06BCAC6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52B1F"/>
    <w:multiLevelType w:val="hybridMultilevel"/>
    <w:tmpl w:val="923CA6EC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717E4"/>
    <w:multiLevelType w:val="hybridMultilevel"/>
    <w:tmpl w:val="7FD82906"/>
    <w:lvl w:ilvl="0" w:tplc="2BD85072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724873"/>
    <w:multiLevelType w:val="hybridMultilevel"/>
    <w:tmpl w:val="E922564A"/>
    <w:lvl w:ilvl="0" w:tplc="B89A704E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CF46E6"/>
    <w:multiLevelType w:val="hybridMultilevel"/>
    <w:tmpl w:val="D68EBEF8"/>
    <w:lvl w:ilvl="0" w:tplc="C5BA0D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44E78"/>
    <w:multiLevelType w:val="hybridMultilevel"/>
    <w:tmpl w:val="91C81E5A"/>
    <w:lvl w:ilvl="0" w:tplc="CB8093D8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DD2795"/>
    <w:multiLevelType w:val="hybridMultilevel"/>
    <w:tmpl w:val="47CA773E"/>
    <w:lvl w:ilvl="0" w:tplc="26A02FA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114E0C"/>
    <w:multiLevelType w:val="hybridMultilevel"/>
    <w:tmpl w:val="E932B016"/>
    <w:lvl w:ilvl="0" w:tplc="065408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2" w15:restartNumberingAfterBreak="0">
    <w:nsid w:val="499D4593"/>
    <w:multiLevelType w:val="hybridMultilevel"/>
    <w:tmpl w:val="6B005462"/>
    <w:lvl w:ilvl="0" w:tplc="ADF03F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0D5949"/>
    <w:multiLevelType w:val="hybridMultilevel"/>
    <w:tmpl w:val="3C9CC184"/>
    <w:lvl w:ilvl="0" w:tplc="60806B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44E29"/>
    <w:multiLevelType w:val="hybridMultilevel"/>
    <w:tmpl w:val="935237EA"/>
    <w:lvl w:ilvl="0" w:tplc="D4DCB7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405C57"/>
    <w:multiLevelType w:val="hybridMultilevel"/>
    <w:tmpl w:val="F612DA7C"/>
    <w:lvl w:ilvl="0" w:tplc="DFAE9E1E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5504D86A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D7823504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51710"/>
    <w:multiLevelType w:val="hybridMultilevel"/>
    <w:tmpl w:val="ED124C78"/>
    <w:lvl w:ilvl="0" w:tplc="6346DECC">
      <w:start w:val="6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3B1DB8"/>
    <w:multiLevelType w:val="hybridMultilevel"/>
    <w:tmpl w:val="DD78E992"/>
    <w:lvl w:ilvl="0" w:tplc="B88450F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D23FF"/>
    <w:multiLevelType w:val="hybridMultilevel"/>
    <w:tmpl w:val="EDD48976"/>
    <w:lvl w:ilvl="0" w:tplc="0E30A8A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D51813"/>
    <w:multiLevelType w:val="hybridMultilevel"/>
    <w:tmpl w:val="A61AD448"/>
    <w:lvl w:ilvl="0" w:tplc="4304699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20"/>
  </w:num>
  <w:num w:numId="8">
    <w:abstractNumId w:val="14"/>
  </w:num>
  <w:num w:numId="9">
    <w:abstractNumId w:val="12"/>
  </w:num>
  <w:num w:numId="10">
    <w:abstractNumId w:val="13"/>
  </w:num>
  <w:num w:numId="11">
    <w:abstractNumId w:val="19"/>
  </w:num>
  <w:num w:numId="12">
    <w:abstractNumId w:val="10"/>
  </w:num>
  <w:num w:numId="13">
    <w:abstractNumId w:val="17"/>
  </w:num>
  <w:num w:numId="14">
    <w:abstractNumId w:val="0"/>
  </w:num>
  <w:num w:numId="15">
    <w:abstractNumId w:val="18"/>
  </w:num>
  <w:num w:numId="16">
    <w:abstractNumId w:val="2"/>
  </w:num>
  <w:num w:numId="17">
    <w:abstractNumId w:val="11"/>
  </w:num>
  <w:num w:numId="18">
    <w:abstractNumId w:val="3"/>
  </w:num>
  <w:num w:numId="19">
    <w:abstractNumId w:val="1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1044A2"/>
    <w:rsid w:val="00130744"/>
    <w:rsid w:val="00142EAC"/>
    <w:rsid w:val="002126E6"/>
    <w:rsid w:val="00214705"/>
    <w:rsid w:val="00265C72"/>
    <w:rsid w:val="00297705"/>
    <w:rsid w:val="0036411F"/>
    <w:rsid w:val="00370453"/>
    <w:rsid w:val="00562F14"/>
    <w:rsid w:val="00722F86"/>
    <w:rsid w:val="008958F7"/>
    <w:rsid w:val="00A009B0"/>
    <w:rsid w:val="00A845A2"/>
    <w:rsid w:val="00B127E0"/>
    <w:rsid w:val="00C20418"/>
    <w:rsid w:val="00D342E4"/>
    <w:rsid w:val="00D776EA"/>
    <w:rsid w:val="00EB7A84"/>
    <w:rsid w:val="00EC61B4"/>
    <w:rsid w:val="00FD067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3483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776EA"/>
    <w:pPr>
      <w:ind w:leftChars="200" w:left="480"/>
    </w:pPr>
  </w:style>
  <w:style w:type="character" w:customStyle="1" w:styleId="a8">
    <w:name w:val="清單段落 字元"/>
    <w:link w:val="a7"/>
    <w:uiPriority w:val="34"/>
    <w:rsid w:val="00D776EA"/>
  </w:style>
  <w:style w:type="table" w:customStyle="1" w:styleId="11">
    <w:name w:val="表格格線11"/>
    <w:basedOn w:val="a1"/>
    <w:next w:val="a9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8</cp:revision>
  <dcterms:created xsi:type="dcterms:W3CDTF">2022-04-08T07:00:00Z</dcterms:created>
  <dcterms:modified xsi:type="dcterms:W3CDTF">2022-04-08T10:37:00Z</dcterms:modified>
</cp:coreProperties>
</file>