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BF" w:rsidRPr="00362165" w:rsidRDefault="009C3B7D" w:rsidP="00663ABF">
      <w:pPr>
        <w:jc w:val="center"/>
        <w:rPr>
          <w:rFonts w:eastAsia="標楷體"/>
          <w:sz w:val="32"/>
          <w:szCs w:val="32"/>
        </w:rPr>
      </w:pPr>
      <w:r w:rsidRPr="00362165">
        <w:rPr>
          <w:rFonts w:eastAsia="標楷體" w:hint="eastAsia"/>
          <w:sz w:val="32"/>
          <w:szCs w:val="32"/>
        </w:rPr>
        <w:t>臺南市</w:t>
      </w:r>
      <w:r w:rsidR="004E6C5D">
        <w:rPr>
          <w:rFonts w:eastAsia="標楷體" w:hint="eastAsia"/>
          <w:sz w:val="32"/>
          <w:szCs w:val="32"/>
        </w:rPr>
        <w:t>中西</w:t>
      </w:r>
      <w:r w:rsidR="009E350D">
        <w:rPr>
          <w:rFonts w:eastAsia="標楷體" w:hint="eastAsia"/>
          <w:sz w:val="32"/>
          <w:szCs w:val="32"/>
        </w:rPr>
        <w:t>區</w:t>
      </w:r>
      <w:r w:rsidR="004E6C5D">
        <w:rPr>
          <w:rFonts w:eastAsia="標楷體" w:hint="eastAsia"/>
          <w:sz w:val="32"/>
          <w:szCs w:val="32"/>
        </w:rPr>
        <w:t>永福</w:t>
      </w:r>
      <w:r w:rsidR="00272E63">
        <w:rPr>
          <w:rFonts w:eastAsia="標楷體" w:hint="eastAsia"/>
          <w:sz w:val="32"/>
          <w:szCs w:val="32"/>
        </w:rPr>
        <w:t>國民小學</w:t>
      </w:r>
      <w:r w:rsidR="00504030">
        <w:rPr>
          <w:rFonts w:eastAsia="標楷體" w:hint="eastAsia"/>
          <w:sz w:val="32"/>
          <w:szCs w:val="32"/>
        </w:rPr>
        <w:t>10</w:t>
      </w:r>
      <w:r w:rsidR="0032096F">
        <w:rPr>
          <w:rFonts w:eastAsia="標楷體" w:hint="eastAsia"/>
          <w:sz w:val="32"/>
          <w:szCs w:val="32"/>
        </w:rPr>
        <w:t>9</w:t>
      </w:r>
      <w:r w:rsidR="00D4648D" w:rsidRPr="00362165">
        <w:rPr>
          <w:rFonts w:eastAsia="標楷體" w:hint="eastAsia"/>
          <w:sz w:val="32"/>
          <w:szCs w:val="32"/>
        </w:rPr>
        <w:t>年度</w:t>
      </w:r>
      <w:r w:rsidRPr="00362165">
        <w:rPr>
          <w:rFonts w:eastAsia="標楷體" w:hint="eastAsia"/>
          <w:sz w:val="32"/>
          <w:szCs w:val="32"/>
        </w:rPr>
        <w:t>教師參加介聘</w:t>
      </w:r>
      <w:r w:rsidR="00663ABF" w:rsidRPr="00362165">
        <w:rPr>
          <w:rFonts w:eastAsia="標楷體" w:hint="eastAsia"/>
          <w:sz w:val="32"/>
          <w:szCs w:val="32"/>
        </w:rPr>
        <w:t>申請書</w:t>
      </w:r>
    </w:p>
    <w:p w:rsidR="009C3B7D" w:rsidRPr="00EE4914" w:rsidRDefault="008F4632" w:rsidP="004468F3">
      <w:pPr>
        <w:spacing w:line="480" w:lineRule="exact"/>
        <w:rPr>
          <w:rFonts w:ascii="標楷體" w:eastAsia="標楷體" w:hAnsi="標楷體"/>
          <w:sz w:val="28"/>
          <w:szCs w:val="28"/>
        </w:rPr>
      </w:pPr>
      <w:r>
        <w:rPr>
          <w:rFonts w:eastAsia="標楷體" w:hint="eastAsia"/>
          <w:sz w:val="28"/>
          <w:szCs w:val="28"/>
        </w:rPr>
        <w:t>主旨：</w:t>
      </w:r>
      <w:r w:rsidR="00663ABF" w:rsidRPr="00EE4914">
        <w:rPr>
          <w:rFonts w:eastAsia="標楷體" w:hint="eastAsia"/>
          <w:sz w:val="28"/>
          <w:szCs w:val="28"/>
        </w:rPr>
        <w:t>本人擬參加</w:t>
      </w:r>
      <w:r w:rsidR="009C3B7D" w:rsidRPr="00EE4914">
        <w:rPr>
          <w:rFonts w:ascii="標楷體" w:eastAsia="標楷體" w:hAnsi="標楷體" w:hint="eastAsia"/>
          <w:sz w:val="28"/>
          <w:szCs w:val="28"/>
        </w:rPr>
        <w:t xml:space="preserve"> </w:t>
      </w:r>
      <w:r w:rsidR="00663ABF" w:rsidRPr="00EE4914">
        <w:rPr>
          <w:rFonts w:ascii="標楷體" w:eastAsia="標楷體" w:hAnsi="標楷體" w:hint="eastAsia"/>
          <w:sz w:val="28"/>
          <w:szCs w:val="28"/>
        </w:rPr>
        <w:t>□</w:t>
      </w:r>
      <w:r w:rsidR="008C7DAC" w:rsidRPr="00EE4914">
        <w:rPr>
          <w:rFonts w:ascii="標楷體" w:eastAsia="標楷體" w:hAnsi="標楷體" w:hint="eastAsia"/>
          <w:sz w:val="28"/>
          <w:szCs w:val="28"/>
        </w:rPr>
        <w:t>市內</w:t>
      </w:r>
      <w:r w:rsidR="00663ABF" w:rsidRPr="00EE4914">
        <w:rPr>
          <w:rFonts w:ascii="標楷體" w:eastAsia="標楷體" w:hAnsi="標楷體" w:hint="eastAsia"/>
          <w:sz w:val="28"/>
          <w:szCs w:val="28"/>
        </w:rPr>
        <w:t xml:space="preserve">介聘 </w:t>
      </w:r>
    </w:p>
    <w:p w:rsidR="00CE3139" w:rsidRDefault="009C3B7D" w:rsidP="004468F3">
      <w:pPr>
        <w:spacing w:line="480" w:lineRule="exact"/>
        <w:rPr>
          <w:rFonts w:eastAsia="標楷體"/>
          <w:sz w:val="28"/>
          <w:szCs w:val="28"/>
        </w:rPr>
      </w:pPr>
      <w:r w:rsidRPr="00EE4914">
        <w:rPr>
          <w:rFonts w:ascii="標楷體" w:eastAsia="標楷體" w:hAnsi="標楷體" w:hint="eastAsia"/>
          <w:sz w:val="28"/>
          <w:szCs w:val="28"/>
        </w:rPr>
        <w:t xml:space="preserve">           </w:t>
      </w:r>
      <w:r w:rsidR="008F4632">
        <w:rPr>
          <w:rFonts w:ascii="標楷體" w:eastAsia="標楷體" w:hAnsi="標楷體" w:hint="eastAsia"/>
          <w:sz w:val="28"/>
          <w:szCs w:val="28"/>
        </w:rPr>
        <w:t xml:space="preserve">     </w:t>
      </w:r>
      <w:r w:rsidR="00CC15B1">
        <w:rPr>
          <w:rFonts w:ascii="標楷體" w:eastAsia="標楷體" w:hAnsi="標楷體" w:hint="eastAsia"/>
          <w:sz w:val="28"/>
          <w:szCs w:val="28"/>
        </w:rPr>
        <w:t xml:space="preserve"> </w:t>
      </w:r>
      <w:r w:rsidR="00663ABF" w:rsidRPr="00EE4914">
        <w:rPr>
          <w:rFonts w:ascii="標楷體" w:eastAsia="標楷體" w:hAnsi="標楷體" w:hint="eastAsia"/>
          <w:sz w:val="28"/>
          <w:szCs w:val="28"/>
        </w:rPr>
        <w:t>□</w:t>
      </w:r>
      <w:r w:rsidR="008C7DAC" w:rsidRPr="00EE4914">
        <w:rPr>
          <w:rFonts w:ascii="標楷體" w:eastAsia="標楷體" w:hAnsi="標楷體" w:hint="eastAsia"/>
          <w:sz w:val="28"/>
          <w:szCs w:val="28"/>
        </w:rPr>
        <w:t>市</w:t>
      </w:r>
      <w:r w:rsidR="00663ABF" w:rsidRPr="00EE4914">
        <w:rPr>
          <w:rFonts w:ascii="標楷體" w:eastAsia="標楷體" w:hAnsi="標楷體" w:hint="eastAsia"/>
          <w:sz w:val="28"/>
          <w:szCs w:val="28"/>
        </w:rPr>
        <w:t xml:space="preserve">外介聘 </w:t>
      </w:r>
    </w:p>
    <w:p w:rsidR="00A80E9F" w:rsidRPr="00A80E9F" w:rsidRDefault="00663ABF" w:rsidP="00362165">
      <w:pPr>
        <w:numPr>
          <w:ilvl w:val="0"/>
          <w:numId w:val="2"/>
        </w:numPr>
        <w:autoSpaceDE w:val="0"/>
        <w:autoSpaceDN w:val="0"/>
        <w:adjustRightInd w:val="0"/>
        <w:snapToGrid w:val="0"/>
        <w:spacing w:line="0" w:lineRule="atLeast"/>
        <w:ind w:left="720" w:hangingChars="300" w:hanging="720"/>
        <w:jc w:val="both"/>
        <w:rPr>
          <w:rFonts w:ascii="標楷體" w:eastAsia="標楷體" w:hAnsi="標楷體"/>
          <w:szCs w:val="24"/>
        </w:rPr>
      </w:pPr>
      <w:r w:rsidRPr="00A80E9F">
        <w:rPr>
          <w:rFonts w:ascii="標楷體" w:eastAsia="標楷體" w:hAnsi="標楷體" w:hint="eastAsia"/>
          <w:szCs w:val="24"/>
        </w:rPr>
        <w:t>注意事項：</w:t>
      </w:r>
    </w:p>
    <w:p w:rsidR="00B16273" w:rsidRDefault="00A80E9F" w:rsidP="00B16273">
      <w:pPr>
        <w:pStyle w:val="Default"/>
        <w:rPr>
          <w:rFonts w:hAnsi="標楷體"/>
        </w:rPr>
      </w:pPr>
      <w:r>
        <w:rPr>
          <w:rFonts w:hAnsi="標楷體" w:hint="eastAsia"/>
        </w:rPr>
        <w:t xml:space="preserve">  一</w:t>
      </w:r>
      <w:r w:rsidRPr="00362165">
        <w:rPr>
          <w:rFonts w:hAnsi="標楷體" w:hint="eastAsia"/>
        </w:rPr>
        <w:t>、依據「</w:t>
      </w:r>
      <w:r w:rsidR="00B16273" w:rsidRPr="00B16273">
        <w:rPr>
          <w:rFonts w:hAnsi="標楷體" w:hint="eastAsia"/>
          <w:b/>
          <w:u w:val="single"/>
        </w:rPr>
        <w:t>臺南市立高級中等以下學校暨幼兒園辦理教師介聘甄選分發實施要點</w:t>
      </w:r>
      <w:r w:rsidRPr="00362165">
        <w:rPr>
          <w:rFonts w:hAnsi="標楷體" w:hint="eastAsia"/>
        </w:rPr>
        <w:t>」第</w:t>
      </w:r>
      <w:r w:rsidR="00B16273">
        <w:rPr>
          <w:rFonts w:hAnsi="標楷體" w:hint="eastAsia"/>
        </w:rPr>
        <w:t>7</w:t>
      </w:r>
      <w:r w:rsidRPr="00362165">
        <w:rPr>
          <w:rFonts w:hAnsi="標楷體" w:hint="eastAsia"/>
        </w:rPr>
        <w:t>點規定：</w:t>
      </w:r>
    </w:p>
    <w:p w:rsidR="00B16273" w:rsidRPr="00B16273" w:rsidRDefault="00B16273" w:rsidP="00214AEB">
      <w:pPr>
        <w:pStyle w:val="Default"/>
        <w:spacing w:line="0" w:lineRule="atLeast"/>
        <w:ind w:firstLineChars="200" w:firstLine="480"/>
        <w:rPr>
          <w:rFonts w:hAnsi="標楷體" w:cs="DFKaiShu-SB-Estd-BF"/>
        </w:rPr>
      </w:pPr>
      <w:r>
        <w:rPr>
          <w:rFonts w:hAnsi="標楷體" w:cs="DFKaiShu-SB-Estd-BF" w:hint="eastAsia"/>
        </w:rPr>
        <w:t>「</w:t>
      </w:r>
      <w:r w:rsidRPr="00B16273">
        <w:rPr>
          <w:rFonts w:hAnsi="標楷體" w:cs="DFKaiShu-SB-Estd-BF" w:hint="eastAsia"/>
        </w:rPr>
        <w:t>教師履行服務義務期限屆滿前不得調任。教師申請介聘應符合下列基本條件：</w:t>
      </w:r>
      <w:r w:rsidRPr="00B16273">
        <w:rPr>
          <w:rFonts w:hAnsi="標楷體" w:cs="DFKaiShu-SB-Estd-BF"/>
        </w:rPr>
        <w:t xml:space="preserve"> </w:t>
      </w:r>
    </w:p>
    <w:p w:rsidR="00B16273" w:rsidRPr="00B16273" w:rsidRDefault="00B16273" w:rsidP="00B16273">
      <w:pPr>
        <w:pStyle w:val="Default"/>
        <w:spacing w:line="0" w:lineRule="atLeast"/>
        <w:ind w:firstLineChars="250" w:firstLine="600"/>
        <w:rPr>
          <w:rFonts w:hAnsi="標楷體" w:cs="DFKaiShu-SB-Estd-BF"/>
        </w:rPr>
      </w:pPr>
      <w:r w:rsidRPr="00B16273">
        <w:rPr>
          <w:rFonts w:hAnsi="標楷體" w:cs="DFKaiShu-SB-Estd-BF" w:hint="eastAsia"/>
        </w:rPr>
        <w:t>（一）</w:t>
      </w:r>
      <w:r w:rsidRPr="00B16273">
        <w:rPr>
          <w:rFonts w:hAnsi="標楷體" w:cs="DFKaiShu-SB-Estd-BF"/>
        </w:rPr>
        <w:t xml:space="preserve"> </w:t>
      </w:r>
      <w:r w:rsidRPr="00B16273">
        <w:rPr>
          <w:rFonts w:hAnsi="標楷體" w:cs="DFKaiShu-SB-Estd-BF" w:hint="eastAsia"/>
        </w:rPr>
        <w:t>經原服務學校教評會同意，且無下列各款情事之一者：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1. </w:t>
      </w:r>
      <w:r w:rsidRPr="00B16273">
        <w:rPr>
          <w:rFonts w:hAnsi="標楷體" w:cs="DFKaiShu-SB-Estd-BF" w:hint="eastAsia"/>
        </w:rPr>
        <w:t>教育人員任用條例第</w:t>
      </w:r>
      <w:r w:rsidR="009E350D">
        <w:rPr>
          <w:rFonts w:hAnsi="標楷體" w:cs="DFKaiShu-SB-Estd-BF" w:hint="eastAsia"/>
        </w:rPr>
        <w:t>31</w:t>
      </w:r>
      <w:r w:rsidRPr="00B16273">
        <w:rPr>
          <w:rFonts w:hAnsi="標楷體" w:cs="DFKaiShu-SB-Estd-BF" w:hint="eastAsia"/>
        </w:rPr>
        <w:t>條暨教師法第</w:t>
      </w:r>
      <w:r w:rsidR="009E350D">
        <w:rPr>
          <w:rFonts w:hAnsi="標楷體" w:cs="DFKaiShu-SB-Estd-BF" w:hint="eastAsia"/>
        </w:rPr>
        <w:t>14</w:t>
      </w:r>
      <w:r w:rsidRPr="00B16273">
        <w:rPr>
          <w:rFonts w:hAnsi="標楷體" w:cs="DFKaiShu-SB-Estd-BF" w:hint="eastAsia"/>
        </w:rPr>
        <w:t>條第</w:t>
      </w:r>
      <w:r w:rsidR="009E350D">
        <w:rPr>
          <w:rFonts w:hAnsi="標楷體" w:cs="DFKaiShu-SB-Estd-BF" w:hint="eastAsia"/>
        </w:rPr>
        <w:t>1</w:t>
      </w:r>
      <w:r w:rsidRPr="00B16273">
        <w:rPr>
          <w:rFonts w:hAnsi="標楷體" w:cs="DFKaiShu-SB-Estd-BF" w:hint="eastAsia"/>
        </w:rPr>
        <w:t>項各款情事之一者。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2. </w:t>
      </w:r>
      <w:r w:rsidRPr="00B16273">
        <w:rPr>
          <w:rFonts w:hAnsi="標楷體" w:cs="DFKaiShu-SB-Estd-BF" w:hint="eastAsia"/>
        </w:rPr>
        <w:t>涉校園性侵害或性騷擾事件尚在調查階段者。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3. </w:t>
      </w:r>
      <w:r w:rsidRPr="00B16273">
        <w:rPr>
          <w:rFonts w:hAnsi="標楷體" w:cs="DFKaiShu-SB-Estd-BF" w:hint="eastAsia"/>
        </w:rPr>
        <w:t>已進入不適任教師處理流程之察覺期、輔導期或評議期者。</w:t>
      </w:r>
      <w:r w:rsidRPr="00B16273">
        <w:rPr>
          <w:rFonts w:hAnsi="標楷體" w:cs="DFKaiShu-SB-Estd-BF"/>
        </w:rPr>
        <w:t xml:space="preserve"> </w:t>
      </w:r>
    </w:p>
    <w:p w:rsidR="00B16273" w:rsidRPr="00B16273" w:rsidRDefault="00B16273" w:rsidP="00B16273">
      <w:pPr>
        <w:pStyle w:val="Default"/>
        <w:spacing w:line="0" w:lineRule="atLeast"/>
        <w:ind w:leftChars="450" w:left="1440" w:hangingChars="150" w:hanging="360"/>
        <w:rPr>
          <w:rFonts w:hAnsi="標楷體" w:cs="DFKaiShu-SB-Estd-BF"/>
        </w:rPr>
      </w:pPr>
      <w:r w:rsidRPr="00B16273">
        <w:rPr>
          <w:rFonts w:hAnsi="標楷體" w:cs="DFKaiShu-SB-Estd-BF"/>
        </w:rPr>
        <w:t xml:space="preserve">4. </w:t>
      </w:r>
      <w:r w:rsidR="009E350D">
        <w:rPr>
          <w:rFonts w:hAnsi="標楷體" w:cs="DFKaiShu-SB-Estd-BF" w:hint="eastAsia"/>
        </w:rPr>
        <w:t>92年8</w:t>
      </w:r>
      <w:r w:rsidRPr="00B16273">
        <w:rPr>
          <w:rFonts w:hAnsi="標楷體" w:cs="DFKaiShu-SB-Estd-BF" w:hint="eastAsia"/>
        </w:rPr>
        <w:t>月</w:t>
      </w:r>
      <w:r w:rsidR="009E350D">
        <w:rPr>
          <w:rFonts w:hAnsi="標楷體" w:cs="DFKaiShu-SB-Estd-BF" w:hint="eastAsia"/>
        </w:rPr>
        <w:t>1</w:t>
      </w:r>
      <w:r w:rsidRPr="00B16273">
        <w:rPr>
          <w:rFonts w:hAnsi="標楷體" w:cs="DFKaiShu-SB-Estd-BF" w:hint="eastAsia"/>
        </w:rPr>
        <w:t>日師資培育公費助學金及分發服務辦法修正施行後入學之公費生，於義務服務期間。</w:t>
      </w:r>
      <w:r w:rsidRPr="00B16273">
        <w:rPr>
          <w:rFonts w:hAnsi="標楷體" w:cs="DFKaiShu-SB-Estd-BF"/>
        </w:rPr>
        <w:t xml:space="preserve"> </w:t>
      </w:r>
    </w:p>
    <w:p w:rsidR="00B16273" w:rsidRPr="00B16273" w:rsidRDefault="00B16273" w:rsidP="00B16273">
      <w:pPr>
        <w:pStyle w:val="Default"/>
        <w:spacing w:line="0" w:lineRule="atLeast"/>
        <w:ind w:firstLineChars="250" w:firstLine="600"/>
        <w:rPr>
          <w:rFonts w:hAnsi="標楷體" w:cs="DFKaiShu-SB-Estd-BF"/>
        </w:rPr>
      </w:pPr>
      <w:r w:rsidRPr="00B16273">
        <w:rPr>
          <w:rFonts w:hAnsi="標楷體" w:cs="DFKaiShu-SB-Estd-BF" w:hint="eastAsia"/>
        </w:rPr>
        <w:t>（二）</w:t>
      </w:r>
      <w:r w:rsidRPr="00B16273">
        <w:rPr>
          <w:rFonts w:hAnsi="標楷體" w:cs="DFKaiShu-SB-Estd-BF"/>
        </w:rPr>
        <w:t xml:space="preserve"> </w:t>
      </w:r>
      <w:r w:rsidRPr="00B16273">
        <w:rPr>
          <w:rFonts w:hAnsi="標楷體" w:cs="DFKaiShu-SB-Estd-BF" w:hint="eastAsia"/>
        </w:rPr>
        <w:t>公費特教系畢業之教師，於義務服務年限尚未期滿前，不得轉任普通班教師。</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（三）</w:t>
      </w:r>
      <w:r w:rsidRPr="00B16273">
        <w:rPr>
          <w:rFonts w:hAnsi="標楷體" w:cs="DFKaiShu-SB-Estd-BF"/>
        </w:rPr>
        <w:t xml:space="preserve"> </w:t>
      </w:r>
      <w:r w:rsidRPr="00B16273">
        <w:rPr>
          <w:rFonts w:hAnsi="標楷體" w:cs="DFKaiShu-SB-Estd-BF" w:hint="eastAsia"/>
        </w:rPr>
        <w:t>本市教師須在現職學校實際教學滿</w:t>
      </w:r>
      <w:r w:rsidRPr="00B16273">
        <w:rPr>
          <w:rFonts w:hAnsi="標楷體" w:cs="DFKaiShu-SB-Estd-BF" w:hint="eastAsia"/>
          <w:b/>
          <w:u w:val="single"/>
        </w:rPr>
        <w:t>六學期</w:t>
      </w:r>
      <w:r w:rsidRPr="00B16273">
        <w:rPr>
          <w:rFonts w:hAnsi="標楷體" w:cs="DFKaiShu-SB-Estd-BF" w:hint="eastAsia"/>
        </w:rPr>
        <w:t>（服兵役、進修、育嬰、侍親等留職停薪年資，不予採計）方得參加介聘。</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（四）</w:t>
      </w:r>
      <w:r w:rsidRPr="00B16273">
        <w:rPr>
          <w:rFonts w:hAnsi="標楷體" w:cs="DFKaiShu-SB-Estd-BF"/>
        </w:rPr>
        <w:t xml:space="preserve"> </w:t>
      </w:r>
      <w:r w:rsidRPr="00B16273">
        <w:rPr>
          <w:rFonts w:hAnsi="標楷體" w:cs="DFKaiShu-SB-Estd-BF" w:hint="eastAsia"/>
        </w:rPr>
        <w:t>留職停薪</w:t>
      </w:r>
      <w:r w:rsidR="009E350D">
        <w:rPr>
          <w:rFonts w:hAnsi="標楷體" w:cs="DFKaiShu-SB-Estd-BF" w:hint="eastAsia"/>
        </w:rPr>
        <w:t>中之教師應於申請介聘時檢附復職證明，且回職復薪生效日為當年8月1</w:t>
      </w:r>
      <w:r w:rsidRPr="00B16273">
        <w:rPr>
          <w:rFonts w:hAnsi="標楷體" w:cs="DFKaiShu-SB-Estd-BF" w:hint="eastAsia"/>
        </w:rPr>
        <w:t>日（含）前。</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（五）</w:t>
      </w:r>
      <w:r w:rsidRPr="00B16273">
        <w:rPr>
          <w:rFonts w:hAnsi="標楷體" w:cs="DFKaiShu-SB-Estd-BF"/>
        </w:rPr>
        <w:t xml:space="preserve"> </w:t>
      </w:r>
      <w:r w:rsidRPr="00B16273">
        <w:rPr>
          <w:rFonts w:hAnsi="標楷體" w:cs="DFKaiShu-SB-Estd-BF" w:hint="eastAsia"/>
        </w:rPr>
        <w:t>依照「偏遠或特殊地區學校校長及教師資格標準」或有關法令甄選進用者，其申請介聘仍應受任用資格之限制。</w:t>
      </w:r>
      <w:r w:rsidRPr="00B16273">
        <w:rPr>
          <w:rFonts w:hAnsi="標楷體" w:cs="DFKaiShu-SB-Estd-BF"/>
        </w:rPr>
        <w:t xml:space="preserve"> </w:t>
      </w:r>
    </w:p>
    <w:p w:rsid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（六）</w:t>
      </w:r>
      <w:r w:rsidRPr="00B16273">
        <w:rPr>
          <w:rFonts w:hAnsi="標楷體" w:cs="DFKaiShu-SB-Estd-BF"/>
        </w:rPr>
        <w:t xml:space="preserve"> </w:t>
      </w:r>
      <w:r w:rsidRPr="00B16273">
        <w:rPr>
          <w:rFonts w:hAnsi="標楷體" w:cs="DFKaiShu-SB-Estd-BF" w:hint="eastAsia"/>
        </w:rPr>
        <w:t>各校申請教師介聘數額，不得超過學校當學年度各教育階段、類別（普通班、特教班、幼兒園）教師編制數二分之一。申請人數超過時，依積分高者優先，積分相同時，抽籤決定，各校校長及人事主管應負審核責任。</w:t>
      </w:r>
      <w:r w:rsidRPr="00B16273">
        <w:rPr>
          <w:rFonts w:hAnsi="標楷體" w:cs="DFKaiShu-SB-Estd-BF"/>
        </w:rPr>
        <w:t xml:space="preserve"> </w:t>
      </w:r>
      <w:r w:rsidR="00996F34">
        <w:rPr>
          <w:rFonts w:hAnsi="標楷體" w:cs="DFKaiShu-SB-Estd-BF"/>
        </w:rPr>
        <w:t>」</w:t>
      </w:r>
    </w:p>
    <w:p w:rsidR="00214AEB" w:rsidRPr="00B16273" w:rsidRDefault="00214AEB" w:rsidP="00B16273">
      <w:pPr>
        <w:pStyle w:val="Default"/>
        <w:spacing w:line="0" w:lineRule="atLeast"/>
        <w:ind w:leftChars="250" w:left="1320" w:hangingChars="300" w:hanging="720"/>
        <w:rPr>
          <w:rFonts w:hAnsi="標楷體" w:cs="DFKaiShu-SB-Estd-BF"/>
        </w:rPr>
      </w:pPr>
    </w:p>
    <w:p w:rsidR="00996F34" w:rsidRDefault="00A80E9F" w:rsidP="00362165">
      <w:pPr>
        <w:autoSpaceDE w:val="0"/>
        <w:autoSpaceDN w:val="0"/>
        <w:adjustRightInd w:val="0"/>
        <w:snapToGrid w:val="0"/>
        <w:ind w:left="720" w:hangingChars="300" w:hanging="720"/>
        <w:jc w:val="both"/>
        <w:rPr>
          <w:rFonts w:ascii="標楷體" w:eastAsia="標楷體" w:hAnsi="標楷體" w:cs="夹发砰"/>
          <w:kern w:val="0"/>
          <w:szCs w:val="24"/>
        </w:rPr>
      </w:pPr>
      <w:r>
        <w:rPr>
          <w:rFonts w:ascii="標楷體" w:eastAsia="標楷體" w:hAnsi="標楷體" w:hint="eastAsia"/>
          <w:szCs w:val="24"/>
        </w:rPr>
        <w:t xml:space="preserve">   </w:t>
      </w:r>
      <w:r w:rsidRPr="00996F34">
        <w:rPr>
          <w:rFonts w:ascii="標楷體" w:eastAsia="標楷體" w:hAnsi="標楷體" w:cs="夹发砰" w:hint="eastAsia"/>
          <w:kern w:val="0"/>
          <w:szCs w:val="24"/>
        </w:rPr>
        <w:t>二</w:t>
      </w:r>
      <w:r w:rsidR="00EC66B2" w:rsidRPr="00996F34">
        <w:rPr>
          <w:rFonts w:ascii="標楷體" w:eastAsia="標楷體" w:hAnsi="標楷體" w:cs="夹发砰" w:hint="eastAsia"/>
          <w:kern w:val="0"/>
          <w:szCs w:val="24"/>
        </w:rPr>
        <w:t>、</w:t>
      </w:r>
      <w:r w:rsidR="00EB3AC7" w:rsidRPr="00996F34">
        <w:rPr>
          <w:rFonts w:ascii="標楷體" w:eastAsia="標楷體" w:hAnsi="標楷體" w:cs="夹发砰" w:hint="eastAsia"/>
          <w:kern w:val="0"/>
          <w:szCs w:val="24"/>
        </w:rPr>
        <w:t>依據</w:t>
      </w:r>
      <w:r w:rsidR="00A251F7" w:rsidRPr="00996F34">
        <w:rPr>
          <w:rFonts w:ascii="標楷體" w:eastAsia="標楷體" w:hAnsi="標楷體" w:cs="夹发砰" w:hint="eastAsia"/>
          <w:kern w:val="0"/>
          <w:szCs w:val="24"/>
        </w:rPr>
        <w:t>「</w:t>
      </w:r>
      <w:r w:rsidR="00214AEB" w:rsidRPr="00214AEB">
        <w:rPr>
          <w:rFonts w:ascii="標楷體" w:eastAsia="標楷體" w:hAnsi="標楷體" w:cs="標楷體" w:hint="eastAsia"/>
          <w:b/>
          <w:color w:val="000000"/>
          <w:kern w:val="0"/>
          <w:szCs w:val="24"/>
          <w:u w:val="single"/>
        </w:rPr>
        <w:t>10</w:t>
      </w:r>
      <w:r w:rsidR="008139C3">
        <w:rPr>
          <w:rFonts w:ascii="標楷體" w:eastAsia="標楷體" w:hAnsi="標楷體" w:cs="標楷體"/>
          <w:b/>
          <w:color w:val="000000"/>
          <w:kern w:val="0"/>
          <w:szCs w:val="24"/>
          <w:u w:val="single"/>
        </w:rPr>
        <w:t>8</w:t>
      </w:r>
      <w:r w:rsidR="00214AEB" w:rsidRPr="00214AEB">
        <w:rPr>
          <w:rFonts w:ascii="標楷體" w:eastAsia="標楷體" w:hAnsi="標楷體" w:cs="標楷體" w:hint="eastAsia"/>
          <w:b/>
          <w:color w:val="000000"/>
          <w:kern w:val="0"/>
          <w:szCs w:val="24"/>
          <w:u w:val="single"/>
        </w:rPr>
        <w:t xml:space="preserve"> 年臺閩地區公立國民中小學暨幼兒園教師介聘他縣巿服務作業要點</w:t>
      </w:r>
      <w:r w:rsidR="00A251F7" w:rsidRPr="00996F34">
        <w:rPr>
          <w:rFonts w:ascii="標楷體" w:eastAsia="標楷體" w:hAnsi="標楷體" w:cs="夹发砰" w:hint="eastAsia"/>
          <w:kern w:val="0"/>
          <w:szCs w:val="24"/>
        </w:rPr>
        <w:t>」第</w:t>
      </w:r>
      <w:r w:rsidR="00214AEB">
        <w:rPr>
          <w:rFonts w:ascii="標楷體" w:eastAsia="標楷體" w:hAnsi="標楷體" w:cs="夹发砰" w:hint="eastAsia"/>
          <w:kern w:val="0"/>
          <w:szCs w:val="24"/>
        </w:rPr>
        <w:t>6</w:t>
      </w:r>
      <w:r w:rsidR="00A251F7" w:rsidRPr="00996F34">
        <w:rPr>
          <w:rFonts w:ascii="標楷體" w:eastAsia="標楷體" w:hAnsi="標楷體" w:cs="夹发砰" w:hint="eastAsia"/>
          <w:kern w:val="0"/>
          <w:szCs w:val="24"/>
        </w:rPr>
        <w:t>點</w:t>
      </w:r>
      <w:r w:rsidR="00EC66B2" w:rsidRPr="00996F34">
        <w:rPr>
          <w:rFonts w:ascii="標楷體" w:eastAsia="標楷體" w:hAnsi="標楷體" w:cs="夹发砰" w:hint="eastAsia"/>
          <w:kern w:val="0"/>
          <w:szCs w:val="24"/>
        </w:rPr>
        <w:t>：</w:t>
      </w:r>
    </w:p>
    <w:p w:rsidR="00214AEB" w:rsidRPr="00214AEB" w:rsidRDefault="00214AEB" w:rsidP="00214AEB">
      <w:pPr>
        <w:autoSpaceDE w:val="0"/>
        <w:autoSpaceDN w:val="0"/>
        <w:adjustRightInd w:val="0"/>
        <w:snapToGrid w:val="0"/>
        <w:ind w:firstLineChars="300" w:firstLine="720"/>
        <w:jc w:val="both"/>
        <w:rPr>
          <w:rFonts w:ascii="標楷體" w:eastAsia="標楷體" w:hAnsi="標楷體" w:cs="夹发砰"/>
          <w:kern w:val="0"/>
          <w:szCs w:val="24"/>
        </w:rPr>
      </w:pPr>
      <w:r w:rsidRPr="00214AEB">
        <w:rPr>
          <w:rFonts w:ascii="標楷體" w:eastAsia="標楷體" w:hAnsi="標楷體" w:cs="夹发砰" w:hint="eastAsia"/>
          <w:kern w:val="0"/>
          <w:szCs w:val="24"/>
        </w:rPr>
        <w:t>現職教師應具下列資格，始得申請介聘：</w:t>
      </w:r>
    </w:p>
    <w:p w:rsidR="00A7306D" w:rsidRPr="00A7306D" w:rsidRDefault="00A7306D" w:rsidP="00A7306D">
      <w:pPr>
        <w:pStyle w:val="ab"/>
        <w:numPr>
          <w:ilvl w:val="0"/>
          <w:numId w:val="9"/>
        </w:numPr>
        <w:autoSpaceDE w:val="0"/>
        <w:autoSpaceDN w:val="0"/>
        <w:adjustRightInd w:val="0"/>
        <w:snapToGrid w:val="0"/>
        <w:ind w:leftChars="0"/>
        <w:jc w:val="both"/>
        <w:rPr>
          <w:rFonts w:ascii="標楷體" w:eastAsia="標楷體" w:hAnsi="標楷體" w:cs="夹发砰"/>
          <w:kern w:val="0"/>
          <w:szCs w:val="24"/>
        </w:rPr>
      </w:pPr>
      <w:r w:rsidRPr="00A7306D">
        <w:rPr>
          <w:rFonts w:ascii="標楷體" w:eastAsia="標楷體" w:hAnsi="標楷體" w:cs="夹发砰" w:hint="eastAsia"/>
          <w:kern w:val="0"/>
          <w:szCs w:val="24"/>
        </w:rPr>
        <w:t>符合「國民中小學校長主任教師甄選儲訓及介聘辦法」第 15 條等相關規定，惟有下列情形之一者，不受實際服務滿六學期規定之限制：</w:t>
      </w:r>
    </w:p>
    <w:p w:rsidR="00A7306D" w:rsidRDefault="00A7306D" w:rsidP="00A7306D">
      <w:pPr>
        <w:pStyle w:val="ab"/>
        <w:numPr>
          <w:ilvl w:val="0"/>
          <w:numId w:val="10"/>
        </w:numPr>
        <w:autoSpaceDE w:val="0"/>
        <w:autoSpaceDN w:val="0"/>
        <w:adjustRightInd w:val="0"/>
        <w:snapToGrid w:val="0"/>
        <w:ind w:leftChars="0"/>
        <w:jc w:val="both"/>
        <w:rPr>
          <w:rFonts w:ascii="標楷體" w:eastAsia="標楷體" w:hAnsi="標楷體" w:cs="夹发砰"/>
          <w:kern w:val="0"/>
          <w:szCs w:val="24"/>
        </w:rPr>
      </w:pPr>
      <w:r w:rsidRPr="00A7306D">
        <w:rPr>
          <w:rFonts w:ascii="標楷體" w:eastAsia="標楷體" w:hAnsi="標楷體" w:cs="夹发砰" w:hint="eastAsia"/>
          <w:kern w:val="0"/>
          <w:szCs w:val="24"/>
        </w:rPr>
        <w:t>於現職學校實際服務期間，因重大傷病有醫療需要。</w:t>
      </w:r>
    </w:p>
    <w:p w:rsidR="008139C3" w:rsidRDefault="00A7306D" w:rsidP="00A7306D">
      <w:pPr>
        <w:pStyle w:val="ab"/>
        <w:numPr>
          <w:ilvl w:val="0"/>
          <w:numId w:val="10"/>
        </w:numPr>
        <w:autoSpaceDE w:val="0"/>
        <w:autoSpaceDN w:val="0"/>
        <w:adjustRightInd w:val="0"/>
        <w:snapToGrid w:val="0"/>
        <w:ind w:leftChars="0"/>
        <w:jc w:val="both"/>
        <w:rPr>
          <w:rFonts w:ascii="標楷體" w:eastAsia="標楷體" w:hAnsi="標楷體" w:cs="夹发砰"/>
          <w:kern w:val="0"/>
          <w:szCs w:val="24"/>
        </w:rPr>
      </w:pPr>
      <w:r w:rsidRPr="00A7306D">
        <w:rPr>
          <w:rFonts w:ascii="標楷體" w:eastAsia="標楷體" w:hAnsi="標楷體" w:cs="夹发砰" w:hint="eastAsia"/>
          <w:kern w:val="0"/>
          <w:szCs w:val="24"/>
        </w:rPr>
        <w:t>於現職學校實際服務滿四學期以上因結婚或生活不便，有具體事實並檢附佐證資料，經服務學校同意者，得申請介聘。另申請留職停薪之教師，應經主管教育行政機關核准於介聘生效日期(當年8月</w:t>
      </w:r>
      <w:r w:rsidR="0032096F">
        <w:rPr>
          <w:rFonts w:ascii="標楷體" w:eastAsia="標楷體" w:hAnsi="標楷體" w:cs="夹发砰" w:hint="eastAsia"/>
          <w:kern w:val="0"/>
          <w:szCs w:val="24"/>
        </w:rPr>
        <w:t>1</w:t>
      </w:r>
      <w:bookmarkStart w:id="0" w:name="_GoBack"/>
      <w:bookmarkEnd w:id="0"/>
      <w:r w:rsidRPr="00A7306D">
        <w:rPr>
          <w:rFonts w:ascii="標楷體" w:eastAsia="標楷體" w:hAnsi="標楷體" w:cs="夹发砰" w:hint="eastAsia"/>
          <w:kern w:val="0"/>
          <w:szCs w:val="24"/>
        </w:rPr>
        <w:t>日)前回職復薪。</w:t>
      </w:r>
    </w:p>
    <w:p w:rsidR="00996F34" w:rsidRPr="00A7306D" w:rsidRDefault="00214AEB" w:rsidP="008139C3">
      <w:pPr>
        <w:pStyle w:val="ab"/>
        <w:numPr>
          <w:ilvl w:val="0"/>
          <w:numId w:val="9"/>
        </w:numPr>
        <w:autoSpaceDE w:val="0"/>
        <w:autoSpaceDN w:val="0"/>
        <w:adjustRightInd w:val="0"/>
        <w:snapToGrid w:val="0"/>
        <w:ind w:leftChars="0"/>
        <w:jc w:val="both"/>
        <w:rPr>
          <w:rFonts w:ascii="標楷體" w:eastAsia="標楷體" w:hAnsi="標楷體" w:cs="夹发砰"/>
          <w:kern w:val="0"/>
          <w:szCs w:val="24"/>
        </w:rPr>
      </w:pPr>
      <w:r w:rsidRPr="00A7306D">
        <w:rPr>
          <w:rFonts w:ascii="標楷體" w:eastAsia="標楷體" w:hAnsi="標楷體" w:cs="夹发砰" w:hint="eastAsia"/>
          <w:kern w:val="0"/>
          <w:szCs w:val="24"/>
        </w:rPr>
        <w:t>申請介聘至國立大學或國立教育大學附設實驗小學，應具有一般地區教師資格。</w:t>
      </w:r>
    </w:p>
    <w:p w:rsidR="00663ABF" w:rsidRDefault="00A251F7" w:rsidP="00FF31CD">
      <w:pPr>
        <w:spacing w:beforeLines="50" w:before="180" w:line="0" w:lineRule="atLeast"/>
        <w:ind w:left="980" w:hangingChars="350" w:hanging="980"/>
        <w:rPr>
          <w:rFonts w:eastAsia="標楷體"/>
          <w:sz w:val="32"/>
        </w:rPr>
      </w:pPr>
      <w:r>
        <w:rPr>
          <w:rFonts w:ascii="標楷體" w:eastAsia="標楷體" w:hAnsi="標楷體" w:hint="eastAsia"/>
          <w:sz w:val="28"/>
          <w:szCs w:val="28"/>
        </w:rPr>
        <w:t xml:space="preserve">   </w:t>
      </w:r>
      <w:r w:rsidR="009C3B7D">
        <w:rPr>
          <w:rFonts w:eastAsia="標楷體" w:hint="eastAsia"/>
          <w:szCs w:val="24"/>
        </w:rPr>
        <w:t xml:space="preserve">         </w:t>
      </w:r>
      <w:r w:rsidR="00663ABF" w:rsidRPr="00EE4914">
        <w:rPr>
          <w:rFonts w:eastAsia="標楷體" w:hint="eastAsia"/>
          <w:sz w:val="28"/>
          <w:szCs w:val="28"/>
        </w:rPr>
        <w:t>申請人簽章：</w:t>
      </w:r>
      <w:r w:rsidR="009C3B7D" w:rsidRPr="00EE4914">
        <w:rPr>
          <w:rFonts w:eastAsia="標楷體" w:hint="eastAsia"/>
          <w:sz w:val="28"/>
          <w:szCs w:val="28"/>
        </w:rPr>
        <w:t xml:space="preserve">         </w:t>
      </w:r>
      <w:r w:rsidR="003D5DDD" w:rsidRPr="00EE4914">
        <w:rPr>
          <w:rFonts w:eastAsia="標楷體" w:hint="eastAsia"/>
          <w:sz w:val="28"/>
          <w:szCs w:val="28"/>
        </w:rPr>
        <w:t xml:space="preserve">           </w:t>
      </w:r>
      <w:r w:rsidR="00EC66B2">
        <w:rPr>
          <w:rFonts w:eastAsia="標楷體" w:hint="eastAsia"/>
          <w:sz w:val="28"/>
          <w:szCs w:val="28"/>
        </w:rPr>
        <w:t xml:space="preserve">  </w:t>
      </w:r>
      <w:r w:rsidR="009C3B7D" w:rsidRPr="00EE4914">
        <w:rPr>
          <w:rFonts w:eastAsia="標楷體" w:hint="eastAsia"/>
          <w:sz w:val="28"/>
          <w:szCs w:val="28"/>
        </w:rPr>
        <w:t xml:space="preserve"> </w:t>
      </w:r>
      <w:r w:rsidR="00663ABF" w:rsidRPr="00EE4914">
        <w:rPr>
          <w:rFonts w:eastAsia="標楷體" w:hint="eastAsia"/>
          <w:sz w:val="28"/>
          <w:szCs w:val="28"/>
        </w:rPr>
        <w:t>日期：</w:t>
      </w:r>
      <w:r w:rsidR="00CD11D6">
        <w:rPr>
          <w:rFonts w:eastAsia="標楷體" w:hint="eastAsia"/>
          <w:sz w:val="28"/>
          <w:szCs w:val="28"/>
        </w:rPr>
        <w:t>10</w:t>
      </w:r>
      <w:r w:rsidR="0032096F">
        <w:rPr>
          <w:rFonts w:eastAsia="標楷體" w:hint="eastAsia"/>
          <w:sz w:val="28"/>
          <w:szCs w:val="28"/>
        </w:rPr>
        <w:t>9</w:t>
      </w:r>
      <w:r w:rsidR="00663ABF" w:rsidRPr="00EE4914">
        <w:rPr>
          <w:rFonts w:eastAsia="標楷體" w:hint="eastAsia"/>
          <w:sz w:val="28"/>
          <w:szCs w:val="28"/>
        </w:rPr>
        <w:t>年</w:t>
      </w:r>
      <w:r w:rsidR="00214AEB">
        <w:rPr>
          <w:rFonts w:eastAsia="標楷體" w:hint="eastAsia"/>
          <w:sz w:val="28"/>
          <w:szCs w:val="28"/>
        </w:rPr>
        <w:t xml:space="preserve">  </w:t>
      </w:r>
      <w:r w:rsidR="00663ABF" w:rsidRPr="00EE4914">
        <w:rPr>
          <w:rFonts w:eastAsia="標楷體" w:hint="eastAsia"/>
          <w:sz w:val="28"/>
          <w:szCs w:val="28"/>
        </w:rPr>
        <w:t>月</w:t>
      </w:r>
      <w:r w:rsidR="00663ABF" w:rsidRPr="00EE4914">
        <w:rPr>
          <w:rFonts w:eastAsia="標楷體" w:hint="eastAsia"/>
          <w:sz w:val="28"/>
          <w:szCs w:val="28"/>
        </w:rPr>
        <w:t xml:space="preserve">    </w:t>
      </w:r>
      <w:r w:rsidR="00663ABF" w:rsidRPr="00EE4914">
        <w:rPr>
          <w:rFonts w:eastAsia="標楷體" w:hint="eastAsia"/>
          <w:sz w:val="28"/>
          <w:szCs w:val="28"/>
        </w:rPr>
        <w:t>日</w:t>
      </w:r>
    </w:p>
    <w:sectPr w:rsidR="00663ABF" w:rsidSect="00996F34">
      <w:pgSz w:w="11907" w:h="16840" w:code="9"/>
      <w:pgMar w:top="567" w:right="1021" w:bottom="539"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80" w:rsidRDefault="002C7780">
      <w:r>
        <w:separator/>
      </w:r>
    </w:p>
  </w:endnote>
  <w:endnote w:type="continuationSeparator" w:id="0">
    <w:p w:rsidR="002C7780" w:rsidRDefault="002C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文鼎古印體"/>
    <w:panose1 w:val="00000000000000000000"/>
    <w:charset w:val="88"/>
    <w:family w:val="auto"/>
    <w:notTrueType/>
    <w:pitch w:val="default"/>
    <w:sig w:usb0="00000001" w:usb1="08080000" w:usb2="00000010" w:usb3="00000000" w:csb0="00100000" w:csb1="00000000"/>
  </w:font>
  <w:font w:name="夹发砰">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80" w:rsidRDefault="002C7780">
      <w:r>
        <w:separator/>
      </w:r>
    </w:p>
  </w:footnote>
  <w:footnote w:type="continuationSeparator" w:id="0">
    <w:p w:rsidR="002C7780" w:rsidRDefault="002C7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51F19"/>
    <w:multiLevelType w:val="hybridMultilevel"/>
    <w:tmpl w:val="0A443D3A"/>
    <w:lvl w:ilvl="0" w:tplc="EBD024F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1936609B"/>
    <w:multiLevelType w:val="hybridMultilevel"/>
    <w:tmpl w:val="7576B104"/>
    <w:lvl w:ilvl="0" w:tplc="954C1AE8">
      <w:start w:val="3"/>
      <w:numFmt w:val="taiwaneseCountingThousand"/>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278678AB"/>
    <w:multiLevelType w:val="hybridMultilevel"/>
    <w:tmpl w:val="02B639AA"/>
    <w:lvl w:ilvl="0" w:tplc="B156C5F0">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 w15:restartNumberingAfterBreak="0">
    <w:nsid w:val="3F381458"/>
    <w:multiLevelType w:val="hybridMultilevel"/>
    <w:tmpl w:val="858A9ABE"/>
    <w:lvl w:ilvl="0" w:tplc="9988703E">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82165C9"/>
    <w:multiLevelType w:val="hybridMultilevel"/>
    <w:tmpl w:val="512EC578"/>
    <w:lvl w:ilvl="0" w:tplc="72FCCCF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65E14D7"/>
    <w:multiLevelType w:val="hybridMultilevel"/>
    <w:tmpl w:val="8CE6EDA0"/>
    <w:lvl w:ilvl="0" w:tplc="BCEE9206">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6" w15:restartNumberingAfterBreak="0">
    <w:nsid w:val="5FB32591"/>
    <w:multiLevelType w:val="hybridMultilevel"/>
    <w:tmpl w:val="46A0CBBA"/>
    <w:lvl w:ilvl="0" w:tplc="D7B03478">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7" w15:restartNumberingAfterBreak="0">
    <w:nsid w:val="649A45CF"/>
    <w:multiLevelType w:val="hybridMultilevel"/>
    <w:tmpl w:val="BF00E452"/>
    <w:lvl w:ilvl="0" w:tplc="1F4E4796">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8" w15:restartNumberingAfterBreak="0">
    <w:nsid w:val="669A741A"/>
    <w:multiLevelType w:val="hybridMultilevel"/>
    <w:tmpl w:val="848A2DC8"/>
    <w:lvl w:ilvl="0" w:tplc="62F81DBE">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9" w15:restartNumberingAfterBreak="0">
    <w:nsid w:val="731C55D4"/>
    <w:multiLevelType w:val="hybridMultilevel"/>
    <w:tmpl w:val="A61C3276"/>
    <w:lvl w:ilvl="0" w:tplc="31F277B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4"/>
  </w:num>
  <w:num w:numId="3">
    <w:abstractNumId w:val="8"/>
  </w:num>
  <w:num w:numId="4">
    <w:abstractNumId w:val="7"/>
  </w:num>
  <w:num w:numId="5">
    <w:abstractNumId w:val="5"/>
  </w:num>
  <w:num w:numId="6">
    <w:abstractNumId w:val="6"/>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BF"/>
    <w:rsid w:val="00002A37"/>
    <w:rsid w:val="00091997"/>
    <w:rsid w:val="000B3F8D"/>
    <w:rsid w:val="000D2F49"/>
    <w:rsid w:val="000D4557"/>
    <w:rsid w:val="00132482"/>
    <w:rsid w:val="001949CE"/>
    <w:rsid w:val="001D0F3E"/>
    <w:rsid w:val="001E6A7E"/>
    <w:rsid w:val="00214AEB"/>
    <w:rsid w:val="002207AC"/>
    <w:rsid w:val="002542BC"/>
    <w:rsid w:val="00270C73"/>
    <w:rsid w:val="00272E63"/>
    <w:rsid w:val="00273AC0"/>
    <w:rsid w:val="002A7DCC"/>
    <w:rsid w:val="002C0D3C"/>
    <w:rsid w:val="002C474E"/>
    <w:rsid w:val="002C7780"/>
    <w:rsid w:val="002D135E"/>
    <w:rsid w:val="002E593E"/>
    <w:rsid w:val="002E5C89"/>
    <w:rsid w:val="00305EFB"/>
    <w:rsid w:val="00307A1A"/>
    <w:rsid w:val="0032096F"/>
    <w:rsid w:val="003235B5"/>
    <w:rsid w:val="00324666"/>
    <w:rsid w:val="00362165"/>
    <w:rsid w:val="003A145F"/>
    <w:rsid w:val="003B3D9D"/>
    <w:rsid w:val="003D02E5"/>
    <w:rsid w:val="003D5DDD"/>
    <w:rsid w:val="003E0318"/>
    <w:rsid w:val="00406D97"/>
    <w:rsid w:val="004134F9"/>
    <w:rsid w:val="004468F3"/>
    <w:rsid w:val="004726E8"/>
    <w:rsid w:val="004E6C5D"/>
    <w:rsid w:val="00503136"/>
    <w:rsid w:val="00504030"/>
    <w:rsid w:val="005129B4"/>
    <w:rsid w:val="00545BA8"/>
    <w:rsid w:val="0058147D"/>
    <w:rsid w:val="00652C72"/>
    <w:rsid w:val="00656233"/>
    <w:rsid w:val="00663ABF"/>
    <w:rsid w:val="00666D33"/>
    <w:rsid w:val="0070531E"/>
    <w:rsid w:val="00730122"/>
    <w:rsid w:val="007C6986"/>
    <w:rsid w:val="007D7E6B"/>
    <w:rsid w:val="00806615"/>
    <w:rsid w:val="00807AE6"/>
    <w:rsid w:val="008139C3"/>
    <w:rsid w:val="00875CCC"/>
    <w:rsid w:val="008C3184"/>
    <w:rsid w:val="008C7DAC"/>
    <w:rsid w:val="008F4632"/>
    <w:rsid w:val="00950F45"/>
    <w:rsid w:val="00955BAE"/>
    <w:rsid w:val="0095667C"/>
    <w:rsid w:val="00990070"/>
    <w:rsid w:val="00996F34"/>
    <w:rsid w:val="009C3B7D"/>
    <w:rsid w:val="009E350D"/>
    <w:rsid w:val="00A1007E"/>
    <w:rsid w:val="00A21297"/>
    <w:rsid w:val="00A251F7"/>
    <w:rsid w:val="00A5665C"/>
    <w:rsid w:val="00A70A16"/>
    <w:rsid w:val="00A7306D"/>
    <w:rsid w:val="00A80E9F"/>
    <w:rsid w:val="00B16273"/>
    <w:rsid w:val="00B5552E"/>
    <w:rsid w:val="00B77E3F"/>
    <w:rsid w:val="00BB0E06"/>
    <w:rsid w:val="00C47370"/>
    <w:rsid w:val="00C57633"/>
    <w:rsid w:val="00C97002"/>
    <w:rsid w:val="00CC15B1"/>
    <w:rsid w:val="00CD11D6"/>
    <w:rsid w:val="00CE3139"/>
    <w:rsid w:val="00D040B8"/>
    <w:rsid w:val="00D4648D"/>
    <w:rsid w:val="00D74A89"/>
    <w:rsid w:val="00D85687"/>
    <w:rsid w:val="00DB4F4D"/>
    <w:rsid w:val="00DD4455"/>
    <w:rsid w:val="00DE49BF"/>
    <w:rsid w:val="00DE4E8D"/>
    <w:rsid w:val="00E12271"/>
    <w:rsid w:val="00E16F1D"/>
    <w:rsid w:val="00E476AE"/>
    <w:rsid w:val="00E778F6"/>
    <w:rsid w:val="00E87607"/>
    <w:rsid w:val="00EA0AD9"/>
    <w:rsid w:val="00EB3AC7"/>
    <w:rsid w:val="00EB6428"/>
    <w:rsid w:val="00EC66B2"/>
    <w:rsid w:val="00EE4914"/>
    <w:rsid w:val="00FF31CD"/>
    <w:rsid w:val="00FF6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890EC0-3BDD-4688-9964-0E78B8D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F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A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7DCC"/>
    <w:rPr>
      <w:rFonts w:ascii="Arial" w:hAnsi="Arial"/>
      <w:sz w:val="18"/>
      <w:szCs w:val="18"/>
    </w:rPr>
  </w:style>
  <w:style w:type="paragraph" w:styleId="a5">
    <w:name w:val="header"/>
    <w:basedOn w:val="a"/>
    <w:link w:val="a6"/>
    <w:rsid w:val="001E6A7E"/>
    <w:pPr>
      <w:tabs>
        <w:tab w:val="center" w:pos="4153"/>
        <w:tab w:val="right" w:pos="8306"/>
      </w:tabs>
      <w:snapToGrid w:val="0"/>
    </w:pPr>
    <w:rPr>
      <w:sz w:val="20"/>
    </w:rPr>
  </w:style>
  <w:style w:type="character" w:customStyle="1" w:styleId="a6">
    <w:name w:val="頁首 字元"/>
    <w:link w:val="a5"/>
    <w:rsid w:val="001E6A7E"/>
    <w:rPr>
      <w:kern w:val="2"/>
    </w:rPr>
  </w:style>
  <w:style w:type="paragraph" w:styleId="a7">
    <w:name w:val="footer"/>
    <w:basedOn w:val="a"/>
    <w:link w:val="a8"/>
    <w:rsid w:val="001E6A7E"/>
    <w:pPr>
      <w:tabs>
        <w:tab w:val="center" w:pos="4153"/>
        <w:tab w:val="right" w:pos="8306"/>
      </w:tabs>
      <w:snapToGrid w:val="0"/>
    </w:pPr>
    <w:rPr>
      <w:sz w:val="20"/>
    </w:rPr>
  </w:style>
  <w:style w:type="character" w:customStyle="1" w:styleId="a8">
    <w:name w:val="頁尾 字元"/>
    <w:link w:val="a7"/>
    <w:rsid w:val="001E6A7E"/>
    <w:rPr>
      <w:kern w:val="2"/>
    </w:rPr>
  </w:style>
  <w:style w:type="paragraph" w:customStyle="1" w:styleId="Default">
    <w:name w:val="Default"/>
    <w:rsid w:val="00EC66B2"/>
    <w:pPr>
      <w:widowControl w:val="0"/>
      <w:autoSpaceDE w:val="0"/>
      <w:autoSpaceDN w:val="0"/>
      <w:adjustRightInd w:val="0"/>
    </w:pPr>
    <w:rPr>
      <w:rFonts w:ascii="標楷體" w:eastAsia="標楷體" w:cs="標楷體"/>
      <w:color w:val="000000"/>
      <w:sz w:val="24"/>
      <w:szCs w:val="24"/>
    </w:rPr>
  </w:style>
  <w:style w:type="paragraph" w:styleId="a9">
    <w:name w:val="Body Text"/>
    <w:basedOn w:val="a"/>
    <w:link w:val="aa"/>
    <w:rsid w:val="00996F34"/>
    <w:pPr>
      <w:jc w:val="center"/>
    </w:pPr>
    <w:rPr>
      <w:rFonts w:ascii="標楷體" w:eastAsia="標楷體" w:hAnsi="標楷體" w:hint="eastAsia"/>
      <w:sz w:val="38"/>
      <w:szCs w:val="24"/>
    </w:rPr>
  </w:style>
  <w:style w:type="character" w:customStyle="1" w:styleId="aa">
    <w:name w:val="本文 字元"/>
    <w:basedOn w:val="a0"/>
    <w:link w:val="a9"/>
    <w:rsid w:val="00996F34"/>
    <w:rPr>
      <w:rFonts w:ascii="標楷體" w:eastAsia="標楷體" w:hAnsi="標楷體"/>
      <w:kern w:val="2"/>
      <w:sz w:val="38"/>
      <w:szCs w:val="24"/>
    </w:rPr>
  </w:style>
  <w:style w:type="paragraph" w:styleId="ab">
    <w:name w:val="List Paragraph"/>
    <w:basedOn w:val="a"/>
    <w:uiPriority w:val="34"/>
    <w:qFormat/>
    <w:rsid w:val="00214A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FE3BE-7240-49D0-B630-3BBD950C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Company>HOME</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臺北縣立鳳鳴國民中學甄選同意書</dc:title>
  <dc:creator>ABC</dc:creator>
  <cp:lastModifiedBy>user</cp:lastModifiedBy>
  <cp:revision>2</cp:revision>
  <cp:lastPrinted>2017-05-31T07:31:00Z</cp:lastPrinted>
  <dcterms:created xsi:type="dcterms:W3CDTF">2020-03-09T04:33:00Z</dcterms:created>
  <dcterms:modified xsi:type="dcterms:W3CDTF">2020-03-09T04:33:00Z</dcterms:modified>
</cp:coreProperties>
</file>