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3C" w:rsidRDefault="00757A3C" w:rsidP="00901BC9">
      <w:pPr>
        <w:pStyle w:val="Default"/>
        <w:spacing w:line="440" w:lineRule="exact"/>
        <w:ind w:rightChars="-41" w:right="-98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 w:rsidRPr="00CC088C">
        <w:rPr>
          <w:rFonts w:ascii="標楷體" w:eastAsia="標楷體" w:hAnsi="標楷體" w:cs="標楷體" w:hint="eastAsia"/>
          <w:sz w:val="32"/>
          <w:szCs w:val="32"/>
        </w:rPr>
        <w:t>教育部生活科技學科中心</w:t>
      </w:r>
    </w:p>
    <w:p w:rsidR="00757A3C" w:rsidRPr="00D23D30" w:rsidRDefault="00757A3C" w:rsidP="00901BC9">
      <w:pPr>
        <w:pStyle w:val="Default"/>
        <w:spacing w:line="440" w:lineRule="exact"/>
        <w:ind w:rightChars="-41" w:right="-98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107</w:t>
      </w:r>
      <w:r>
        <w:rPr>
          <w:rFonts w:ascii="標楷體" w:eastAsia="標楷體" w:hAnsi="標楷體" w:cs="標楷體" w:hint="eastAsia"/>
          <w:sz w:val="32"/>
          <w:szCs w:val="32"/>
        </w:rPr>
        <w:t>年度生活科技教育及實驗教育交流活動</w:t>
      </w:r>
      <w:r w:rsidRPr="00D23D30">
        <w:rPr>
          <w:rFonts w:ascii="標楷體" w:eastAsia="標楷體" w:hAnsi="標楷體" w:cs="標楷體" w:hint="eastAsia"/>
          <w:sz w:val="32"/>
          <w:szCs w:val="32"/>
        </w:rPr>
        <w:t>實施計畫</w:t>
      </w:r>
    </w:p>
    <w:p w:rsidR="00757A3C" w:rsidRDefault="00757A3C" w:rsidP="00901BC9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FB3DAE">
        <w:rPr>
          <w:rFonts w:hint="eastAsia"/>
          <w:sz w:val="28"/>
          <w:szCs w:val="28"/>
        </w:rPr>
        <w:t>、目</w:t>
      </w:r>
      <w:r>
        <w:rPr>
          <w:rFonts w:hint="eastAsia"/>
          <w:sz w:val="28"/>
          <w:szCs w:val="28"/>
        </w:rPr>
        <w:t>的</w:t>
      </w:r>
      <w:r w:rsidRPr="00FB3DAE">
        <w:rPr>
          <w:rFonts w:hint="eastAsia"/>
          <w:sz w:val="28"/>
          <w:szCs w:val="28"/>
        </w:rPr>
        <w:t>：</w:t>
      </w:r>
    </w:p>
    <w:p w:rsidR="00757A3C" w:rsidRDefault="00757A3C" w:rsidP="009E6AD5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 w:rsidRPr="00CC088C">
        <w:rPr>
          <w:rFonts w:hint="eastAsia"/>
          <w:sz w:val="28"/>
          <w:szCs w:val="28"/>
        </w:rPr>
        <w:t>提供生活科技教育及實驗教育實踐者的對話及分享機會，</w:t>
      </w:r>
      <w:r>
        <w:rPr>
          <w:rFonts w:hint="eastAsia"/>
          <w:sz w:val="28"/>
          <w:szCs w:val="28"/>
        </w:rPr>
        <w:t>增加彼此的教育視野，孕育出更多教育方式的可能性。</w:t>
      </w:r>
    </w:p>
    <w:p w:rsidR="00757A3C" w:rsidRDefault="00757A3C" w:rsidP="009E6AD5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>
        <w:rPr>
          <w:rFonts w:hint="eastAsia"/>
          <w:sz w:val="28"/>
          <w:szCs w:val="28"/>
        </w:rPr>
        <w:t>分享實驗教育者在實踐的過程中，如何規劃教育藍圖及落實在教育現場的作法。</w:t>
      </w:r>
    </w:p>
    <w:p w:rsidR="00757A3C" w:rsidRPr="009E6AD5" w:rsidRDefault="00757A3C" w:rsidP="009E6AD5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>
        <w:rPr>
          <w:rFonts w:hint="eastAsia"/>
          <w:sz w:val="28"/>
          <w:szCs w:val="28"/>
        </w:rPr>
        <w:t>國高中的生活科技教師分享彼此所規劃的教學藍圖及實踐的方法，提供不同教育階段的生活科技教師的對話機會，期待生活科技教學在普通及實驗教育中，能更有效的推動及落實。</w:t>
      </w:r>
    </w:p>
    <w:p w:rsidR="00757A3C" w:rsidRPr="005C7ACB" w:rsidRDefault="00757A3C" w:rsidP="005C7ACB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 w:rsidRPr="005C7ACB">
        <w:rPr>
          <w:rFonts w:hint="eastAsia"/>
          <w:sz w:val="28"/>
          <w:szCs w:val="28"/>
        </w:rPr>
        <w:t>提供教師吸取</w:t>
      </w:r>
      <w:r>
        <w:rPr>
          <w:rFonts w:hint="eastAsia"/>
          <w:sz w:val="28"/>
          <w:szCs w:val="28"/>
        </w:rPr>
        <w:t>各類教育資訊</w:t>
      </w:r>
      <w:r w:rsidRPr="005C7ACB">
        <w:rPr>
          <w:rFonts w:hint="eastAsia"/>
          <w:sz w:val="28"/>
          <w:szCs w:val="28"/>
        </w:rPr>
        <w:t>的管道，讓教師能善用科技提升教學品質，學生能應用科技增進學習與生活能力，全面提升教育競爭力。</w:t>
      </w:r>
    </w:p>
    <w:p w:rsidR="00757A3C" w:rsidRPr="003A3F64" w:rsidRDefault="00757A3C" w:rsidP="005C7ACB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 w:rsidRPr="003A3F64">
        <w:rPr>
          <w:rFonts w:hint="eastAsia"/>
          <w:sz w:val="28"/>
          <w:szCs w:val="28"/>
        </w:rPr>
        <w:t>讓科技帶動創意，科技普及化，降低人們動手完成製作成品的困難度，將能引發更大量的創意被實現，積極促成社會設計與創新，以提升</w:t>
      </w:r>
      <w:r>
        <w:rPr>
          <w:rFonts w:hint="eastAsia"/>
          <w:sz w:val="28"/>
          <w:szCs w:val="28"/>
        </w:rPr>
        <w:t>自造教育品質</w:t>
      </w:r>
      <w:r w:rsidRPr="003A3F64">
        <w:rPr>
          <w:rFonts w:hint="eastAsia"/>
          <w:sz w:val="28"/>
          <w:szCs w:val="28"/>
        </w:rPr>
        <w:t>。</w:t>
      </w:r>
    </w:p>
    <w:p w:rsidR="00757A3C" w:rsidRPr="00AD1280" w:rsidRDefault="00757A3C" w:rsidP="00901BC9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FB3DAE">
        <w:rPr>
          <w:rFonts w:hint="eastAsia"/>
          <w:sz w:val="28"/>
          <w:szCs w:val="28"/>
        </w:rPr>
        <w:t>主辦單位：</w:t>
      </w:r>
      <w:r w:rsidRPr="00AD1280">
        <w:rPr>
          <w:rFonts w:hint="eastAsia"/>
          <w:sz w:val="28"/>
          <w:szCs w:val="28"/>
        </w:rPr>
        <w:t>教育部生活科技學科中心</w:t>
      </w:r>
    </w:p>
    <w:p w:rsidR="00757A3C" w:rsidRPr="00AD1280" w:rsidRDefault="00757A3C" w:rsidP="00AD1280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FB3DA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協辦單位：</w:t>
      </w:r>
      <w:r w:rsidRPr="00AD1280">
        <w:rPr>
          <w:rFonts w:hint="eastAsia"/>
          <w:sz w:val="28"/>
          <w:szCs w:val="28"/>
        </w:rPr>
        <w:t>教育部國教署學校型態實驗教育輔助方案</w:t>
      </w:r>
    </w:p>
    <w:p w:rsidR="00757A3C" w:rsidRPr="00AD1280" w:rsidRDefault="00757A3C" w:rsidP="00AD1280">
      <w:pPr>
        <w:pStyle w:val="Default"/>
        <w:spacing w:line="440" w:lineRule="exact"/>
        <w:ind w:leftChars="825" w:left="1980"/>
        <w:rPr>
          <w:sz w:val="28"/>
          <w:szCs w:val="28"/>
        </w:rPr>
      </w:pPr>
      <w:r w:rsidRPr="00AD1280">
        <w:rPr>
          <w:rFonts w:hint="eastAsia"/>
          <w:sz w:val="28"/>
          <w:szCs w:val="28"/>
        </w:rPr>
        <w:t>教育部國民中小學自造教育輔導中心</w:t>
      </w:r>
    </w:p>
    <w:p w:rsidR="00757A3C" w:rsidRDefault="00757A3C" w:rsidP="00AD1280">
      <w:pPr>
        <w:pStyle w:val="Default"/>
        <w:spacing w:line="440" w:lineRule="exact"/>
        <w:ind w:leftChars="825" w:left="1980"/>
        <w:rPr>
          <w:sz w:val="28"/>
          <w:szCs w:val="28"/>
        </w:rPr>
      </w:pPr>
      <w:r w:rsidRPr="00AD1280">
        <w:rPr>
          <w:rFonts w:hint="eastAsia"/>
          <w:sz w:val="28"/>
          <w:szCs w:val="28"/>
        </w:rPr>
        <w:t>教育部國教署科技領域中央輔導團</w:t>
      </w:r>
    </w:p>
    <w:p w:rsidR="00757A3C" w:rsidRPr="00AD1280" w:rsidRDefault="00757A3C" w:rsidP="00AD1280">
      <w:pPr>
        <w:pStyle w:val="Default"/>
        <w:spacing w:line="440" w:lineRule="exact"/>
        <w:ind w:leftChars="825" w:left="19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國立鳳山高級中學</w:t>
      </w:r>
    </w:p>
    <w:p w:rsidR="00757A3C" w:rsidRPr="00F87EF5" w:rsidRDefault="00757A3C" w:rsidP="00901BC9">
      <w:pPr>
        <w:pStyle w:val="Default"/>
        <w:spacing w:line="44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FB3DAE">
        <w:rPr>
          <w:rFonts w:hint="eastAsia"/>
          <w:sz w:val="28"/>
          <w:szCs w:val="28"/>
        </w:rPr>
        <w:t>、研習日期：</w:t>
      </w:r>
      <w:r w:rsidRPr="00FB3DAE">
        <w:rPr>
          <w:sz w:val="28"/>
          <w:szCs w:val="28"/>
        </w:rPr>
        <w:t>10</w:t>
      </w:r>
      <w:r>
        <w:rPr>
          <w:sz w:val="28"/>
          <w:szCs w:val="28"/>
        </w:rPr>
        <w:t>7</w:t>
      </w:r>
      <w:r w:rsidRPr="00FB3DA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Pr="00FB3DA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13</w:t>
      </w:r>
      <w:r w:rsidRPr="00FB3DAE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星期二</w:t>
      </w:r>
      <w:r>
        <w:rPr>
          <w:sz w:val="28"/>
          <w:szCs w:val="28"/>
        </w:rPr>
        <w:t>)</w:t>
      </w:r>
      <w:r w:rsidR="00E47332">
        <w:rPr>
          <w:rFonts w:hint="eastAsia"/>
          <w:sz w:val="28"/>
          <w:szCs w:val="28"/>
        </w:rPr>
        <w:t>上午9</w:t>
      </w:r>
      <w:r>
        <w:rPr>
          <w:rFonts w:hint="eastAsia"/>
          <w:sz w:val="28"/>
          <w:szCs w:val="28"/>
        </w:rPr>
        <w:t>時至下午</w:t>
      </w:r>
      <w:r w:rsidR="006A68C3">
        <w:rPr>
          <w:sz w:val="28"/>
          <w:szCs w:val="28"/>
        </w:rPr>
        <w:t>1</w:t>
      </w:r>
      <w:r w:rsidR="006A68C3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時</w:t>
      </w:r>
      <w:r>
        <w:rPr>
          <w:sz w:val="28"/>
          <w:szCs w:val="28"/>
        </w:rPr>
        <w:t>0</w:t>
      </w:r>
      <w:r w:rsidRPr="00373599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</w:p>
    <w:p w:rsidR="00757A3C" w:rsidRPr="00FB3DAE" w:rsidRDefault="00757A3C" w:rsidP="00901BC9">
      <w:pPr>
        <w:pStyle w:val="Default"/>
        <w:spacing w:line="440" w:lineRule="exact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FB3DAE">
        <w:rPr>
          <w:rFonts w:hint="eastAsia"/>
          <w:sz w:val="28"/>
          <w:szCs w:val="28"/>
        </w:rPr>
        <w:t>、活動地點：</w:t>
      </w:r>
      <w:r>
        <w:rPr>
          <w:rFonts w:hint="eastAsia"/>
          <w:sz w:val="28"/>
          <w:szCs w:val="28"/>
        </w:rPr>
        <w:t>國立鳳山高級中學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社會視聽館一樓</w:t>
      </w:r>
      <w:r>
        <w:rPr>
          <w:sz w:val="28"/>
          <w:szCs w:val="28"/>
        </w:rPr>
        <w:t>)</w:t>
      </w:r>
      <w:r w:rsidRPr="00FB3DAE">
        <w:rPr>
          <w:rFonts w:cs="Times New Roman"/>
          <w:sz w:val="28"/>
          <w:szCs w:val="28"/>
        </w:rPr>
        <w:br/>
      </w:r>
      <w:r w:rsidRPr="00FB3D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(</w:t>
      </w:r>
      <w:r w:rsidRPr="008A3927"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高雄市</w:t>
      </w:r>
      <w:r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鳳山區光復二段</w:t>
      </w:r>
      <w:r>
        <w:rPr>
          <w:rFonts w:ascii="標楷體" w:eastAsia="標楷體" w:hAnsi="標楷體" w:cs="標楷體"/>
          <w:color w:val="222222"/>
          <w:sz w:val="28"/>
          <w:szCs w:val="28"/>
          <w:shd w:val="clear" w:color="auto" w:fill="FFFFFF"/>
        </w:rPr>
        <w:t>130</w:t>
      </w:r>
      <w:r w:rsidRPr="008A3927"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號</w:t>
      </w:r>
      <w:r>
        <w:rPr>
          <w:rFonts w:ascii="標楷體" w:eastAsia="標楷體" w:hAnsi="標楷體" w:cs="標楷體"/>
          <w:color w:val="222222"/>
          <w:sz w:val="28"/>
          <w:szCs w:val="28"/>
          <w:shd w:val="clear" w:color="auto" w:fill="FFFFFF"/>
        </w:rPr>
        <w:t>)</w:t>
      </w:r>
    </w:p>
    <w:p w:rsidR="00757A3C" w:rsidRPr="00FB3DAE" w:rsidRDefault="00757A3C" w:rsidP="00E30521">
      <w:pPr>
        <w:pStyle w:val="Default"/>
        <w:spacing w:line="440" w:lineRule="exact"/>
        <w:ind w:left="1980" w:hangingChars="707" w:hanging="19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Pr="00FB3DAE">
        <w:rPr>
          <w:rFonts w:hint="eastAsia"/>
          <w:sz w:val="28"/>
          <w:szCs w:val="28"/>
        </w:rPr>
        <w:t>、參與教師：對本研習活動有興趣之</w:t>
      </w:r>
      <w:r>
        <w:rPr>
          <w:rFonts w:hint="eastAsia"/>
          <w:sz w:val="28"/>
          <w:szCs w:val="28"/>
        </w:rPr>
        <w:t>各學習階段</w:t>
      </w:r>
      <w:r w:rsidRPr="00FB3DAE">
        <w:rPr>
          <w:rFonts w:hint="eastAsia"/>
          <w:sz w:val="28"/>
          <w:szCs w:val="28"/>
        </w:rPr>
        <w:t>生活科技教師</w:t>
      </w:r>
      <w:r>
        <w:rPr>
          <w:rFonts w:hint="eastAsia"/>
          <w:sz w:val="28"/>
          <w:szCs w:val="28"/>
        </w:rPr>
        <w:t>，限</w:t>
      </w:r>
      <w:r w:rsidRPr="00FB3DAE">
        <w:rPr>
          <w:rFonts w:hint="eastAsia"/>
          <w:sz w:val="28"/>
          <w:szCs w:val="28"/>
        </w:rPr>
        <w:t>額</w:t>
      </w:r>
      <w:r>
        <w:rPr>
          <w:sz w:val="28"/>
          <w:szCs w:val="28"/>
        </w:rPr>
        <w:t>80</w:t>
      </w:r>
      <w:r w:rsidRPr="00FB3DAE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，也歡迎對生活科技及實驗教育有興趣的教師參加</w:t>
      </w:r>
      <w:r w:rsidRPr="00FB3DAE">
        <w:rPr>
          <w:rFonts w:hint="eastAsia"/>
          <w:sz w:val="28"/>
          <w:szCs w:val="28"/>
        </w:rPr>
        <w:t>。</w:t>
      </w:r>
    </w:p>
    <w:p w:rsidR="00757A3C" w:rsidRPr="00EE6463" w:rsidRDefault="00757A3C" w:rsidP="00901BC9">
      <w:pPr>
        <w:pStyle w:val="Default"/>
        <w:spacing w:line="44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Pr="00FB3DAE">
        <w:rPr>
          <w:rFonts w:hint="eastAsia"/>
          <w:sz w:val="28"/>
          <w:szCs w:val="28"/>
        </w:rPr>
        <w:t>、報名</w:t>
      </w:r>
      <w:r>
        <w:rPr>
          <w:rFonts w:hint="eastAsia"/>
          <w:sz w:val="28"/>
          <w:szCs w:val="28"/>
        </w:rPr>
        <w:t>方式：即日起至額滿截止，請至【全國教師在職進修資訊網】線上報名。</w:t>
      </w:r>
      <w:r w:rsidRPr="00241477">
        <w:rPr>
          <w:rFonts w:ascii="標楷體" w:eastAsia="標楷體" w:hAnsi="標楷體" w:hint="eastAsia"/>
          <w:sz w:val="28"/>
          <w:szCs w:val="28"/>
        </w:rPr>
        <w:t>課程代碼：</w:t>
      </w:r>
      <w:r w:rsidR="00EE6463" w:rsidRPr="00EE6463">
        <w:rPr>
          <w:sz w:val="28"/>
          <w:szCs w:val="28"/>
        </w:rPr>
        <w:t>2366952</w:t>
      </w:r>
    </w:p>
    <w:p w:rsidR="00757A3C" w:rsidRPr="00FB3DAE" w:rsidRDefault="00757A3C" w:rsidP="00901BC9">
      <w:pPr>
        <w:pStyle w:val="Default"/>
        <w:spacing w:line="440" w:lineRule="exact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Pr="00FB3DAE">
        <w:rPr>
          <w:rFonts w:hint="eastAsia"/>
          <w:sz w:val="28"/>
          <w:szCs w:val="28"/>
        </w:rPr>
        <w:t>、課程規劃</w:t>
      </w:r>
      <w:r>
        <w:rPr>
          <w:rFonts w:hint="eastAsia"/>
          <w:sz w:val="28"/>
          <w:szCs w:val="28"/>
        </w:rPr>
        <w:t>：</w:t>
      </w:r>
    </w:p>
    <w:tbl>
      <w:tblPr>
        <w:tblW w:w="5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1"/>
        <w:gridCol w:w="1920"/>
        <w:gridCol w:w="1867"/>
        <w:gridCol w:w="112"/>
        <w:gridCol w:w="4135"/>
      </w:tblGrid>
      <w:tr w:rsidR="00757A3C" w:rsidRPr="00995828" w:rsidTr="00F52CC2">
        <w:trPr>
          <w:trHeight w:val="676"/>
        </w:trPr>
        <w:tc>
          <w:tcPr>
            <w:tcW w:w="70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02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課程內容</w:t>
            </w:r>
          </w:p>
        </w:tc>
        <w:tc>
          <w:tcPr>
            <w:tcW w:w="2270" w:type="pct"/>
            <w:gridSpan w:val="2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負責人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/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講師</w:t>
            </w:r>
          </w:p>
        </w:tc>
      </w:tr>
      <w:tr w:rsidR="00757A3C" w:rsidRPr="00995828" w:rsidTr="00F52CC2">
        <w:trPr>
          <w:trHeight w:val="477"/>
        </w:trPr>
        <w:tc>
          <w:tcPr>
            <w:tcW w:w="706" w:type="pct"/>
            <w:vMerge w:val="restar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3</w:t>
              </w:r>
              <w:r w:rsidRPr="008E7F7D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13</w:t>
              </w:r>
              <w:r w:rsidRPr="008E7F7D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日</w:t>
              </w:r>
            </w:smartTag>
          </w:p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</w:p>
        </w:tc>
        <w:tc>
          <w:tcPr>
            <w:tcW w:w="102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8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4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2270" w:type="pct"/>
            <w:gridSpan w:val="2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工作人員</w:t>
            </w:r>
          </w:p>
        </w:tc>
      </w:tr>
      <w:tr w:rsidR="00757A3C" w:rsidRPr="00995828" w:rsidTr="00F52CC2">
        <w:trPr>
          <w:trHeight w:val="954"/>
        </w:trPr>
        <w:tc>
          <w:tcPr>
            <w:tcW w:w="706" w:type="pct"/>
            <w:vMerge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開幕式</w:t>
            </w:r>
          </w:p>
        </w:tc>
        <w:tc>
          <w:tcPr>
            <w:tcW w:w="2270" w:type="pct"/>
            <w:gridSpan w:val="2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各級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長官</w:t>
            </w:r>
          </w:p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陳龔聲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</w:t>
            </w:r>
          </w:p>
        </w:tc>
      </w:tr>
      <w:tr w:rsidR="00757A3C" w:rsidRPr="00995828" w:rsidTr="00F52CC2">
        <w:trPr>
          <w:trHeight w:val="738"/>
        </w:trPr>
        <w:tc>
          <w:tcPr>
            <w:tcW w:w="706" w:type="pct"/>
            <w:vMerge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757A3C" w:rsidRPr="008E7F7D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自造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教育</w:t>
            </w:r>
          </w:p>
          <w:p w:rsidR="00757A3C" w:rsidRPr="008E7F7D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的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對話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一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70" w:type="pct"/>
            <w:gridSpan w:val="2"/>
            <w:vAlign w:val="center"/>
          </w:tcPr>
          <w:p w:rsidR="00757A3C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高雄師大朱耀明主任</w:t>
            </w:r>
          </w:p>
          <w:p w:rsidR="00757A3C" w:rsidRPr="008E7F7D" w:rsidRDefault="000076A5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台東</w:t>
            </w:r>
            <w:r w:rsidR="00757A3C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初鹿國中陳文靜校長</w:t>
            </w:r>
          </w:p>
        </w:tc>
      </w:tr>
      <w:tr w:rsidR="00F00126" w:rsidRPr="00995828" w:rsidTr="00F52CC2">
        <w:trPr>
          <w:trHeight w:val="77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自造教育的對話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二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70" w:type="pct"/>
            <w:gridSpan w:val="2"/>
            <w:vAlign w:val="center"/>
          </w:tcPr>
          <w:p w:rsidR="00F00126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台灣師大張玉山主任</w:t>
            </w:r>
          </w:p>
          <w:p w:rsidR="00F00126" w:rsidRPr="008E7F7D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台北</w:t>
            </w:r>
            <w:r w:rsidR="0016054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大同高中</w:t>
            </w:r>
            <w:r w:rsidR="00BC5A7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汪殿杰老師</w:t>
            </w:r>
          </w:p>
        </w:tc>
      </w:tr>
      <w:tr w:rsidR="00F00126" w:rsidRPr="00995828" w:rsidTr="00F52CC2">
        <w:trPr>
          <w:trHeight w:val="81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生活科技教室規劃實施</w:t>
            </w:r>
          </w:p>
        </w:tc>
        <w:tc>
          <w:tcPr>
            <w:tcW w:w="2270" w:type="pct"/>
            <w:gridSpan w:val="2"/>
            <w:vAlign w:val="center"/>
          </w:tcPr>
          <w:p w:rsidR="00F00126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鳳山高中陳龔聲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</w:t>
            </w:r>
          </w:p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鳳山高中謝曜隆老師</w:t>
            </w:r>
          </w:p>
        </w:tc>
      </w:tr>
      <w:tr w:rsidR="00F00126" w:rsidRPr="00995828" w:rsidTr="00F52CC2">
        <w:trPr>
          <w:trHeight w:val="616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:20-1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3268" w:type="pct"/>
            <w:gridSpan w:val="3"/>
            <w:vAlign w:val="center"/>
          </w:tcPr>
          <w:p w:rsidR="00F00126" w:rsidRPr="008E7F7D" w:rsidRDefault="008410AD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交流、觀摩</w:t>
            </w:r>
            <w:r w:rsidR="00F00126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</w:t>
            </w:r>
            <w:r w:rsidR="00F00126"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(</w:t>
            </w:r>
            <w:r w:rsidR="00F00126"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科技教育會場展示</w:t>
            </w:r>
            <w:r w:rsidR="00F00126"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)</w:t>
            </w:r>
            <w:r w:rsidR="00F52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(種子教師會議)</w:t>
            </w:r>
          </w:p>
        </w:tc>
      </w:tr>
      <w:tr w:rsidR="00F00126" w:rsidRPr="00995828" w:rsidTr="00F52CC2">
        <w:trPr>
          <w:trHeight w:val="652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4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:00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國高中生科教育者的對話</w:t>
            </w:r>
          </w:p>
        </w:tc>
        <w:tc>
          <w:tcPr>
            <w:tcW w:w="2210" w:type="pct"/>
            <w:vAlign w:val="center"/>
          </w:tcPr>
          <w:p w:rsidR="00F00126" w:rsidRPr="005C7ACB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台北</w:t>
            </w:r>
            <w:r w:rsidR="00F00126"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成功高中尤丁玫老師</w:t>
            </w:r>
          </w:p>
          <w:p w:rsidR="00F00126" w:rsidRPr="005C7ACB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宜蘭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HK"/>
              </w:rPr>
              <w:t>復興國中陳怡翔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老師</w:t>
            </w:r>
          </w:p>
        </w:tc>
      </w:tr>
      <w:tr w:rsidR="00F00126" w:rsidRPr="00995828" w:rsidTr="00F52CC2">
        <w:trPr>
          <w:trHeight w:val="692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4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5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專題製作的規劃及落實</w:t>
            </w:r>
          </w:p>
        </w:tc>
        <w:tc>
          <w:tcPr>
            <w:tcW w:w="2210" w:type="pct"/>
            <w:vAlign w:val="center"/>
          </w:tcPr>
          <w:p w:rsidR="00F00126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台中二中林玉榮老師</w:t>
            </w:r>
          </w:p>
          <w:p w:rsidR="00F00126" w:rsidRPr="008E7F7D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嘉義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HK"/>
              </w:rPr>
              <w:t>北興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國中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HK"/>
              </w:rPr>
              <w:t>楊心淵</w:t>
            </w:r>
            <w:r w:rsidR="00F00126" w:rsidRPr="005D54D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shd w:val="clear" w:color="auto" w:fill="F6F7F8"/>
              </w:rPr>
              <w:t>老師</w:t>
            </w:r>
          </w:p>
        </w:tc>
      </w:tr>
      <w:tr w:rsidR="00F00126" w:rsidRPr="00995828" w:rsidTr="00F52CC2">
        <w:trPr>
          <w:trHeight w:val="102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5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6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實驗教育的對話</w:t>
            </w:r>
          </w:p>
        </w:tc>
        <w:tc>
          <w:tcPr>
            <w:tcW w:w="2210" w:type="pct"/>
            <w:vAlign w:val="center"/>
          </w:tcPr>
          <w:p w:rsidR="00F00126" w:rsidRPr="005C7ACB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嘉義</w:t>
            </w:r>
            <w:r w:rsidR="00F00126"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中正大學鄭勝耀教授</w:t>
            </w:r>
          </w:p>
          <w:p w:rsidR="00F00126" w:rsidRPr="00897CF1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台東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關山國中吳宏龍校長</w:t>
            </w:r>
          </w:p>
        </w:tc>
      </w:tr>
      <w:tr w:rsidR="00F00126" w:rsidRPr="00995828" w:rsidTr="00F52CC2">
        <w:trPr>
          <w:trHeight w:val="102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6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7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實驗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與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科技教育專業對話</w:t>
            </w:r>
          </w:p>
        </w:tc>
        <w:tc>
          <w:tcPr>
            <w:tcW w:w="2210" w:type="pct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陳龔聲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</w:t>
            </w:r>
          </w:p>
        </w:tc>
      </w:tr>
    </w:tbl>
    <w:p w:rsidR="00757A3C" w:rsidRPr="009B2C79" w:rsidRDefault="00757A3C" w:rsidP="00901BC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Pr="009B2C79">
        <w:rPr>
          <w:rFonts w:ascii="標楷體" w:eastAsia="標楷體" w:hAnsi="標楷體" w:cs="標楷體" w:hint="eastAsia"/>
          <w:sz w:val="28"/>
          <w:szCs w:val="28"/>
        </w:rPr>
        <w:t>、預期效益：</w:t>
      </w:r>
    </w:p>
    <w:p w:rsidR="00757A3C" w:rsidRPr="003A3F64" w:rsidRDefault="00757A3C" w:rsidP="005C7ACB">
      <w:pPr>
        <w:pStyle w:val="Default"/>
        <w:spacing w:line="440" w:lineRule="exact"/>
        <w:ind w:leftChars="224" w:left="538" w:firstLine="1"/>
        <w:rPr>
          <w:sz w:val="28"/>
          <w:szCs w:val="28"/>
        </w:rPr>
      </w:pPr>
      <w:r w:rsidRPr="003A3F64">
        <w:rPr>
          <w:rFonts w:hint="eastAsia"/>
          <w:sz w:val="28"/>
          <w:szCs w:val="28"/>
        </w:rPr>
        <w:t>增進教師科技教育</w:t>
      </w:r>
      <w:r>
        <w:rPr>
          <w:rFonts w:hint="eastAsia"/>
          <w:sz w:val="28"/>
          <w:szCs w:val="28"/>
        </w:rPr>
        <w:t>及實驗教育</w:t>
      </w:r>
      <w:r w:rsidRPr="003A3F64">
        <w:rPr>
          <w:rFonts w:hint="eastAsia"/>
          <w:sz w:val="28"/>
          <w:szCs w:val="28"/>
        </w:rPr>
        <w:t>理論認知與實務經驗，並具體參與科技教育教學活動與經驗交流，讓教師能善用科技提昇教學品質，學生能應用科技提昇學習與生活能力，全面提升教育競爭力，以提升</w:t>
      </w:r>
      <w:r>
        <w:rPr>
          <w:rFonts w:hint="eastAsia"/>
          <w:sz w:val="28"/>
          <w:szCs w:val="28"/>
        </w:rPr>
        <w:t>自造教育品質</w:t>
      </w:r>
      <w:r w:rsidRPr="003A3F64">
        <w:rPr>
          <w:rFonts w:hint="eastAsia"/>
          <w:sz w:val="28"/>
          <w:szCs w:val="28"/>
        </w:rPr>
        <w:t>。</w:t>
      </w:r>
    </w:p>
    <w:p w:rsidR="00757A3C" w:rsidRDefault="00757A3C" w:rsidP="00901BC9">
      <w:pPr>
        <w:pStyle w:val="Default"/>
        <w:spacing w:line="440" w:lineRule="exact"/>
        <w:ind w:left="899" w:hangingChars="321" w:hanging="89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十、活動經費：詳如經費概算表。</w:t>
      </w:r>
    </w:p>
    <w:p w:rsidR="00757A3C" w:rsidRPr="009B2C79" w:rsidRDefault="00757A3C" w:rsidP="00901BC9">
      <w:pPr>
        <w:spacing w:line="44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、參加教師及工作人員於活動當日核予公</w:t>
      </w: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差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假登記，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並覈實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核</w:t>
      </w:r>
      <w:r w:rsidR="00344A32">
        <w:rPr>
          <w:rFonts w:ascii="標楷體" w:eastAsia="標楷體" w:hAnsi="標楷體" w:cs="標楷體" w:hint="eastAsia"/>
          <w:kern w:val="0"/>
          <w:sz w:val="28"/>
          <w:szCs w:val="28"/>
        </w:rPr>
        <w:t>予七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小時研習進修時數。</w:t>
      </w:r>
    </w:p>
    <w:p w:rsidR="00757A3C" w:rsidRPr="00EE0E89" w:rsidRDefault="00757A3C" w:rsidP="00901BC9">
      <w:pPr>
        <w:tabs>
          <w:tab w:val="left" w:pos="720"/>
        </w:tabs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54922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F54922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 w:rsidRPr="00F54922">
        <w:rPr>
          <w:rFonts w:ascii="標楷體" w:eastAsia="標楷體" w:hAnsi="標楷體" w:cs="標楷體" w:hint="eastAsia"/>
          <w:sz w:val="28"/>
          <w:szCs w:val="28"/>
        </w:rPr>
        <w:t>圓滿完成後，工作人員</w:t>
      </w:r>
      <w:r>
        <w:rPr>
          <w:rFonts w:ascii="標楷體" w:eastAsia="標楷體" w:hAnsi="標楷體" w:cs="標楷體" w:hint="eastAsia"/>
          <w:sz w:val="28"/>
          <w:szCs w:val="28"/>
        </w:rPr>
        <w:t>比照</w:t>
      </w:r>
      <w:r w:rsidRPr="009B4469">
        <w:rPr>
          <w:rFonts w:ascii="標楷體" w:eastAsia="標楷體" w:hAnsi="標楷體" w:cs="標楷體" w:hint="eastAsia"/>
          <w:kern w:val="0"/>
          <w:sz w:val="28"/>
          <w:szCs w:val="28"/>
        </w:rPr>
        <w:t>教職員工獎懲標準補充規定辦理敘獎</w:t>
      </w:r>
      <w:r w:rsidRPr="009B4469">
        <w:rPr>
          <w:rFonts w:ascii="Arial Unicode MS" w:eastAsia="標楷體" w:hAnsi="Arial Unicode MS" w:cs="標楷體" w:hint="eastAsia"/>
          <w:sz w:val="28"/>
          <w:szCs w:val="28"/>
          <w:u w:color="000000"/>
          <w:lang w:val="zh-TW"/>
        </w:rPr>
        <w:t>。</w:t>
      </w:r>
    </w:p>
    <w:p w:rsidR="00757A3C" w:rsidRPr="00901BC9" w:rsidRDefault="00757A3C"/>
    <w:sectPr w:rsidR="00757A3C" w:rsidRPr="00901BC9" w:rsidSect="001370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C8" w:rsidRDefault="008571C8" w:rsidP="005F6A10">
      <w:r>
        <w:separator/>
      </w:r>
    </w:p>
  </w:endnote>
  <w:endnote w:type="continuationSeparator" w:id="0">
    <w:p w:rsidR="008571C8" w:rsidRDefault="008571C8" w:rsidP="005F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=..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C8" w:rsidRDefault="008571C8" w:rsidP="005F6A10">
      <w:r>
        <w:separator/>
      </w:r>
    </w:p>
  </w:footnote>
  <w:footnote w:type="continuationSeparator" w:id="0">
    <w:p w:rsidR="008571C8" w:rsidRDefault="008571C8" w:rsidP="005F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15A49"/>
    <w:multiLevelType w:val="multilevel"/>
    <w:tmpl w:val="EBFA7142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A9D1BA6"/>
    <w:multiLevelType w:val="hybridMultilevel"/>
    <w:tmpl w:val="7214D742"/>
    <w:lvl w:ilvl="0" w:tplc="9D0A1EE8">
      <w:start w:val="1"/>
      <w:numFmt w:val="taiwaneseCountingThousand"/>
      <w:lvlText w:val="（%1）"/>
      <w:lvlJc w:val="left"/>
      <w:pPr>
        <w:tabs>
          <w:tab w:val="num" w:pos="2181"/>
        </w:tabs>
        <w:ind w:left="2181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01"/>
        </w:tabs>
        <w:ind w:left="23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41"/>
        </w:tabs>
        <w:ind w:left="37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21"/>
        </w:tabs>
        <w:ind w:left="42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81"/>
        </w:tabs>
        <w:ind w:left="51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61"/>
        </w:tabs>
        <w:ind w:left="5661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03"/>
    <w:rsid w:val="000076A5"/>
    <w:rsid w:val="000C022D"/>
    <w:rsid w:val="00137034"/>
    <w:rsid w:val="0016054E"/>
    <w:rsid w:val="001F3A03"/>
    <w:rsid w:val="00236BCC"/>
    <w:rsid w:val="00241477"/>
    <w:rsid w:val="002E4B7F"/>
    <w:rsid w:val="00344A32"/>
    <w:rsid w:val="00373599"/>
    <w:rsid w:val="003A3F64"/>
    <w:rsid w:val="003F73F2"/>
    <w:rsid w:val="004C2C9E"/>
    <w:rsid w:val="004D24BA"/>
    <w:rsid w:val="004E2E67"/>
    <w:rsid w:val="005C7ACB"/>
    <w:rsid w:val="005D54DA"/>
    <w:rsid w:val="005F6A10"/>
    <w:rsid w:val="006A68C3"/>
    <w:rsid w:val="006D6BE9"/>
    <w:rsid w:val="007459CD"/>
    <w:rsid w:val="00757A3C"/>
    <w:rsid w:val="007D3DB5"/>
    <w:rsid w:val="007F0C60"/>
    <w:rsid w:val="007F126A"/>
    <w:rsid w:val="00814ED6"/>
    <w:rsid w:val="008410AD"/>
    <w:rsid w:val="00856EDC"/>
    <w:rsid w:val="008571C8"/>
    <w:rsid w:val="00897CF1"/>
    <w:rsid w:val="008A3927"/>
    <w:rsid w:val="008E7F7D"/>
    <w:rsid w:val="00901BC9"/>
    <w:rsid w:val="0091184A"/>
    <w:rsid w:val="00926E9C"/>
    <w:rsid w:val="0096638C"/>
    <w:rsid w:val="00995828"/>
    <w:rsid w:val="009B2C79"/>
    <w:rsid w:val="009B4469"/>
    <w:rsid w:val="009C2470"/>
    <w:rsid w:val="009E6AD5"/>
    <w:rsid w:val="009F02DC"/>
    <w:rsid w:val="00A6342C"/>
    <w:rsid w:val="00A852C9"/>
    <w:rsid w:val="00AB4A07"/>
    <w:rsid w:val="00AD1280"/>
    <w:rsid w:val="00AE60E2"/>
    <w:rsid w:val="00B4030D"/>
    <w:rsid w:val="00B51E90"/>
    <w:rsid w:val="00B95B7E"/>
    <w:rsid w:val="00BC07E6"/>
    <w:rsid w:val="00BC5A7E"/>
    <w:rsid w:val="00CC088C"/>
    <w:rsid w:val="00D23D30"/>
    <w:rsid w:val="00D2471F"/>
    <w:rsid w:val="00D3548E"/>
    <w:rsid w:val="00DD1E53"/>
    <w:rsid w:val="00E16422"/>
    <w:rsid w:val="00E30521"/>
    <w:rsid w:val="00E47332"/>
    <w:rsid w:val="00EA67D1"/>
    <w:rsid w:val="00EE0E89"/>
    <w:rsid w:val="00EE6463"/>
    <w:rsid w:val="00F00126"/>
    <w:rsid w:val="00F52CC2"/>
    <w:rsid w:val="00F54922"/>
    <w:rsid w:val="00F87EF5"/>
    <w:rsid w:val="00FA06E2"/>
    <w:rsid w:val="00FB3DAE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BCEA31A-97D9-4E3E-B8CB-1CD6EBE3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F6A1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F6A10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901BC9"/>
    <w:pPr>
      <w:widowControl w:val="0"/>
      <w:autoSpaceDE w:val="0"/>
      <w:autoSpaceDN w:val="0"/>
      <w:adjustRightInd w:val="0"/>
    </w:pPr>
    <w:rPr>
      <w:rFonts w:ascii="標楷體=..血." w:eastAsia="標楷體=..血." w:cs="標楷體=..血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目標：利用這次的分享活動，把各位在發展實驗教育、自造教育以國高中的生活科技教育的過程之中，如何規劃課程藍圖，您如何實踐出心目的最佳教學活動</dc:title>
  <dc:creator>iecoco</dc:creator>
  <cp:lastModifiedBy>user</cp:lastModifiedBy>
  <cp:revision>3</cp:revision>
  <dcterms:created xsi:type="dcterms:W3CDTF">2018-03-07T02:08:00Z</dcterms:created>
  <dcterms:modified xsi:type="dcterms:W3CDTF">2018-03-07T02:08:00Z</dcterms:modified>
</cp:coreProperties>
</file>