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57" w:rsidRDefault="00E706C5">
      <w:pPr>
        <w:pStyle w:val="Standard"/>
        <w:spacing w:before="156" w:after="156"/>
        <w:jc w:val="center"/>
      </w:pPr>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bookmarkStart w:id="0" w:name="_GoBack"/>
      <w:proofErr w:type="gramStart"/>
      <w:r>
        <w:rPr>
          <w:rFonts w:ascii="Times New Roman" w:eastAsia="標楷體" w:hAnsi="Times New Roman"/>
          <w:b/>
          <w:color w:val="000000"/>
          <w:sz w:val="28"/>
        </w:rPr>
        <w:t>110</w:t>
      </w:r>
      <w:proofErr w:type="gramEnd"/>
      <w:r>
        <w:rPr>
          <w:rFonts w:ascii="Times New Roman" w:eastAsia="標楷體" w:hAnsi="Times New Roman"/>
          <w:b/>
          <w:sz w:val="28"/>
        </w:rPr>
        <w:t>年度海洋教育「保護海洋」教案</w:t>
      </w:r>
      <w:r>
        <w:rPr>
          <w:rFonts w:ascii="Times New Roman" w:eastAsia="標楷體" w:hAnsi="Times New Roman"/>
          <w:b/>
          <w:sz w:val="28"/>
          <w:szCs w:val="32"/>
        </w:rPr>
        <w:t>設計格式</w:t>
      </w:r>
      <w:bookmarkEnd w:id="0"/>
    </w:p>
    <w:tbl>
      <w:tblPr>
        <w:tblW w:w="5000" w:type="pct"/>
        <w:tblLayout w:type="fixed"/>
        <w:tblCellMar>
          <w:left w:w="10" w:type="dxa"/>
          <w:right w:w="10" w:type="dxa"/>
        </w:tblCellMar>
        <w:tblLook w:val="0000" w:firstRow="0" w:lastRow="0" w:firstColumn="0" w:lastColumn="0" w:noHBand="0" w:noVBand="0"/>
      </w:tblPr>
      <w:tblGrid>
        <w:gridCol w:w="1710"/>
        <w:gridCol w:w="5272"/>
        <w:gridCol w:w="1284"/>
        <w:gridCol w:w="2256"/>
      </w:tblGrid>
      <w:tr w:rsidR="00FB2A57">
        <w:tblPrEx>
          <w:tblCellMar>
            <w:top w:w="0" w:type="dxa"/>
            <w:bottom w:w="0" w:type="dxa"/>
          </w:tblCellMar>
        </w:tblPrEx>
        <w:trPr>
          <w:trHeight w:hRule="exact" w:val="715"/>
        </w:trPr>
        <w:tc>
          <w:tcPr>
            <w:tcW w:w="10467" w:type="dxa"/>
            <w:gridSpan w:val="4"/>
            <w:tcBorders>
              <w:bottom w:val="single" w:sz="4"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FB2A57">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參加組別</w:t>
            </w:r>
          </w:p>
        </w:tc>
        <w:tc>
          <w:tcPr>
            <w:tcW w:w="5244"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 xml:space="preserve">國中組　</w:t>
            </w:r>
            <w:r>
              <w:rPr>
                <w:rFonts w:ascii="標楷體" w:eastAsia="標楷體" w:hAnsi="標楷體"/>
                <w:szCs w:val="24"/>
              </w:rPr>
              <w:t>□</w:t>
            </w:r>
            <w:r>
              <w:rPr>
                <w:rFonts w:ascii="標楷體" w:eastAsia="標楷體" w:hAnsi="標楷體"/>
                <w:szCs w:val="24"/>
              </w:rPr>
              <w:t xml:space="preserve">國小組　</w:t>
            </w:r>
            <w:r>
              <w:rPr>
                <w:rFonts w:ascii="標楷體" w:eastAsia="標楷體" w:hAnsi="標楷體"/>
                <w:szCs w:val="24"/>
              </w:rPr>
              <w:t>□</w:t>
            </w:r>
            <w:r>
              <w:rPr>
                <w:rFonts w:ascii="標楷體" w:eastAsia="標楷體" w:hAnsi="標楷體"/>
                <w:szCs w:val="24"/>
              </w:rPr>
              <w:t>幼兒園組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B2A57" w:rsidRDefault="00E706C5">
            <w:pPr>
              <w:pStyle w:val="Standard"/>
              <w:jc w:val="center"/>
              <w:rPr>
                <w:rFonts w:ascii="標楷體" w:eastAsia="標楷體" w:hAnsi="標楷體"/>
                <w:color w:val="FF0000"/>
              </w:rPr>
            </w:pPr>
            <w:r>
              <w:rPr>
                <w:rFonts w:ascii="標楷體" w:eastAsia="標楷體" w:hAnsi="標楷體"/>
                <w:color w:val="FF0000"/>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E706C5">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FB2A57">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參加子題</w:t>
            </w:r>
          </w:p>
        </w:tc>
        <w:tc>
          <w:tcPr>
            <w:tcW w:w="524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 xml:space="preserve">我不傷害海洋　　　</w:t>
            </w:r>
            <w:r>
              <w:rPr>
                <w:rFonts w:ascii="標楷體" w:eastAsia="標楷體" w:hAnsi="標楷體"/>
                <w:color w:val="FF0000"/>
              </w:rPr>
              <w:t>□</w:t>
            </w:r>
            <w:r>
              <w:rPr>
                <w:rFonts w:ascii="標楷體" w:eastAsia="標楷體" w:hAnsi="標楷體"/>
                <w:color w:val="FF0000"/>
              </w:rPr>
              <w:t>海洋不傷害我</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B2A57" w:rsidRDefault="00E706C5">
            <w:pPr>
              <w:pStyle w:val="Standard"/>
              <w:jc w:val="center"/>
              <w:rPr>
                <w:rFonts w:ascii="標楷體" w:eastAsia="標楷體" w:hAnsi="標楷體"/>
              </w:rPr>
            </w:pPr>
            <w:r>
              <w:rPr>
                <w:rFonts w:ascii="標楷體" w:eastAsia="標楷體" w:hAnsi="標楷體"/>
              </w:rPr>
              <w:t>設計者</w:t>
            </w:r>
          </w:p>
          <w:p w:rsidR="00FB2A57" w:rsidRDefault="00E706C5">
            <w:pPr>
              <w:pStyle w:val="Standard"/>
              <w:jc w:val="center"/>
              <w:rPr>
                <w:rFonts w:ascii="標楷體" w:eastAsia="標楷體" w:hAnsi="標楷體"/>
              </w:rPr>
            </w:pPr>
            <w:r>
              <w:rPr>
                <w:rFonts w:ascii="標楷體" w:eastAsia="標楷體" w:hAnsi="標楷體"/>
              </w:rPr>
              <w:t>姓名</w:t>
            </w:r>
          </w:p>
          <w:p w:rsidR="00FB2A57" w:rsidRDefault="00E706C5">
            <w:pPr>
              <w:pStyle w:val="Standard"/>
              <w:jc w:val="cente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至多</w:t>
            </w:r>
            <w:r>
              <w:rPr>
                <w:rFonts w:ascii="標楷體" w:eastAsia="標楷體" w:hAnsi="標楷體"/>
                <w:color w:val="FF0000"/>
              </w:rPr>
              <w:t>3</w:t>
            </w:r>
            <w:r>
              <w:rPr>
                <w:rFonts w:ascii="標楷體" w:eastAsia="標楷體" w:hAnsi="標楷體"/>
                <w:color w:val="FF0000"/>
              </w:rPr>
              <w:t>名</w:t>
            </w:r>
            <w:r>
              <w:rPr>
                <w:rFonts w:ascii="標楷體" w:eastAsia="標楷體" w:hAnsi="標楷體"/>
                <w:color w:val="FF0000"/>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FB2A57">
            <w:pPr>
              <w:pStyle w:val="Standard"/>
              <w:rPr>
                <w:rFonts w:ascii="標楷體" w:eastAsia="標楷體" w:hAnsi="標楷體"/>
              </w:rPr>
            </w:pPr>
          </w:p>
        </w:tc>
      </w:tr>
      <w:tr w:rsidR="00FB2A57">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2A57" w:rsidRDefault="00FB2A57">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E706C5"/>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FB2A57">
            <w:pPr>
              <w:pStyle w:val="Standard"/>
              <w:rPr>
                <w:rFonts w:ascii="標楷體" w:eastAsia="標楷體" w:hAnsi="標楷體"/>
              </w:rPr>
            </w:pPr>
          </w:p>
        </w:tc>
      </w:tr>
      <w:tr w:rsidR="00FB2A57">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spacing w:line="28" w:lineRule="exact"/>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2A57" w:rsidRDefault="00FB2A57">
            <w:pPr>
              <w:pStyle w:val="Standard"/>
              <w:suppressAutoHyphens w:val="0"/>
              <w:rPr>
                <w:rFonts w:ascii="Times New Roman" w:eastAsia="標楷體" w:hAnsi="Times New Roman"/>
                <w:szCs w:val="24"/>
              </w:rPr>
            </w:pPr>
          </w:p>
          <w:p w:rsidR="00FB2A57" w:rsidRDefault="00FB2A57">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E706C5"/>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FB2A57">
            <w:pPr>
              <w:pStyle w:val="Standard"/>
              <w:tabs>
                <w:tab w:val="left" w:pos="985"/>
              </w:tabs>
              <w:rPr>
                <w:rFonts w:ascii="Times New Roman" w:eastAsia="標楷體" w:hAnsi="Times New Roman"/>
                <w:szCs w:val="24"/>
              </w:rPr>
            </w:pPr>
          </w:p>
        </w:tc>
      </w:tr>
      <w:tr w:rsidR="00FB2A57">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pPr>
            <w:r>
              <w:rPr>
                <w:rFonts w:ascii="Times New Roman" w:hAnsi="Times New Roman"/>
                <w:color w:val="FF0000"/>
                <w:spacing w:val="20"/>
              </w:rPr>
              <w:t>教學理念</w:t>
            </w:r>
          </w:p>
        </w:tc>
        <w:tc>
          <w:tcPr>
            <w:tcW w:w="8765"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tcPr>
          <w:p w:rsidR="00FB2A57" w:rsidRDefault="00FB2A57">
            <w:pPr>
              <w:pStyle w:val="Standard"/>
              <w:suppressAutoHyphens w:val="0"/>
              <w:rPr>
                <w:rFonts w:ascii="Times New Roman" w:eastAsia="標楷體" w:hAnsi="Times New Roman"/>
                <w:color w:val="808080"/>
              </w:rPr>
            </w:pPr>
          </w:p>
        </w:tc>
      </w:tr>
    </w:tbl>
    <w:p w:rsidR="00FB2A57" w:rsidRDefault="00FB2A57">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8"/>
        <w:gridCol w:w="3680"/>
        <w:gridCol w:w="1086"/>
        <w:gridCol w:w="4433"/>
      </w:tblGrid>
      <w:tr w:rsidR="00FB2A57">
        <w:tblPrEx>
          <w:tblCellMar>
            <w:top w:w="0" w:type="dxa"/>
            <w:bottom w:w="0" w:type="dxa"/>
          </w:tblCellMar>
        </w:tblPrEx>
        <w:trPr>
          <w:trHeight w:hRule="exact" w:val="1308"/>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rsidR="00FB2A57" w:rsidRDefault="00E706C5">
            <w:pPr>
              <w:pStyle w:val="Standard"/>
              <w:tabs>
                <w:tab w:val="left" w:pos="1930"/>
              </w:tabs>
              <w:ind w:left="945" w:hanging="840"/>
              <w:jc w:val="both"/>
              <w:rPr>
                <w:rFonts w:ascii="標楷體" w:eastAsia="標楷體" w:hAnsi="標楷體"/>
              </w:rPr>
            </w:pPr>
            <w:r>
              <w:rPr>
                <w:rFonts w:ascii="標楷體" w:eastAsia="標楷體" w:hAnsi="標楷體"/>
                <w:color w:val="000000"/>
                <w:sz w:val="32"/>
                <w:szCs w:val="24"/>
              </w:rPr>
              <w:t>（二）教案概述</w:t>
            </w:r>
            <w:r>
              <w:rPr>
                <w:rFonts w:ascii="標楷體" w:eastAsia="標楷體" w:hAnsi="標楷體"/>
                <w:color w:val="000000"/>
                <w:sz w:val="32"/>
                <w:szCs w:val="24"/>
              </w:rPr>
              <w:br/>
            </w:r>
            <w:r>
              <w:rPr>
                <w:rFonts w:ascii="標楷體" w:eastAsia="標楷體" w:hAnsi="標楷體"/>
                <w:color w:val="000000"/>
                <w:sz w:val="32"/>
                <w:szCs w:val="24"/>
              </w:rPr>
              <w:t>1.</w:t>
            </w:r>
            <w:r>
              <w:rPr>
                <w:rFonts w:ascii="標楷體" w:eastAsia="標楷體" w:hAnsi="標楷體"/>
                <w:sz w:val="32"/>
                <w:szCs w:val="24"/>
              </w:rPr>
              <w:t>高中、國中及國小組</w:t>
            </w:r>
            <w:r>
              <w:rPr>
                <w:rFonts w:ascii="標楷體" w:eastAsia="標楷體" w:hAnsi="標楷體"/>
                <w:color w:val="000000"/>
                <w:sz w:val="32"/>
                <w:szCs w:val="24"/>
              </w:rPr>
              <w:br/>
            </w:r>
          </w:p>
          <w:p w:rsidR="00FB2A57" w:rsidRDefault="00E706C5">
            <w:pPr>
              <w:pStyle w:val="Standard"/>
              <w:tabs>
                <w:tab w:val="left" w:pos="1930"/>
              </w:tabs>
              <w:ind w:left="945" w:hanging="525"/>
              <w:jc w:val="both"/>
              <w:rPr>
                <w:rFonts w:ascii="標楷體" w:eastAsia="標楷體" w:hAnsi="標楷體"/>
                <w:color w:val="000000"/>
                <w:sz w:val="32"/>
                <w:szCs w:val="24"/>
              </w:rPr>
            </w:pPr>
            <w:r>
              <w:rPr>
                <w:rFonts w:ascii="標楷體" w:eastAsia="標楷體" w:hAnsi="標楷體"/>
                <w:color w:val="000000"/>
                <w:sz w:val="32"/>
                <w:szCs w:val="24"/>
              </w:rPr>
              <w:br/>
            </w:r>
          </w:p>
          <w:p w:rsidR="00FB2A57" w:rsidRDefault="00FB2A57">
            <w:pPr>
              <w:pStyle w:val="Standard"/>
              <w:tabs>
                <w:tab w:val="left" w:pos="1930"/>
              </w:tabs>
              <w:ind w:left="945" w:hanging="525"/>
              <w:jc w:val="both"/>
              <w:rPr>
                <w:rFonts w:ascii="標楷體" w:eastAsia="標楷體" w:hAnsi="標楷體"/>
                <w:color w:val="000000"/>
                <w:sz w:val="32"/>
                <w:szCs w:val="24"/>
              </w:rPr>
            </w:pPr>
          </w:p>
          <w:p w:rsidR="00FB2A57" w:rsidRDefault="00FB2A57">
            <w:pPr>
              <w:pStyle w:val="Standard"/>
              <w:tabs>
                <w:tab w:val="left" w:pos="1930"/>
              </w:tabs>
              <w:ind w:left="945" w:hanging="525"/>
              <w:jc w:val="both"/>
              <w:rPr>
                <w:rFonts w:ascii="標楷體" w:eastAsia="標楷體" w:hAnsi="標楷體"/>
                <w:color w:val="000000"/>
                <w:sz w:val="32"/>
                <w:szCs w:val="24"/>
              </w:rPr>
            </w:pPr>
          </w:p>
          <w:p w:rsidR="00FB2A57" w:rsidRDefault="00E706C5">
            <w:pPr>
              <w:pStyle w:val="Standard"/>
              <w:tabs>
                <w:tab w:val="left" w:pos="1930"/>
              </w:tabs>
              <w:ind w:left="945" w:hanging="525"/>
              <w:jc w:val="both"/>
              <w:rPr>
                <w:rFonts w:ascii="標楷體" w:eastAsia="標楷體" w:hAnsi="標楷體"/>
                <w:color w:val="000000"/>
              </w:rPr>
            </w:pPr>
            <w:r>
              <w:rPr>
                <w:rFonts w:ascii="標楷體" w:eastAsia="標楷體" w:hAnsi="標楷體"/>
                <w:color w:val="000000"/>
                <w:sz w:val="32"/>
                <w:szCs w:val="24"/>
              </w:rPr>
              <w:t>1.</w:t>
            </w:r>
            <w:r>
              <w:rPr>
                <w:rFonts w:ascii="標楷體" w:eastAsia="標楷體" w:hAnsi="標楷體"/>
                <w:color w:val="000000"/>
                <w:sz w:val="32"/>
                <w:szCs w:val="24"/>
              </w:rPr>
              <w:t>高中、國中及國小組</w:t>
            </w:r>
          </w:p>
        </w:tc>
      </w:tr>
      <w:tr w:rsidR="00FB2A57">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FB2A57">
            <w:pPr>
              <w:pStyle w:val="Standard"/>
              <w:tabs>
                <w:tab w:val="left" w:pos="985"/>
              </w:tabs>
              <w:jc w:val="both"/>
              <w:rPr>
                <w:rFonts w:ascii="標楷體" w:eastAsia="標楷體" w:hAnsi="標楷體"/>
                <w:color w:val="000000"/>
                <w:szCs w:val="24"/>
              </w:rPr>
            </w:pPr>
          </w:p>
        </w:tc>
      </w:tr>
      <w:tr w:rsidR="00FB2A57">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B2A57" w:rsidRDefault="00FB2A57">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FB2A57">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pPr>
            <w:r>
              <w:rPr>
                <w:rFonts w:ascii="Times New Roman" w:hAnsi="Times New Roman"/>
                <w:spacing w:val="20"/>
              </w:rPr>
              <w:t>課程類型</w:t>
            </w:r>
            <w:proofErr w:type="spellStart"/>
            <w:r>
              <w:rPr>
                <w:rFonts w:ascii="Times New Roman" w:hAnsi="Times New Roman"/>
                <w:spacing w:val="20"/>
                <w:vertAlign w:val="superscript"/>
              </w:rPr>
              <w:t>i</w:t>
            </w:r>
            <w:proofErr w:type="spellEnd"/>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B2A57" w:rsidRDefault="00E706C5">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FB2A57" w:rsidRDefault="00E706C5">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FB2A57" w:rsidRDefault="00E706C5">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FB2A57" w:rsidRDefault="00E706C5">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FB2A57" w:rsidRDefault="00E706C5">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FB2A57">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FB2A57" w:rsidRDefault="00E706C5">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w:t>
            </w:r>
            <w:proofErr w:type="gramStart"/>
            <w:r>
              <w:rPr>
                <w:rFonts w:ascii="Times New Roman" w:hAnsi="Times New Roman"/>
                <w:color w:val="808080"/>
              </w:rPr>
              <w:t>的知海素養</w:t>
            </w:r>
            <w:proofErr w:type="gramEnd"/>
            <w:r>
              <w:rPr>
                <w:rFonts w:ascii="Times New Roman" w:hAnsi="Times New Roman"/>
                <w:color w:val="808080"/>
              </w:rPr>
              <w:t>，三個面向思考提升學生海洋教育素養之目標。</w:t>
            </w:r>
          </w:p>
        </w:tc>
      </w:tr>
      <w:tr w:rsidR="00FB2A5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FB2A57" w:rsidRDefault="00E706C5">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FB2A57">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B2A57" w:rsidRDefault="00E706C5">
            <w:pPr>
              <w:pStyle w:val="ac"/>
            </w:pPr>
            <w:r>
              <w:rPr>
                <w:rFonts w:ascii="Times New Roman" w:hAnsi="Times New Roman"/>
                <w:color w:val="FF0000"/>
                <w:spacing w:val="20"/>
              </w:rPr>
              <w:t>與課程綱要對應之各領域學習重點</w:t>
            </w:r>
            <w:r>
              <w:rPr>
                <w:rFonts w:ascii="Times New Roman" w:hAnsi="Times New Roman"/>
                <w:spacing w:val="20"/>
                <w:vertAlign w:val="superscript"/>
              </w:rPr>
              <w:t>ii</w:t>
            </w:r>
          </w:p>
        </w:tc>
      </w:tr>
      <w:tr w:rsidR="00FB2A5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E706C5">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FB2A57" w:rsidRDefault="00E706C5">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FB2A57" w:rsidRDefault="00E706C5">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FB2A57" w:rsidRDefault="00E706C5">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FB2A5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Aa-I-3</w:t>
            </w:r>
            <w:proofErr w:type="gramStart"/>
            <w:r>
              <w:rPr>
                <w:rFonts w:ascii="Times New Roman" w:hAnsi="Times New Roman"/>
                <w:color w:val="808080"/>
                <w:spacing w:val="0"/>
              </w:rPr>
              <w:t>二</w:t>
            </w:r>
            <w:proofErr w:type="gramEnd"/>
            <w:r>
              <w:rPr>
                <w:rFonts w:ascii="Times New Roman" w:hAnsi="Times New Roman"/>
                <w:color w:val="808080"/>
                <w:spacing w:val="0"/>
              </w:rPr>
              <w:t>拼音和三拼音</w:t>
            </w:r>
            <w:proofErr w:type="gramStart"/>
            <w:r>
              <w:rPr>
                <w:rFonts w:ascii="Times New Roman" w:hAnsi="Times New Roman"/>
                <w:color w:val="808080"/>
                <w:spacing w:val="0"/>
              </w:rPr>
              <w:t>的拼讀和</w:t>
            </w:r>
            <w:proofErr w:type="gramEnd"/>
            <w:r>
              <w:rPr>
                <w:rFonts w:ascii="Times New Roman" w:hAnsi="Times New Roman"/>
                <w:color w:val="808080"/>
                <w:spacing w:val="0"/>
              </w:rPr>
              <w:t>書寫。</w:t>
            </w:r>
          </w:p>
          <w:p w:rsidR="00FB2A57" w:rsidRDefault="00E706C5">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FB2A5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E706C5">
            <w:pPr>
              <w:pStyle w:val="ac"/>
              <w:jc w:val="left"/>
              <w:rPr>
                <w:rFonts w:ascii="Times New Roman" w:hAnsi="Times New Roman"/>
                <w:color w:val="808080"/>
                <w:spacing w:val="0"/>
              </w:rPr>
            </w:pPr>
            <w:r>
              <w:rPr>
                <w:rFonts w:ascii="Times New Roman" w:hAnsi="Times New Roman"/>
                <w:color w:val="808080"/>
                <w:spacing w:val="0"/>
              </w:rPr>
              <w:t>例：</w:t>
            </w:r>
          </w:p>
          <w:p w:rsidR="00FB2A57" w:rsidRDefault="00E706C5">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tc>
      </w:tr>
      <w:tr w:rsidR="00FB2A57">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B2A57" w:rsidRDefault="00E706C5">
            <w:pPr>
              <w:pStyle w:val="ac"/>
              <w:ind w:left="240" w:hanging="240"/>
            </w:pPr>
            <w:r>
              <w:rPr>
                <w:rFonts w:ascii="Times New Roman" w:hAnsi="Times New Roman"/>
                <w:color w:val="FF0000"/>
                <w:spacing w:val="20"/>
              </w:rPr>
              <w:t>與課程綱要對應之海洋教育議題</w:t>
            </w:r>
            <w:proofErr w:type="spellStart"/>
            <w:r>
              <w:rPr>
                <w:rFonts w:ascii="Times New Roman" w:hAnsi="Times New Roman"/>
                <w:spacing w:val="20"/>
                <w:vertAlign w:val="superscript"/>
              </w:rPr>
              <w:t>i</w:t>
            </w:r>
            <w:proofErr w:type="spellEnd"/>
          </w:p>
        </w:tc>
      </w:tr>
      <w:tr w:rsidR="00FB2A57">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E706C5">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FB2A57" w:rsidRDefault="00E706C5">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FB2A57" w:rsidRDefault="00E706C5">
            <w:pPr>
              <w:pStyle w:val="ac"/>
              <w:ind w:left="240" w:hanging="240"/>
              <w:jc w:val="left"/>
              <w:rPr>
                <w:rFonts w:ascii="Times New Roman" w:hAnsi="Times New Roman"/>
                <w:color w:val="808080"/>
                <w:spacing w:val="0"/>
              </w:rPr>
            </w:pPr>
            <w:r>
              <w:rPr>
                <w:rFonts w:ascii="Times New Roman" w:hAnsi="Times New Roman"/>
                <w:color w:val="808080"/>
                <w:spacing w:val="0"/>
              </w:rPr>
              <w:lastRenderedPageBreak/>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FB2A5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lastRenderedPageBreak/>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B2A57" w:rsidRDefault="00E706C5">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FB2A57" w:rsidRDefault="00E706C5">
            <w:pPr>
              <w:pStyle w:val="ac"/>
              <w:ind w:left="240" w:hanging="240"/>
              <w:jc w:val="left"/>
            </w:pPr>
            <w:r>
              <w:rPr>
                <w:rFonts w:ascii="Times New Roman" w:hAnsi="Times New Roman"/>
                <w:color w:val="808080"/>
                <w:spacing w:val="0"/>
              </w:rPr>
              <w:t>海洋休閒、海洋社會、</w:t>
            </w:r>
            <w:r>
              <w:rPr>
                <w:rFonts w:ascii="Times New Roman" w:hAnsi="Times New Roman"/>
                <w:color w:val="FF0000"/>
                <w:spacing w:val="0"/>
              </w:rPr>
              <w:t>海洋文化、海洋科學與技術、海洋資源與永續。</w:t>
            </w:r>
          </w:p>
        </w:tc>
      </w:tr>
      <w:tr w:rsidR="00FB2A57">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FB2A57">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rPr>
                <w:rFonts w:ascii="Times New Roman" w:eastAsia="標楷體" w:hAnsi="Times New Roman"/>
                <w:color w:val="FF0000"/>
                <w:szCs w:val="24"/>
              </w:rPr>
            </w:pPr>
            <w:r>
              <w:rPr>
                <w:rFonts w:ascii="Times New Roman" w:eastAsia="標楷體" w:hAnsi="Times New Roman"/>
                <w:color w:val="FF0000"/>
                <w:szCs w:val="24"/>
              </w:rPr>
              <w:t>軟硬體設備、學習單、網站等。</w:t>
            </w:r>
          </w:p>
        </w:tc>
      </w:tr>
      <w:tr w:rsidR="00FB2A57">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color w:val="FF0000"/>
              </w:rPr>
            </w:pPr>
            <w:r>
              <w:rPr>
                <w:rFonts w:ascii="標楷體" w:eastAsia="標楷體" w:hAnsi="標楷體"/>
                <w:color w:val="FF0000"/>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rPr>
                <w:rFonts w:ascii="Times New Roman" w:eastAsia="標楷體" w:hAnsi="Times New Roman"/>
                <w:color w:val="FF0000"/>
                <w:szCs w:val="24"/>
              </w:rPr>
            </w:pPr>
            <w:r>
              <w:rPr>
                <w:rFonts w:ascii="Times New Roman" w:eastAsia="標楷體" w:hAnsi="Times New Roman"/>
                <w:color w:val="FF0000"/>
                <w:szCs w:val="24"/>
              </w:rPr>
              <w:t>課程設計架構圖。</w:t>
            </w:r>
          </w:p>
        </w:tc>
      </w:tr>
    </w:tbl>
    <w:p w:rsidR="00FB2A57" w:rsidRDefault="00FB2A57">
      <w:pPr>
        <w:pStyle w:val="Standard"/>
      </w:pPr>
    </w:p>
    <w:tbl>
      <w:tblPr>
        <w:tblW w:w="4900" w:type="pct"/>
        <w:tblInd w:w="60" w:type="dxa"/>
        <w:tblLayout w:type="fixed"/>
        <w:tblCellMar>
          <w:left w:w="10" w:type="dxa"/>
          <w:right w:w="10" w:type="dxa"/>
        </w:tblCellMar>
        <w:tblLook w:val="0000" w:firstRow="0" w:lastRow="0" w:firstColumn="0" w:lastColumn="0" w:noHBand="0" w:noVBand="0"/>
      </w:tblPr>
      <w:tblGrid>
        <w:gridCol w:w="1207"/>
        <w:gridCol w:w="3611"/>
        <w:gridCol w:w="1344"/>
        <w:gridCol w:w="4150"/>
      </w:tblGrid>
      <w:tr w:rsidR="00FB2A57">
        <w:tblPrEx>
          <w:tblCellMar>
            <w:top w:w="0" w:type="dxa"/>
            <w:bottom w:w="0" w:type="dxa"/>
          </w:tblCellMar>
        </w:tblPrEx>
        <w:trPr>
          <w:trHeight w:hRule="exact" w:val="564"/>
        </w:trPr>
        <w:tc>
          <w:tcPr>
            <w:tcW w:w="10256" w:type="dxa"/>
            <w:gridSpan w:val="4"/>
            <w:tcBorders>
              <w:bottom w:val="single" w:sz="12"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spacing w:line="0" w:lineRule="atLeast"/>
              <w:ind w:firstLine="625"/>
              <w:jc w:val="both"/>
            </w:pPr>
            <w:r>
              <w:rPr>
                <w:rFonts w:ascii="Times New Roman" w:eastAsia="標楷體" w:hAnsi="Times New Roman"/>
                <w:color w:val="000000"/>
                <w:sz w:val="32"/>
                <w:szCs w:val="24"/>
              </w:rPr>
              <w:t>2.</w:t>
            </w:r>
            <w:r>
              <w:rPr>
                <w:rFonts w:ascii="Times New Roman" w:eastAsia="標楷體" w:hAnsi="Times New Roman"/>
                <w:sz w:val="32"/>
                <w:szCs w:val="24"/>
              </w:rPr>
              <w:t xml:space="preserve"> </w:t>
            </w:r>
            <w:r>
              <w:rPr>
                <w:rFonts w:ascii="Times New Roman" w:eastAsia="標楷體" w:hAnsi="Times New Roman"/>
                <w:sz w:val="32"/>
                <w:szCs w:val="24"/>
              </w:rPr>
              <w:t>幼兒園組</w:t>
            </w:r>
          </w:p>
        </w:tc>
      </w:tr>
      <w:tr w:rsidR="00FB2A57">
        <w:tblPrEx>
          <w:tblCellMar>
            <w:top w:w="0" w:type="dxa"/>
            <w:bottom w:w="0" w:type="dxa"/>
          </w:tblCellMar>
        </w:tblPrEx>
        <w:trPr>
          <w:trHeight w:val="454"/>
        </w:trPr>
        <w:tc>
          <w:tcPr>
            <w:tcW w:w="1201" w:type="dxa"/>
            <w:tcBorders>
              <w:top w:val="single" w:sz="1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教案名稱</w:t>
            </w:r>
          </w:p>
        </w:tc>
        <w:tc>
          <w:tcPr>
            <w:tcW w:w="9055"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FB2A57">
            <w:pPr>
              <w:pStyle w:val="Standard"/>
              <w:tabs>
                <w:tab w:val="left" w:pos="985"/>
              </w:tabs>
              <w:jc w:val="both"/>
              <w:rPr>
                <w:rFonts w:ascii="Times New Roman" w:eastAsia="標楷體" w:hAnsi="Times New Roman"/>
                <w:szCs w:val="24"/>
              </w:rPr>
            </w:pPr>
          </w:p>
        </w:tc>
      </w:tr>
      <w:tr w:rsidR="00FB2A57">
        <w:tblPrEx>
          <w:tblCellMar>
            <w:top w:w="0" w:type="dxa"/>
            <w:bottom w:w="0" w:type="dxa"/>
          </w:tblCellMar>
        </w:tblPrEx>
        <w:trPr>
          <w:trHeight w:val="45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實施年級</w:t>
            </w:r>
          </w:p>
        </w:tc>
        <w:tc>
          <w:tcPr>
            <w:tcW w:w="359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2A57" w:rsidRDefault="00FB2A57">
            <w:pPr>
              <w:pStyle w:val="Standard"/>
              <w:tabs>
                <w:tab w:val="left" w:pos="985"/>
              </w:tabs>
              <w:jc w:val="both"/>
              <w:rPr>
                <w:rFonts w:ascii="Times New Roman" w:eastAsia="標楷體" w:hAnsi="Times New Roman"/>
                <w:szCs w:val="24"/>
              </w:rPr>
            </w:pPr>
          </w:p>
        </w:tc>
        <w:tc>
          <w:tcPr>
            <w:tcW w:w="1337"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教學時間</w:t>
            </w:r>
          </w:p>
        </w:tc>
        <w:tc>
          <w:tcPr>
            <w:tcW w:w="412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tabs>
                <w:tab w:val="left" w:pos="985"/>
              </w:tabs>
              <w:jc w:val="both"/>
            </w:pPr>
            <w:r>
              <w:rPr>
                <w:rFonts w:ascii="Times New Roman" w:eastAsia="標楷體" w:hAnsi="Times New Roman"/>
                <w:szCs w:val="24"/>
                <w:u w:val="single"/>
              </w:rPr>
              <w:t xml:space="preserve">      </w:t>
            </w:r>
            <w:r>
              <w:rPr>
                <w:rFonts w:ascii="Times New Roman" w:eastAsia="標楷體" w:hAnsi="Times New Roman"/>
                <w:szCs w:val="24"/>
              </w:rPr>
              <w:t>分鐘。</w:t>
            </w:r>
          </w:p>
        </w:tc>
      </w:tr>
      <w:tr w:rsidR="00FB2A57">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pPr>
            <w:r>
              <w:rPr>
                <w:rFonts w:ascii="Times New Roman" w:hAnsi="Times New Roman"/>
                <w:spacing w:val="20"/>
              </w:rPr>
              <w:t>六大發展領域</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ac"/>
              <w:jc w:val="both"/>
              <w:rPr>
                <w:rFonts w:ascii="Times New Roman" w:hAnsi="Times New Roman"/>
                <w:color w:val="808080"/>
                <w:spacing w:val="0"/>
              </w:rPr>
            </w:pPr>
            <w:r>
              <w:rPr>
                <w:rFonts w:ascii="Times New Roman" w:hAnsi="Times New Roman"/>
                <w:color w:val="808080"/>
                <w:spacing w:val="0"/>
              </w:rPr>
              <w:t>身體動作與健康、認知、語言、社會、情緒、美感。</w:t>
            </w:r>
          </w:p>
        </w:tc>
      </w:tr>
      <w:tr w:rsidR="00FB2A57">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pPr>
            <w:r>
              <w:rPr>
                <w:rFonts w:ascii="Times New Roman" w:hAnsi="Times New Roman"/>
                <w:spacing w:val="20"/>
              </w:rPr>
              <w:t>學習指標</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身</w:t>
            </w:r>
            <w:r>
              <w:rPr>
                <w:rFonts w:ascii="Times New Roman" w:hAnsi="Times New Roman"/>
                <w:color w:val="808080"/>
                <w:spacing w:val="0"/>
              </w:rPr>
              <w:t>-</w:t>
            </w:r>
            <w:r>
              <w:rPr>
                <w:rFonts w:ascii="Times New Roman" w:hAnsi="Times New Roman"/>
                <w:color w:val="808080"/>
                <w:spacing w:val="0"/>
              </w:rPr>
              <w:t>幼</w:t>
            </w:r>
            <w:r>
              <w:rPr>
                <w:rFonts w:ascii="Times New Roman" w:hAnsi="Times New Roman"/>
                <w:color w:val="808080"/>
                <w:spacing w:val="0"/>
              </w:rPr>
              <w:t>-1-1-1</w:t>
            </w:r>
            <w:r>
              <w:rPr>
                <w:rFonts w:ascii="Times New Roman" w:hAnsi="Times New Roman"/>
                <w:color w:val="808080"/>
                <w:spacing w:val="0"/>
              </w:rPr>
              <w:t>認識身體部位或身體基本動作的名稱。</w:t>
            </w:r>
          </w:p>
          <w:p w:rsidR="00FB2A57" w:rsidRDefault="00E706C5">
            <w:pPr>
              <w:pStyle w:val="ac"/>
              <w:ind w:left="240" w:hanging="240"/>
              <w:jc w:val="both"/>
              <w:rPr>
                <w:rFonts w:ascii="Times New Roman" w:hAnsi="Times New Roman"/>
                <w:color w:val="808080"/>
                <w:spacing w:val="0"/>
              </w:rPr>
            </w:pPr>
            <w:r>
              <w:rPr>
                <w:rFonts w:ascii="Times New Roman" w:hAnsi="Times New Roman"/>
                <w:color w:val="808080"/>
                <w:spacing w:val="0"/>
              </w:rPr>
              <w:t>情</w:t>
            </w:r>
            <w:r>
              <w:rPr>
                <w:rFonts w:ascii="Times New Roman" w:hAnsi="Times New Roman"/>
                <w:color w:val="808080"/>
                <w:spacing w:val="0"/>
              </w:rPr>
              <w:t>-</w:t>
            </w:r>
            <w:r>
              <w:rPr>
                <w:rFonts w:ascii="Times New Roman" w:hAnsi="Times New Roman"/>
                <w:color w:val="808080"/>
                <w:spacing w:val="0"/>
              </w:rPr>
              <w:t>中</w:t>
            </w:r>
            <w:r>
              <w:rPr>
                <w:rFonts w:ascii="Times New Roman" w:hAnsi="Times New Roman"/>
                <w:color w:val="808080"/>
                <w:spacing w:val="0"/>
              </w:rPr>
              <w:t>-1-1-3</w:t>
            </w:r>
            <w:r>
              <w:rPr>
                <w:rFonts w:ascii="Times New Roman" w:hAnsi="Times New Roman"/>
                <w:color w:val="808080"/>
                <w:spacing w:val="0"/>
              </w:rPr>
              <w:t>辨識自己在同一事件中存在著多種情緒。</w:t>
            </w:r>
          </w:p>
        </w:tc>
      </w:tr>
      <w:tr w:rsidR="00FB2A57">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ac"/>
              <w:tabs>
                <w:tab w:val="left" w:pos="985"/>
              </w:tabs>
              <w:rPr>
                <w:rFonts w:ascii="Times New Roman" w:hAnsi="Times New Roman"/>
                <w:spacing w:val="20"/>
              </w:rPr>
            </w:pPr>
            <w:r>
              <w:rPr>
                <w:rFonts w:ascii="Times New Roman" w:hAnsi="Times New Roman"/>
                <w:spacing w:val="20"/>
              </w:rPr>
              <w:t>學習目標</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FB2A57" w:rsidRDefault="00E706C5">
            <w:pPr>
              <w:pStyle w:val="a6"/>
              <w:ind w:left="122"/>
            </w:pPr>
            <w:r>
              <w:rPr>
                <w:rFonts w:ascii="Times New Roman" w:eastAsia="標楷體" w:hAnsi="Times New Roman"/>
                <w:color w:val="808080"/>
              </w:rPr>
              <w:t>1.</w:t>
            </w:r>
            <w:r>
              <w:rPr>
                <w:rFonts w:ascii="Times New Roman" w:eastAsia="標楷體" w:hAnsi="Times New Roman"/>
                <w:color w:val="808080"/>
              </w:rPr>
              <w:t>可從海洋休閒與重視戲水安全的親海行為。</w:t>
            </w:r>
          </w:p>
          <w:p w:rsidR="00FB2A57" w:rsidRDefault="00E706C5">
            <w:pPr>
              <w:pStyle w:val="a6"/>
              <w:ind w:left="122"/>
              <w:rPr>
                <w:rFonts w:ascii="Times New Roman" w:eastAsia="標楷體" w:hAnsi="Times New Roman"/>
                <w:color w:val="808080"/>
              </w:rPr>
            </w:pPr>
            <w:r>
              <w:rPr>
                <w:rFonts w:ascii="Times New Roman" w:eastAsia="標楷體" w:hAnsi="Times New Roman"/>
                <w:color w:val="808080"/>
              </w:rPr>
              <w:t>2.</w:t>
            </w:r>
            <w:r>
              <w:rPr>
                <w:rFonts w:ascii="Times New Roman" w:eastAsia="標楷體" w:hAnsi="Times New Roman"/>
                <w:color w:val="808080"/>
              </w:rPr>
              <w:t>了解海洋社會與感受海洋文化的愛海情懷。</w:t>
            </w:r>
          </w:p>
          <w:p w:rsidR="00FB2A57" w:rsidRDefault="00E706C5">
            <w:pPr>
              <w:pStyle w:val="a6"/>
              <w:ind w:left="105"/>
              <w:rPr>
                <w:rFonts w:ascii="Times New Roman" w:eastAsia="標楷體" w:hAnsi="Times New Roman"/>
                <w:color w:val="808080"/>
              </w:rPr>
            </w:pPr>
            <w:r>
              <w:rPr>
                <w:rFonts w:ascii="Times New Roman" w:eastAsia="標楷體" w:hAnsi="Times New Roman"/>
                <w:color w:val="808080"/>
              </w:rPr>
              <w:t>3.</w:t>
            </w:r>
            <w:r>
              <w:rPr>
                <w:rFonts w:ascii="Times New Roman" w:eastAsia="標楷體" w:hAnsi="Times New Roman"/>
                <w:color w:val="808080"/>
              </w:rPr>
              <w:t>探究海洋科學與永續海洋資源</w:t>
            </w:r>
            <w:proofErr w:type="gramStart"/>
            <w:r>
              <w:rPr>
                <w:rFonts w:ascii="Times New Roman" w:eastAsia="標楷體" w:hAnsi="Times New Roman"/>
                <w:color w:val="808080"/>
              </w:rPr>
              <w:t>的知海素養</w:t>
            </w:r>
            <w:proofErr w:type="gramEnd"/>
            <w:r>
              <w:rPr>
                <w:rFonts w:ascii="Times New Roman" w:eastAsia="標楷體" w:hAnsi="Times New Roman"/>
                <w:color w:val="808080"/>
              </w:rPr>
              <w:t>，三個面向思考提升學生海洋教育素養之目標。</w:t>
            </w:r>
          </w:p>
        </w:tc>
      </w:tr>
      <w:tr w:rsidR="00FB2A57">
        <w:tblPrEx>
          <w:tblCellMar>
            <w:top w:w="0" w:type="dxa"/>
            <w:bottom w:w="0" w:type="dxa"/>
          </w:tblCellMar>
        </w:tblPrEx>
        <w:trPr>
          <w:trHeight w:val="538"/>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rPr>
            </w:pPr>
            <w:r>
              <w:rPr>
                <w:rFonts w:ascii="標楷體" w:eastAsia="標楷體" w:hAnsi="標楷體"/>
              </w:rPr>
              <w:t>教學資源</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rPr>
                <w:rFonts w:ascii="Times New Roman" w:eastAsia="標楷體" w:hAnsi="Times New Roman"/>
                <w:color w:val="FF0000"/>
              </w:rPr>
            </w:pPr>
            <w:r>
              <w:rPr>
                <w:rFonts w:ascii="Times New Roman" w:eastAsia="標楷體" w:hAnsi="Times New Roman"/>
                <w:color w:val="FF0000"/>
              </w:rPr>
              <w:t>軟硬體設備、學習單、網站等。</w:t>
            </w:r>
          </w:p>
        </w:tc>
      </w:tr>
      <w:tr w:rsidR="00FB2A57">
        <w:tblPrEx>
          <w:tblCellMar>
            <w:top w:w="0" w:type="dxa"/>
            <w:bottom w:w="0" w:type="dxa"/>
          </w:tblCellMar>
        </w:tblPrEx>
        <w:trPr>
          <w:trHeight w:val="510"/>
        </w:trPr>
        <w:tc>
          <w:tcPr>
            <w:tcW w:w="1201" w:type="dxa"/>
            <w:tcBorders>
              <w:top w:val="single" w:sz="2" w:space="0" w:color="000000"/>
              <w:left w:val="single" w:sz="12" w:space="0" w:color="000000"/>
              <w:bottom w:val="single" w:sz="12" w:space="0" w:color="000000"/>
              <w:right w:val="single" w:sz="2"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color w:val="FF0000"/>
              </w:rPr>
            </w:pPr>
            <w:r>
              <w:rPr>
                <w:rFonts w:ascii="標楷體" w:eastAsia="標楷體" w:hAnsi="標楷體"/>
                <w:color w:val="FF0000"/>
              </w:rPr>
              <w:t>教學架構</w:t>
            </w:r>
          </w:p>
        </w:tc>
        <w:tc>
          <w:tcPr>
            <w:tcW w:w="9055"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rPr>
                <w:rFonts w:ascii="Times New Roman" w:eastAsia="標楷體" w:hAnsi="Times New Roman"/>
                <w:color w:val="FF0000"/>
              </w:rPr>
            </w:pPr>
            <w:r>
              <w:rPr>
                <w:rFonts w:ascii="Times New Roman" w:eastAsia="標楷體" w:hAnsi="Times New Roman"/>
                <w:color w:val="FF0000"/>
              </w:rPr>
              <w:t>課程設計架構圖</w:t>
            </w:r>
          </w:p>
        </w:tc>
      </w:tr>
    </w:tbl>
    <w:p w:rsidR="00FB2A57" w:rsidRDefault="00FB2A57">
      <w:pPr>
        <w:pStyle w:val="Standard"/>
        <w:rPr>
          <w:rFonts w:ascii="標楷體" w:eastAsia="標楷體" w:hAnsi="標楷體"/>
        </w:rPr>
      </w:pPr>
    </w:p>
    <w:p w:rsidR="00FB2A57" w:rsidRDefault="00E706C5">
      <w:pPr>
        <w:pStyle w:val="Standard"/>
      </w:pPr>
      <w:r>
        <w:rPr>
          <w:noProof/>
        </w:rPr>
        <mc:AlternateContent>
          <mc:Choice Requires="wps">
            <w:drawing>
              <wp:inline distT="0" distB="0" distL="0" distR="0">
                <wp:extent cx="1871639" cy="9720"/>
                <wp:effectExtent l="0" t="0" r="14311" b="28380"/>
                <wp:docPr id="1" name="形狀1"/>
                <wp:cNvGraphicFramePr/>
                <a:graphic xmlns:a="http://schemas.openxmlformats.org/drawingml/2006/main">
                  <a:graphicData uri="http://schemas.microsoft.com/office/word/2010/wordprocessingShape">
                    <wps:wsp>
                      <wps:cNvSpPr/>
                      <wps:spPr>
                        <a:xfrm>
                          <a:off x="0" y="0"/>
                          <a:ext cx="1871639" cy="9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6480">
                          <a:solidFill>
                            <a:srgbClr val="000000"/>
                          </a:solidFill>
                          <a:prstDash val="solid"/>
                          <a:miter/>
                        </a:ln>
                      </wps:spPr>
                      <wps:txbx>
                        <w:txbxContent>
                          <w:p w:rsidR="00FB2A57" w:rsidRDefault="00FB2A57"/>
                        </w:txbxContent>
                      </wps:txbx>
                      <wps:bodyPr vert="horz" wrap="square" lIns="90000" tIns="45000" rIns="90000" bIns="45000" anchor="t" compatLnSpc="0"/>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" adj="-11796480,,5400" path="m,l21600,21600e" filled="f" strokeweight=".18mm">
                <v:stroke joinstyle="miter"/>
                <v:formulas/>
                <v:path arrowok="t" o:connecttype="custom" o:connectlocs="935820,0;1871639,4860;935820,9720;0,4860" o:connectangles="270,0,90,180" textboxrect="0,0,21600,21600"/>
                <v:textbox inset="2.5mm,1.25mm,2.5mm,1.25mm">
                  <w:txbxContent>
                    <w:p w:rsidR="00FB2A57" w:rsidRDefault="00FB2A57"/>
                  </w:txbxContent>
                </v:textbox>
                <w10:anchorlock/>
              </v:shape>
            </w:pict>
          </mc:Fallback>
        </mc:AlternateContent>
      </w:r>
    </w:p>
    <w:p w:rsidR="00FB2A57" w:rsidRDefault="00E706C5">
      <w:pPr>
        <w:pStyle w:val="Footnote"/>
        <w:ind w:left="200" w:hanging="200"/>
      </w:pPr>
      <w:proofErr w:type="spellStart"/>
      <w:r>
        <w:rPr>
          <w:vertAlign w:val="superscript"/>
        </w:rPr>
        <w:t>i</w:t>
      </w:r>
      <w:proofErr w:type="spellEnd"/>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FB2A57" w:rsidRDefault="00E706C5">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w:t>
      </w:r>
      <w:proofErr w:type="gramStart"/>
      <w:r>
        <w:rPr>
          <w:rFonts w:ascii="Times New Roman" w:eastAsia="標楷體" w:hAnsi="Times New Roman"/>
          <w:color w:val="000000"/>
        </w:rPr>
        <w:t>議題可僅就</w:t>
      </w:r>
      <w:proofErr w:type="gramEnd"/>
      <w:r>
        <w:rPr>
          <w:rFonts w:ascii="Times New Roman" w:eastAsia="標楷體" w:hAnsi="Times New Roman"/>
          <w:color w:val="000000"/>
        </w:rPr>
        <w:t>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FB2A57" w:rsidRDefault="00E706C5">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w:t>
      </w:r>
      <w:r>
        <w:rPr>
          <w:rFonts w:ascii="Times New Roman" w:eastAsia="標楷體" w:hAnsi="Times New Roman"/>
          <w:color w:val="000000"/>
        </w:rPr>
        <w:t>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w:t>
      </w:r>
      <w:proofErr w:type="gramStart"/>
      <w:r>
        <w:rPr>
          <w:rFonts w:ascii="Times New Roman" w:eastAsia="標楷體" w:hAnsi="Times New Roman"/>
          <w:color w:val="000000"/>
        </w:rPr>
        <w:t>週</w:t>
      </w:r>
      <w:proofErr w:type="gramEnd"/>
      <w:r>
        <w:rPr>
          <w:rFonts w:ascii="Times New Roman" w:eastAsia="標楷體" w:hAnsi="Times New Roman"/>
          <w:color w:val="000000"/>
        </w:rPr>
        <w:t>的微課程方式進行，或於涉及之領域教學時間中實施。</w:t>
      </w:r>
    </w:p>
    <w:p w:rsidR="00FB2A57" w:rsidRDefault="00E706C5">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w:t>
      </w:r>
      <w:proofErr w:type="gramStart"/>
      <w:r>
        <w:rPr>
          <w:rFonts w:ascii="Times New Roman" w:eastAsia="標楷體" w:hAnsi="Times New Roman"/>
          <w:color w:val="000000"/>
        </w:rPr>
        <w:t>採</w:t>
      </w:r>
      <w:proofErr w:type="gramEnd"/>
      <w:r>
        <w:rPr>
          <w:rFonts w:ascii="Times New Roman" w:eastAsia="標楷體" w:hAnsi="Times New Roman"/>
          <w:color w:val="000000"/>
        </w:rPr>
        <w:t>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w:t>
      </w:r>
      <w:r>
        <w:rPr>
          <w:rFonts w:ascii="Times New Roman" w:eastAsia="標楷體" w:hAnsi="Times New Roman"/>
          <w:color w:val="000000"/>
        </w:rPr>
        <w:t>。雖有其難度且費時，但因是更有系統的課程設計，並輔以較長的教學時間，</w:t>
      </w:r>
      <w:proofErr w:type="gramStart"/>
      <w:r>
        <w:rPr>
          <w:rFonts w:ascii="Times New Roman" w:eastAsia="標楷體" w:hAnsi="Times New Roman"/>
          <w:color w:val="000000"/>
        </w:rPr>
        <w:t>故極有助於</w:t>
      </w:r>
      <w:proofErr w:type="gramEnd"/>
      <w:r>
        <w:rPr>
          <w:rFonts w:ascii="Times New Roman" w:eastAsia="標楷體" w:hAnsi="Times New Roman"/>
          <w:color w:val="000000"/>
        </w:rPr>
        <w:t>學生對議題的完整與深入了解，可進行價值建立與實踐行動的高層次學習；同時，亦可形成學校的辦學特色。</w:t>
      </w:r>
    </w:p>
    <w:p w:rsidR="00FB2A57" w:rsidRDefault="00E706C5">
      <w:pPr>
        <w:pStyle w:val="Endnote"/>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p w:rsidR="00FB2A57" w:rsidRDefault="00E706C5">
      <w:pPr>
        <w:pStyle w:val="Standard"/>
        <w:sectPr w:rsidR="00FB2A57">
          <w:footerReference w:type="default" r:id="rId8"/>
          <w:pgSz w:w="11906" w:h="16838"/>
          <w:pgMar w:top="720" w:right="720" w:bottom="851" w:left="720" w:header="720" w:footer="794" w:gutter="0"/>
          <w:cols w:space="720"/>
          <w:docGrid w:type="lines" w:linePitch="361"/>
        </w:sectPr>
      </w:pPr>
      <w:r>
        <w:rPr>
          <w:vertAlign w:val="superscript"/>
        </w:rPr>
        <w:t>iii</w:t>
      </w:r>
      <w:r>
        <w:t xml:space="preserve"> </w:t>
      </w:r>
      <w:r>
        <w:rPr>
          <w:rFonts w:ascii="Times New Roman" w:eastAsia="標楷體" w:hAnsi="Times New Roman"/>
          <w:color w:val="000000"/>
          <w:sz w:val="20"/>
          <w:szCs w:val="20"/>
        </w:rPr>
        <w:t>可參閱教育部發布之「幼兒園教保活動課程大綱」。</w:t>
      </w:r>
    </w:p>
    <w:tbl>
      <w:tblPr>
        <w:tblW w:w="4900" w:type="pct"/>
        <w:tblInd w:w="75" w:type="dxa"/>
        <w:tblLayout w:type="fixed"/>
        <w:tblCellMar>
          <w:left w:w="10" w:type="dxa"/>
          <w:right w:w="10" w:type="dxa"/>
        </w:tblCellMar>
        <w:tblLook w:val="0000" w:firstRow="0" w:lastRow="0" w:firstColumn="0" w:lastColumn="0" w:noHBand="0" w:noVBand="0"/>
      </w:tblPr>
      <w:tblGrid>
        <w:gridCol w:w="7417"/>
        <w:gridCol w:w="833"/>
        <w:gridCol w:w="2004"/>
        <w:gridCol w:w="40"/>
      </w:tblGrid>
      <w:tr w:rsidR="00FB2A57">
        <w:tblPrEx>
          <w:tblCellMar>
            <w:top w:w="0" w:type="dxa"/>
            <w:bottom w:w="0" w:type="dxa"/>
          </w:tblCellMar>
        </w:tblPrEx>
        <w:trPr>
          <w:trHeight w:val="573"/>
        </w:trPr>
        <w:tc>
          <w:tcPr>
            <w:tcW w:w="10218" w:type="dxa"/>
            <w:gridSpan w:val="3"/>
            <w:tcBorders>
              <w:bottom w:val="single" w:sz="12" w:space="0" w:color="000000"/>
            </w:tcBorders>
            <w:shd w:val="clear" w:color="auto" w:fill="auto"/>
            <w:tcMar>
              <w:top w:w="0" w:type="dxa"/>
              <w:left w:w="28" w:type="dxa"/>
              <w:bottom w:w="0" w:type="dxa"/>
              <w:right w:w="28" w:type="dxa"/>
            </w:tcMar>
            <w:vAlign w:val="center"/>
          </w:tcPr>
          <w:p w:rsidR="00FB2A57" w:rsidRDefault="00E706C5">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38" w:type="dxa"/>
            <w:shd w:val="clear" w:color="auto" w:fill="auto"/>
            <w:tcMar>
              <w:top w:w="0" w:type="dxa"/>
              <w:left w:w="10" w:type="dxa"/>
              <w:bottom w:w="0" w:type="dxa"/>
              <w:right w:w="10" w:type="dxa"/>
            </w:tcMar>
          </w:tcPr>
          <w:p w:rsidR="00FB2A57" w:rsidRDefault="00FB2A57">
            <w:pPr>
              <w:pStyle w:val="ac"/>
              <w:tabs>
                <w:tab w:val="left" w:pos="985"/>
              </w:tabs>
              <w:jc w:val="both"/>
            </w:pPr>
          </w:p>
        </w:tc>
      </w:tr>
      <w:tr w:rsidR="00FB2A57">
        <w:tblPrEx>
          <w:tblCellMar>
            <w:top w:w="0" w:type="dxa"/>
            <w:bottom w:w="0" w:type="dxa"/>
          </w:tblCellMar>
        </w:tblPrEx>
        <w:trPr>
          <w:trHeight w:val="655"/>
        </w:trPr>
        <w:tc>
          <w:tcPr>
            <w:tcW w:w="7391"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rPr>
            </w:pPr>
            <w:r>
              <w:rPr>
                <w:rFonts w:ascii="標楷體" w:eastAsia="標楷體" w:hAnsi="標楷體"/>
              </w:rPr>
              <w:t>時間</w:t>
            </w:r>
          </w:p>
        </w:tc>
        <w:tc>
          <w:tcPr>
            <w:tcW w:w="2035"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FB2A57">
        <w:tblPrEx>
          <w:tblCellMar>
            <w:top w:w="0" w:type="dxa"/>
            <w:bottom w:w="0" w:type="dxa"/>
          </w:tblCellMar>
        </w:tblPrEx>
        <w:trPr>
          <w:trHeight w:val="830"/>
        </w:trPr>
        <w:tc>
          <w:tcPr>
            <w:tcW w:w="7391"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B2A57" w:rsidRDefault="00E706C5">
            <w:pPr>
              <w:pStyle w:val="Standard"/>
              <w:rPr>
                <w:rFonts w:ascii="標楷體" w:eastAsia="標楷體" w:hAnsi="標楷體"/>
                <w:color w:val="FF0000"/>
              </w:rPr>
            </w:pPr>
            <w:r>
              <w:rPr>
                <w:rFonts w:ascii="標楷體" w:eastAsia="標楷體" w:hAnsi="標楷體"/>
                <w:color w:val="FF0000"/>
              </w:rPr>
              <w:t>學習目標</w:t>
            </w:r>
            <w:r>
              <w:rPr>
                <w:rFonts w:ascii="標楷體" w:eastAsia="標楷體" w:hAnsi="標楷體"/>
                <w:color w:val="FF0000"/>
              </w:rPr>
              <w:t>:</w:t>
            </w:r>
          </w:p>
          <w:p w:rsidR="00FB2A57" w:rsidRDefault="00E706C5">
            <w:pPr>
              <w:pStyle w:val="Standard"/>
              <w:rPr>
                <w:rFonts w:ascii="標楷體" w:eastAsia="標楷體" w:hAnsi="標楷體"/>
                <w:color w:val="FF0000"/>
              </w:rPr>
            </w:pPr>
            <w:r>
              <w:rPr>
                <w:rFonts w:ascii="標楷體" w:eastAsia="標楷體" w:hAnsi="標楷體"/>
                <w:color w:val="FF0000"/>
              </w:rPr>
              <w:t>學習活動</w:t>
            </w:r>
            <w:r>
              <w:rPr>
                <w:rFonts w:ascii="標楷體" w:eastAsia="標楷體" w:hAnsi="標楷體"/>
                <w:color w:val="FF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B2A57" w:rsidRDefault="00FB2A57">
            <w:pPr>
              <w:pStyle w:val="Standard"/>
              <w:rPr>
                <w:rFonts w:ascii="標楷體" w:eastAsia="標楷體" w:hAnsi="標楷體"/>
              </w:rPr>
            </w:pPr>
          </w:p>
        </w:tc>
        <w:tc>
          <w:tcPr>
            <w:tcW w:w="2035"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B2A57" w:rsidRDefault="00FB2A57">
            <w:pPr>
              <w:pStyle w:val="Standard"/>
              <w:rPr>
                <w:rFonts w:ascii="標楷體" w:eastAsia="標楷體" w:hAnsi="標楷體"/>
              </w:rPr>
            </w:pPr>
          </w:p>
        </w:tc>
      </w:tr>
    </w:tbl>
    <w:p w:rsidR="00FB2A57" w:rsidRDefault="00FB2A57">
      <w:pPr>
        <w:pStyle w:val="Standard"/>
        <w:rPr>
          <w:rFonts w:ascii="Times New Roman" w:eastAsia="標楷體" w:hAnsi="Times New Roman"/>
          <w:color w:val="808080"/>
        </w:rPr>
      </w:pPr>
    </w:p>
    <w:tbl>
      <w:tblPr>
        <w:tblW w:w="5000" w:type="pct"/>
        <w:jc w:val="center"/>
        <w:tblLayout w:type="fixed"/>
        <w:tblCellMar>
          <w:left w:w="10" w:type="dxa"/>
          <w:right w:w="10" w:type="dxa"/>
        </w:tblCellMar>
        <w:tblLook w:val="0000" w:firstRow="0" w:lastRow="0" w:firstColumn="0" w:lastColumn="0" w:noHBand="0" w:noVBand="0"/>
      </w:tblPr>
      <w:tblGrid>
        <w:gridCol w:w="10522"/>
      </w:tblGrid>
      <w:tr w:rsidR="00FB2A57">
        <w:tblPrEx>
          <w:tblCellMar>
            <w:top w:w="0" w:type="dxa"/>
            <w:bottom w:w="0" w:type="dxa"/>
          </w:tblCellMar>
        </w:tblPrEx>
        <w:trPr>
          <w:trHeight w:val="409"/>
          <w:jc w:val="center"/>
        </w:trPr>
        <w:tc>
          <w:tcPr>
            <w:tcW w:w="10466" w:type="dxa"/>
            <w:tcBorders>
              <w:bottom w:val="single" w:sz="12" w:space="0" w:color="000000"/>
            </w:tcBorders>
            <w:shd w:val="clear" w:color="auto" w:fill="auto"/>
            <w:tcMar>
              <w:top w:w="0" w:type="dxa"/>
              <w:left w:w="28" w:type="dxa"/>
              <w:bottom w:w="0" w:type="dxa"/>
              <w:right w:w="28" w:type="dxa"/>
            </w:tcMar>
            <w:vAlign w:val="center"/>
          </w:tcPr>
          <w:p w:rsidR="00FB2A57" w:rsidRDefault="00E706C5">
            <w:pPr>
              <w:pStyle w:val="ac"/>
              <w:tabs>
                <w:tab w:val="left" w:pos="985"/>
              </w:tabs>
              <w:jc w:val="both"/>
              <w:rPr>
                <w:rFonts w:ascii="Times New Roman" w:hAnsi="Times New Roman"/>
                <w:spacing w:val="0"/>
                <w:sz w:val="32"/>
              </w:rPr>
            </w:pPr>
            <w:r>
              <w:rPr>
                <w:rFonts w:ascii="Times New Roman" w:hAnsi="Times New Roman"/>
                <w:spacing w:val="0"/>
                <w:sz w:val="32"/>
              </w:rPr>
              <w:t>（四）教學實踐、教學省思、成長與建議</w:t>
            </w:r>
          </w:p>
        </w:tc>
      </w:tr>
      <w:tr w:rsidR="00FB2A57">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spacing w:val="20"/>
              </w:rPr>
            </w:pPr>
            <w:r>
              <w:rPr>
                <w:rFonts w:ascii="標楷體" w:eastAsia="標楷體" w:hAnsi="標楷體"/>
                <w:spacing w:val="20"/>
              </w:rPr>
              <w:t>教學實踐情形與成果</w:t>
            </w:r>
          </w:p>
        </w:tc>
      </w:tr>
      <w:tr w:rsidR="00FB2A57">
        <w:tblPrEx>
          <w:tblCellMar>
            <w:top w:w="0" w:type="dxa"/>
            <w:bottom w:w="0" w:type="dxa"/>
          </w:tblCellMar>
        </w:tblPrEx>
        <w:trPr>
          <w:trHeight w:val="114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ac"/>
              <w:ind w:firstLine="480"/>
              <w:jc w:val="both"/>
            </w:pPr>
            <w:r>
              <w:rPr>
                <w:rFonts w:ascii="Times New Roman" w:hAnsi="Times New Roman"/>
                <w:color w:val="808080"/>
              </w:rPr>
              <w:t>請註記本活動執行的成果及教學</w:t>
            </w:r>
            <w:r>
              <w:rPr>
                <w:rFonts w:ascii="Times New Roman" w:hAnsi="Times New Roman"/>
                <w:color w:val="FF0000"/>
              </w:rPr>
              <w:t>可能</w:t>
            </w:r>
            <w:r>
              <w:rPr>
                <w:rFonts w:ascii="Times New Roman" w:hAnsi="Times New Roman"/>
                <w:color w:val="808080"/>
              </w:rPr>
              <w:t>遇到的狀況</w:t>
            </w:r>
            <w:r>
              <w:rPr>
                <w:rFonts w:ascii="Times New Roman" w:hAnsi="Times New Roman"/>
                <w:color w:val="FF0000"/>
              </w:rPr>
              <w:t xml:space="preserve"> (</w:t>
            </w:r>
            <w:r>
              <w:rPr>
                <w:rFonts w:ascii="Times New Roman" w:hAnsi="Times New Roman"/>
                <w:color w:val="FF0000"/>
              </w:rPr>
              <w:t>例如：教具使用、動手做活動的安全注意事項等等</w:t>
            </w:r>
            <w:r>
              <w:rPr>
                <w:rFonts w:ascii="Times New Roman" w:hAnsi="Times New Roman"/>
                <w:color w:val="FF0000"/>
              </w:rPr>
              <w:t>)</w:t>
            </w:r>
            <w:r>
              <w:rPr>
                <w:rFonts w:ascii="Times New Roman" w:hAnsi="Times New Roman"/>
                <w:color w:val="FF0000"/>
              </w:rPr>
              <w:t>、教案成果是否達成學習目標、學生吸收與回饋的情形等等。</w:t>
            </w:r>
          </w:p>
        </w:tc>
      </w:tr>
      <w:tr w:rsidR="00FB2A57">
        <w:tblPrEx>
          <w:tblCellMar>
            <w:top w:w="0" w:type="dxa"/>
            <w:bottom w:w="0" w:type="dxa"/>
          </w:tblCellMar>
        </w:tblPrEx>
        <w:trPr>
          <w:trHeight w:val="53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B2A57" w:rsidRDefault="00E706C5">
            <w:pPr>
              <w:pStyle w:val="ac"/>
              <w:rPr>
                <w:rFonts w:ascii="Times New Roman" w:hAnsi="Times New Roman"/>
                <w:spacing w:val="20"/>
              </w:rPr>
            </w:pPr>
            <w:r>
              <w:rPr>
                <w:rFonts w:ascii="Times New Roman" w:hAnsi="Times New Roman"/>
                <w:spacing w:val="20"/>
              </w:rPr>
              <w:t>教學省思、成長與建議</w:t>
            </w:r>
          </w:p>
        </w:tc>
      </w:tr>
      <w:tr w:rsidR="00FB2A57">
        <w:tblPrEx>
          <w:tblCellMar>
            <w:top w:w="0" w:type="dxa"/>
            <w:bottom w:w="0" w:type="dxa"/>
          </w:tblCellMar>
        </w:tblPrEx>
        <w:trPr>
          <w:trHeight w:val="171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Standard"/>
              <w:rPr>
                <w:rFonts w:ascii="Times New Roman" w:eastAsia="標楷體" w:hAnsi="Times New Roman"/>
                <w:color w:val="FF0000"/>
                <w:spacing w:val="24"/>
                <w:szCs w:val="24"/>
              </w:rPr>
            </w:pPr>
            <w:r>
              <w:rPr>
                <w:rFonts w:ascii="Times New Roman" w:eastAsia="標楷體" w:hAnsi="Times New Roman"/>
                <w:color w:val="FF0000"/>
                <w:spacing w:val="24"/>
                <w:szCs w:val="24"/>
              </w:rPr>
              <w:t>例</w:t>
            </w:r>
            <w:r>
              <w:rPr>
                <w:rFonts w:ascii="Times New Roman" w:eastAsia="標楷體" w:hAnsi="Times New Roman"/>
                <w:color w:val="FF0000"/>
                <w:spacing w:val="24"/>
                <w:szCs w:val="24"/>
              </w:rPr>
              <w:t>:</w:t>
            </w:r>
          </w:p>
          <w:p w:rsidR="00FB2A57" w:rsidRDefault="00E706C5">
            <w:pPr>
              <w:pStyle w:val="a6"/>
              <w:numPr>
                <w:ilvl w:val="0"/>
                <w:numId w:val="4"/>
              </w:numPr>
              <w:rPr>
                <w:rFonts w:ascii="Times New Roman" w:eastAsia="標楷體" w:hAnsi="Times New Roman"/>
                <w:color w:val="FF0000"/>
                <w:spacing w:val="24"/>
              </w:rPr>
            </w:pPr>
            <w:proofErr w:type="gramStart"/>
            <w:r>
              <w:rPr>
                <w:rFonts w:ascii="Times New Roman" w:eastAsia="標楷體" w:hAnsi="Times New Roman"/>
                <w:color w:val="FF0000"/>
                <w:spacing w:val="24"/>
              </w:rPr>
              <w:t>可從課前</w:t>
            </w:r>
            <w:proofErr w:type="gramEnd"/>
            <w:r>
              <w:rPr>
                <w:rFonts w:ascii="Times New Roman" w:eastAsia="標楷體" w:hAnsi="Times New Roman"/>
                <w:color w:val="FF0000"/>
                <w:spacing w:val="24"/>
              </w:rPr>
              <w:t>與其他領域</w:t>
            </w:r>
            <w:proofErr w:type="gramStart"/>
            <w:r>
              <w:rPr>
                <w:rFonts w:ascii="Times New Roman" w:eastAsia="標楷體" w:hAnsi="Times New Roman"/>
                <w:color w:val="FF0000"/>
                <w:spacing w:val="24"/>
              </w:rPr>
              <w:t>共同備課</w:t>
            </w:r>
            <w:proofErr w:type="gramEnd"/>
            <w:r>
              <w:rPr>
                <w:rFonts w:ascii="Times New Roman" w:eastAsia="標楷體" w:hAnsi="Times New Roman"/>
                <w:color w:val="FF0000"/>
                <w:spacing w:val="24"/>
              </w:rPr>
              <w:t>、設計海洋教育教案遇問題與瓶頸。</w:t>
            </w:r>
          </w:p>
          <w:p w:rsidR="00FB2A57" w:rsidRDefault="00E706C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教學中與學生互動時，在海洋教育面向的學習成長。</w:t>
            </w:r>
          </w:p>
          <w:p w:rsidR="00FB2A57" w:rsidRDefault="00E706C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教學中與學校、家長、社區的互動情形及對於實施海洋教育的看法與建議。</w:t>
            </w:r>
          </w:p>
          <w:p w:rsidR="00FB2A57" w:rsidRDefault="00E706C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實施戶外海洋教育的困難與建議。</w:t>
            </w:r>
          </w:p>
          <w:p w:rsidR="00FB2A57" w:rsidRDefault="00E706C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教學活動的改善方向、教學評量的成效。</w:t>
            </w:r>
          </w:p>
          <w:p w:rsidR="00FB2A57" w:rsidRDefault="00E706C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實施教案對教師在教學經驗上的成長、教師對於教學活動後對整體教案的省思。</w:t>
            </w:r>
          </w:p>
          <w:p w:rsidR="00FB2A57" w:rsidRDefault="00E706C5">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未來對海洋教育教案設計或教學的建議等。</w:t>
            </w:r>
          </w:p>
        </w:tc>
      </w:tr>
    </w:tbl>
    <w:p w:rsidR="00FB2A57" w:rsidRDefault="00E706C5">
      <w:pPr>
        <w:pStyle w:val="Standard"/>
        <w:spacing w:before="312"/>
        <w:rPr>
          <w:rFonts w:ascii="Times New Roman" w:eastAsia="標楷體" w:hAnsi="Times New Roman"/>
          <w:sz w:val="32"/>
        </w:rPr>
      </w:pPr>
      <w:r>
        <w:rPr>
          <w:rFonts w:ascii="Times New Roman" w:eastAsia="標楷體" w:hAnsi="Times New Roman"/>
          <w:color w:val="000000"/>
          <w:sz w:val="32"/>
        </w:rPr>
        <w:t xml:space="preserve"> </w:t>
      </w:r>
      <w:r>
        <w:rPr>
          <w:rFonts w:ascii="標楷體" w:eastAsia="標楷體" w:hAnsi="標楷體"/>
          <w:sz w:val="32"/>
        </w:rPr>
        <w:t>（五）附錄</w:t>
      </w:r>
    </w:p>
    <w:tbl>
      <w:tblPr>
        <w:tblW w:w="5000" w:type="pct"/>
        <w:jc w:val="center"/>
        <w:tblLayout w:type="fixed"/>
        <w:tblCellMar>
          <w:left w:w="10" w:type="dxa"/>
          <w:right w:w="10" w:type="dxa"/>
        </w:tblCellMar>
        <w:tblLook w:val="0000" w:firstRow="0" w:lastRow="0" w:firstColumn="0" w:lastColumn="0" w:noHBand="0" w:noVBand="0"/>
      </w:tblPr>
      <w:tblGrid>
        <w:gridCol w:w="10522"/>
      </w:tblGrid>
      <w:tr w:rsidR="00FB2A57">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B2A57" w:rsidRDefault="00E706C5">
            <w:pPr>
              <w:pStyle w:val="Standard"/>
              <w:jc w:val="center"/>
              <w:rPr>
                <w:rFonts w:ascii="標楷體" w:eastAsia="標楷體" w:hAnsi="標楷體"/>
                <w:color w:val="FF0000"/>
              </w:rPr>
            </w:pPr>
            <w:r>
              <w:rPr>
                <w:rFonts w:ascii="標楷體" w:eastAsia="標楷體" w:hAnsi="標楷體"/>
                <w:color w:val="FF0000"/>
              </w:rPr>
              <w:t>附錄資料</w:t>
            </w:r>
          </w:p>
        </w:tc>
      </w:tr>
      <w:tr w:rsidR="00FB2A57">
        <w:tblPrEx>
          <w:tblCellMar>
            <w:top w:w="0" w:type="dxa"/>
            <w:bottom w:w="0" w:type="dxa"/>
          </w:tblCellMar>
        </w:tblPrEx>
        <w:trPr>
          <w:trHeight w:val="5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B2A57" w:rsidRDefault="00E706C5">
            <w:pPr>
              <w:pStyle w:val="ac"/>
              <w:jc w:val="both"/>
              <w:rPr>
                <w:color w:val="FF0000"/>
              </w:rPr>
            </w:pPr>
            <w:r>
              <w:rPr>
                <w:color w:val="FF0000"/>
              </w:rPr>
              <w:t>一、附錄清單說明</w:t>
            </w:r>
            <w:r>
              <w:rPr>
                <w:color w:val="FF0000"/>
              </w:rPr>
              <w:t>:</w:t>
            </w:r>
          </w:p>
          <w:p w:rsidR="00FB2A57" w:rsidRDefault="00E706C5">
            <w:pPr>
              <w:pStyle w:val="ac"/>
              <w:jc w:val="left"/>
              <w:rPr>
                <w:rFonts w:ascii="Times New Roman" w:hAnsi="Times New Roman"/>
                <w:color w:val="FF0000"/>
              </w:rPr>
            </w:pPr>
            <w:r>
              <w:rPr>
                <w:rFonts w:ascii="Times New Roman" w:hAnsi="Times New Roman"/>
                <w:color w:val="FF0000"/>
              </w:rPr>
              <w:t>例</w:t>
            </w:r>
            <w:r>
              <w:rPr>
                <w:rFonts w:ascii="Times New Roman" w:hAnsi="Times New Roman"/>
                <w:color w:val="FF0000"/>
              </w:rPr>
              <w:t>:</w:t>
            </w:r>
          </w:p>
          <w:p w:rsidR="00FB2A57" w:rsidRDefault="00E706C5">
            <w:pPr>
              <w:pStyle w:val="ac"/>
              <w:ind w:left="377"/>
              <w:jc w:val="left"/>
              <w:rPr>
                <w:rFonts w:ascii="Times New Roman" w:hAnsi="Times New Roman"/>
                <w:color w:val="FF0000"/>
              </w:rPr>
            </w:pPr>
            <w:r>
              <w:rPr>
                <w:rFonts w:ascii="Times New Roman" w:hAnsi="Times New Roman"/>
                <w:color w:val="FF0000"/>
              </w:rPr>
              <w:t>(</w:t>
            </w:r>
            <w:proofErr w:type="gramStart"/>
            <w:r>
              <w:rPr>
                <w:rFonts w:ascii="Times New Roman" w:hAnsi="Times New Roman"/>
                <w:color w:val="FF0000"/>
              </w:rPr>
              <w:t>一</w:t>
            </w:r>
            <w:proofErr w:type="gramEnd"/>
            <w:r>
              <w:rPr>
                <w:rFonts w:ascii="Times New Roman" w:hAnsi="Times New Roman"/>
                <w:color w:val="FF0000"/>
              </w:rPr>
              <w:t>)</w:t>
            </w:r>
            <w:r>
              <w:rPr>
                <w:rFonts w:ascii="Times New Roman" w:hAnsi="Times New Roman"/>
                <w:color w:val="FF0000"/>
              </w:rPr>
              <w:t>學習單</w:t>
            </w:r>
            <w:r>
              <w:rPr>
                <w:rFonts w:ascii="Times New Roman" w:hAnsi="Times New Roman"/>
                <w:color w:val="FF0000"/>
              </w:rPr>
              <w:t xml:space="preserve">: </w:t>
            </w:r>
            <w:r>
              <w:rPr>
                <w:rFonts w:ascii="Times New Roman" w:hAnsi="Times New Roman"/>
                <w:color w:val="FF0000"/>
              </w:rPr>
              <w:t>二份</w:t>
            </w:r>
          </w:p>
          <w:p w:rsidR="00FB2A57" w:rsidRDefault="00E706C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二</w:t>
            </w:r>
            <w:r>
              <w:rPr>
                <w:rFonts w:ascii="Times New Roman" w:hAnsi="Times New Roman"/>
                <w:color w:val="FF0000"/>
              </w:rPr>
              <w:t>)</w:t>
            </w:r>
            <w:r>
              <w:rPr>
                <w:rFonts w:ascii="Times New Roman" w:hAnsi="Times New Roman"/>
                <w:color w:val="FF0000"/>
              </w:rPr>
              <w:t>教學簡報</w:t>
            </w:r>
            <w:r>
              <w:rPr>
                <w:rFonts w:ascii="Times New Roman" w:hAnsi="Times New Roman"/>
                <w:color w:val="FF0000"/>
              </w:rPr>
              <w:t xml:space="preserve">: </w:t>
            </w:r>
            <w:r>
              <w:rPr>
                <w:rFonts w:ascii="Times New Roman" w:hAnsi="Times New Roman"/>
                <w:color w:val="FF0000"/>
              </w:rPr>
              <w:t>一份</w:t>
            </w:r>
          </w:p>
          <w:p w:rsidR="00FB2A57" w:rsidRDefault="00E706C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三</w:t>
            </w:r>
            <w:r>
              <w:rPr>
                <w:rFonts w:ascii="Times New Roman" w:hAnsi="Times New Roman"/>
                <w:color w:val="FF0000"/>
              </w:rPr>
              <w:t>)</w:t>
            </w:r>
            <w:r>
              <w:rPr>
                <w:rFonts w:ascii="Times New Roman" w:hAnsi="Times New Roman"/>
                <w:color w:val="FF0000"/>
              </w:rPr>
              <w:t>學生作品</w:t>
            </w:r>
            <w:r>
              <w:rPr>
                <w:rFonts w:ascii="Times New Roman" w:hAnsi="Times New Roman"/>
                <w:color w:val="FF0000"/>
              </w:rPr>
              <w:t xml:space="preserve">: </w:t>
            </w:r>
            <w:r>
              <w:rPr>
                <w:rFonts w:ascii="Times New Roman" w:hAnsi="Times New Roman"/>
                <w:color w:val="FF0000"/>
              </w:rPr>
              <w:t>一份</w:t>
            </w:r>
          </w:p>
          <w:p w:rsidR="00FB2A57" w:rsidRDefault="00E706C5">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四</w:t>
            </w:r>
            <w:r>
              <w:rPr>
                <w:rFonts w:ascii="Times New Roman" w:hAnsi="Times New Roman"/>
                <w:color w:val="FF0000"/>
              </w:rPr>
              <w:t>)</w:t>
            </w:r>
            <w:r>
              <w:rPr>
                <w:rFonts w:ascii="Times New Roman" w:hAnsi="Times New Roman"/>
                <w:color w:val="FF0000"/>
              </w:rPr>
              <w:t>評量工具</w:t>
            </w:r>
            <w:r>
              <w:rPr>
                <w:rFonts w:ascii="Times New Roman" w:hAnsi="Times New Roman"/>
                <w:color w:val="FF0000"/>
              </w:rPr>
              <w:t xml:space="preserve">: </w:t>
            </w:r>
            <w:r>
              <w:rPr>
                <w:rFonts w:ascii="Times New Roman" w:hAnsi="Times New Roman"/>
                <w:color w:val="FF0000"/>
              </w:rPr>
              <w:t>一份</w:t>
            </w:r>
          </w:p>
          <w:p w:rsidR="00FB2A57" w:rsidRDefault="00E706C5">
            <w:pPr>
              <w:pStyle w:val="ac"/>
              <w:jc w:val="left"/>
              <w:rPr>
                <w:color w:val="FF0000"/>
              </w:rPr>
            </w:pPr>
            <w:r>
              <w:rPr>
                <w:color w:val="FF0000"/>
              </w:rPr>
              <w:t>二、附錄內容</w:t>
            </w:r>
            <w:r>
              <w:rPr>
                <w:color w:val="FF0000"/>
              </w:rPr>
              <w:t>:</w:t>
            </w:r>
          </w:p>
          <w:p w:rsidR="00FB2A57" w:rsidRDefault="00E706C5">
            <w:pPr>
              <w:pStyle w:val="ac"/>
              <w:jc w:val="left"/>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FB2A57" w:rsidRDefault="00E706C5">
            <w:pPr>
              <w:pStyle w:val="Standard"/>
              <w:ind w:left="480" w:hanging="480"/>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FB2A57" w:rsidRDefault="00FB2A57">
      <w:pPr>
        <w:pStyle w:val="Standard"/>
      </w:pPr>
    </w:p>
    <w:sectPr w:rsidR="00FB2A57">
      <w:footerReference w:type="default" r:id="rId9"/>
      <w:pgSz w:w="11906" w:h="16838"/>
      <w:pgMar w:top="720" w:right="720" w:bottom="777"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C5" w:rsidRDefault="00E706C5">
      <w:r>
        <w:separator/>
      </w:r>
    </w:p>
  </w:endnote>
  <w:endnote w:type="continuationSeparator" w:id="0">
    <w:p w:rsidR="00E706C5" w:rsidRDefault="00E7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CD" w:rsidRDefault="00E706C5">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6C4071">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6C4071">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E941CD" w:rsidRDefault="00E706C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CD" w:rsidRDefault="00E706C5">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6C4071">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6C4071">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E941CD" w:rsidRDefault="00E706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C5" w:rsidRDefault="00E706C5">
      <w:r>
        <w:rPr>
          <w:color w:val="000000"/>
        </w:rPr>
        <w:separator/>
      </w:r>
    </w:p>
  </w:footnote>
  <w:footnote w:type="continuationSeparator" w:id="0">
    <w:p w:rsidR="00E706C5" w:rsidRDefault="00E70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47CE"/>
    <w:multiLevelType w:val="multilevel"/>
    <w:tmpl w:val="DE1E9E9E"/>
    <w:styleLink w:val="WWNum1"/>
    <w:lvl w:ilvl="0">
      <w:start w:val="1"/>
      <w:numFmt w:val="decimal"/>
      <w:lvlText w:val="%1、"/>
      <w:lvlJc w:val="left"/>
      <w:rPr>
        <w:rFonts w:eastAsia="Times New Roman"/>
        <w:color w:val="999999"/>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4AF71EAA"/>
    <w:multiLevelType w:val="multilevel"/>
    <w:tmpl w:val="10F25DE0"/>
    <w:styleLink w:val="WWNum2"/>
    <w:lvl w:ilvl="0">
      <w:start w:val="1"/>
      <w:numFmt w:val="decimal"/>
      <w:lvlText w:val="%1"/>
      <w:lvlJc w:val="left"/>
      <w:rPr>
        <w:rFonts w:ascii="Times New Roman" w:hAnsi="Times New Roman" w:cs="Times New Roman"/>
        <w:color w:val="FF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5A6F20D7"/>
    <w:multiLevelType w:val="multilevel"/>
    <w:tmpl w:val="2EE0BCE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2A57"/>
    <w:rsid w:val="006C4071"/>
    <w:rsid w:val="00E706C5"/>
    <w:rsid w:val="00FB2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styleId="ac">
    <w:name w:val="Note Heading"/>
    <w:basedOn w:val="Standard"/>
    <w:next w:val="Standard"/>
    <w:pPr>
      <w:jc w:val="center"/>
    </w:pPr>
    <w:rPr>
      <w:rFonts w:ascii="標楷體" w:eastAsia="標楷體" w:hAnsi="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styleId="ac">
    <w:name w:val="Note Heading"/>
    <w:basedOn w:val="Standard"/>
    <w:next w:val="Standard"/>
    <w:pPr>
      <w:jc w:val="center"/>
    </w:pPr>
    <w:rPr>
      <w:rFonts w:ascii="標楷體" w:eastAsia="標楷體" w:hAnsi="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shroot</cp:lastModifiedBy>
  <cp:revision>1</cp:revision>
  <cp:lastPrinted>2021-03-18T03:56:00Z</cp:lastPrinted>
  <dcterms:created xsi:type="dcterms:W3CDTF">2021-04-09T03:58:00Z</dcterms:created>
  <dcterms:modified xsi:type="dcterms:W3CDTF">2021-05-04T01:10:00Z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