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DFKai-SB" w:cs="DFKai-SB" w:eastAsia="DFKai-SB" w:hAnsi="DFKai-SB"/>
          <w:sz w:val="36"/>
          <w:szCs w:val="36"/>
        </w:rPr>
      </w:pPr>
      <w:r w:rsidDel="00000000" w:rsidR="00000000" w:rsidRPr="00000000">
        <w:rPr>
          <w:rFonts w:ascii="DFKai-SB" w:cs="DFKai-SB" w:eastAsia="DFKai-SB" w:hAnsi="DFKai-SB"/>
          <w:sz w:val="36"/>
          <w:szCs w:val="36"/>
          <w:rtl w:val="0"/>
        </w:rPr>
        <w:t xml:space="preserve">臺南新化自造教育及科技中心</w:t>
      </w:r>
    </w:p>
    <w:p w:rsidR="00000000" w:rsidDel="00000000" w:rsidP="00000000" w:rsidRDefault="00000000" w:rsidRPr="00000000" w14:paraId="00000002">
      <w:pPr>
        <w:spacing w:line="360" w:lineRule="auto"/>
        <w:jc w:val="center"/>
        <w:rPr>
          <w:rFonts w:ascii="DFKai-SB" w:cs="DFKai-SB" w:eastAsia="DFKai-SB" w:hAnsi="DFKai-SB"/>
          <w:sz w:val="36"/>
          <w:szCs w:val="36"/>
        </w:rPr>
      </w:pPr>
      <w:r w:rsidDel="00000000" w:rsidR="00000000" w:rsidRPr="00000000">
        <w:rPr>
          <w:rFonts w:ascii="DFKai-SB" w:cs="DFKai-SB" w:eastAsia="DFKai-SB" w:hAnsi="DFKai-SB"/>
          <w:sz w:val="36"/>
          <w:szCs w:val="36"/>
          <w:rtl w:val="0"/>
        </w:rPr>
        <w:t xml:space="preserve">109學年第2學期機器人社團實施計畫</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line="360" w:lineRule="auto"/>
        <w:ind w:left="480" w:hanging="480"/>
        <w:rPr>
          <w:rFonts w:ascii="DFKai-SB" w:cs="DFKai-SB" w:eastAsia="DFKai-SB" w:hAnsi="DFKai-SB"/>
          <w:color w:val="000000"/>
        </w:rPr>
      </w:pPr>
      <w:r w:rsidDel="00000000" w:rsidR="00000000" w:rsidRPr="00000000">
        <w:rPr>
          <w:rFonts w:ascii="DFKai-SB" w:cs="DFKai-SB" w:eastAsia="DFKai-SB" w:hAnsi="DFKai-SB"/>
          <w:color w:val="000000"/>
          <w:rtl w:val="0"/>
        </w:rPr>
        <w:t xml:space="preserve">依據：</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480" w:firstLine="0"/>
        <w:rPr>
          <w:rFonts w:ascii="DFKai-SB" w:cs="DFKai-SB" w:eastAsia="DFKai-SB" w:hAnsi="DFKai-SB"/>
          <w:color w:val="000000"/>
        </w:rPr>
      </w:pPr>
      <w:r w:rsidDel="00000000" w:rsidR="00000000" w:rsidRPr="00000000">
        <w:rPr>
          <w:rFonts w:ascii="DFKai-SB" w:cs="DFKai-SB" w:eastAsia="DFKai-SB" w:hAnsi="DFKai-SB"/>
          <w:color w:val="000000"/>
          <w:rtl w:val="0"/>
        </w:rPr>
        <w:t xml:space="preserve">　　109學年度科技教育推動總體計畫子計畫一科技中心學生課程規畫辦理。</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line="360" w:lineRule="auto"/>
        <w:ind w:left="480" w:hanging="480"/>
        <w:rPr>
          <w:rFonts w:ascii="DFKai-SB" w:cs="DFKai-SB" w:eastAsia="DFKai-SB" w:hAnsi="DFKai-SB"/>
          <w:color w:val="000000"/>
        </w:rPr>
      </w:pPr>
      <w:r w:rsidDel="00000000" w:rsidR="00000000" w:rsidRPr="00000000">
        <w:rPr>
          <w:rFonts w:ascii="DFKai-SB" w:cs="DFKai-SB" w:eastAsia="DFKai-SB" w:hAnsi="DFKai-SB"/>
          <w:color w:val="000000"/>
          <w:rtl w:val="0"/>
        </w:rPr>
        <w:t xml:space="preserve">目的：</w:t>
      </w:r>
    </w:p>
    <w:p w:rsidR="00000000" w:rsidDel="00000000" w:rsidP="00000000" w:rsidRDefault="00000000" w:rsidRPr="00000000" w14:paraId="00000006">
      <w:pPr>
        <w:ind w:left="480" w:firstLine="0"/>
        <w:rPr>
          <w:rFonts w:ascii="DFKai-SB" w:cs="DFKai-SB" w:eastAsia="DFKai-SB" w:hAnsi="DFKai-SB"/>
          <w:b w:val="1"/>
          <w:sz w:val="36"/>
          <w:szCs w:val="36"/>
        </w:rPr>
      </w:pPr>
      <w:r w:rsidDel="00000000" w:rsidR="00000000" w:rsidRPr="00000000">
        <w:rPr>
          <w:rFonts w:ascii="DFKai-SB" w:cs="DFKai-SB" w:eastAsia="DFKai-SB" w:hAnsi="DFKai-SB"/>
          <w:rtl w:val="0"/>
        </w:rPr>
        <w:t xml:space="preserve">    程式設計必須從小扎根，</w:t>
      </w:r>
      <w:r w:rsidDel="00000000" w:rsidR="00000000" w:rsidRPr="00000000">
        <w:rPr>
          <w:rFonts w:ascii="DFKai-SB" w:cs="DFKai-SB" w:eastAsia="DFKai-SB" w:hAnsi="DFKai-SB"/>
          <w:color w:val="292929"/>
          <w:highlight w:val="white"/>
          <w:rtl w:val="0"/>
        </w:rPr>
        <w:t xml:space="preserve">108 課綱新增科技領域</w:t>
      </w:r>
      <w:r w:rsidDel="00000000" w:rsidR="00000000" w:rsidRPr="00000000">
        <w:rPr>
          <w:rFonts w:ascii="DFKai-SB" w:cs="DFKai-SB" w:eastAsia="DFKai-SB" w:hAnsi="DFKai-SB"/>
          <w:rtl w:val="0"/>
        </w:rPr>
        <w:t xml:space="preserve">，包括生活科技與資訊科技。新化自造教育及科技中心將在正規課程外，額外開設程式設計的機器人比賽相關課程，本著學習程式、產出、訓練、比賽測試成果，以培養具資訊科技素養的同學。學生將學習團隊合作及程式設計技能，訓練學生問題解決、自我表達、靈活應變與溝通協調的能力。第一階段的比賽將帶領同學於五月底參加遠東科技大學舉辦的機器人競賽，本次比賽成績可採計升學加分之用，期望同學能在比賽中脫穎而出，取得良好成績，進而可以參加程度更高的機器人競賽。</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line="360" w:lineRule="auto"/>
        <w:ind w:left="480" w:hanging="480"/>
        <w:rPr>
          <w:rFonts w:ascii="DFKai-SB" w:cs="DFKai-SB" w:eastAsia="DFKai-SB" w:hAnsi="DFKai-SB"/>
          <w:color w:val="000000"/>
        </w:rPr>
      </w:pPr>
      <w:r w:rsidDel="00000000" w:rsidR="00000000" w:rsidRPr="00000000">
        <w:rPr>
          <w:rFonts w:ascii="DFKai-SB" w:cs="DFKai-SB" w:eastAsia="DFKai-SB" w:hAnsi="DFKai-SB"/>
          <w:color w:val="000000"/>
          <w:rtl w:val="0"/>
        </w:rPr>
        <w:t xml:space="preserve">主辦單位：台南市立新化國民中學、新化自造教育及科技中心</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line="360" w:lineRule="auto"/>
        <w:ind w:left="480" w:hanging="480"/>
        <w:rPr>
          <w:rFonts w:ascii="DFKai-SB" w:cs="DFKai-SB" w:eastAsia="DFKai-SB" w:hAnsi="DFKai-SB"/>
          <w:color w:val="000000"/>
        </w:rPr>
      </w:pPr>
      <w:r w:rsidDel="00000000" w:rsidR="00000000" w:rsidRPr="00000000">
        <w:rPr>
          <w:rFonts w:ascii="DFKai-SB" w:cs="DFKai-SB" w:eastAsia="DFKai-SB" w:hAnsi="DFKai-SB"/>
          <w:color w:val="000000"/>
          <w:rtl w:val="0"/>
        </w:rPr>
        <w:t xml:space="preserve">協辦單位：新儀教育科技有限公司。</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line="360" w:lineRule="auto"/>
        <w:ind w:left="480" w:hanging="480"/>
        <w:rPr>
          <w:rFonts w:ascii="DFKai-SB" w:cs="DFKai-SB" w:eastAsia="DFKai-SB" w:hAnsi="DFKai-SB"/>
          <w:color w:val="000000"/>
        </w:rPr>
      </w:pPr>
      <w:r w:rsidDel="00000000" w:rsidR="00000000" w:rsidRPr="00000000">
        <w:rPr>
          <w:rFonts w:ascii="DFKai-SB" w:cs="DFKai-SB" w:eastAsia="DFKai-SB" w:hAnsi="DFKai-SB"/>
          <w:color w:val="000000"/>
          <w:rtl w:val="0"/>
        </w:rPr>
        <w:t xml:space="preserve">活動時間：2021年3月13日~6月5日，每周六上午08:30-11:30，預計上課日期與內容如下表，確切時間將於比賽賽程公告後進行調整。</w:t>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6"/>
        <w:gridCol w:w="1904"/>
        <w:gridCol w:w="5238"/>
        <w:tblGridChange w:id="0">
          <w:tblGrid>
            <w:gridCol w:w="2486"/>
            <w:gridCol w:w="1904"/>
            <w:gridCol w:w="5238"/>
          </w:tblGrid>
        </w:tblGridChange>
      </w:tblGrid>
      <w:tr>
        <w:tc>
          <w:tcPr/>
          <w:p w:rsidR="00000000" w:rsidDel="00000000" w:rsidP="00000000" w:rsidRDefault="00000000" w:rsidRPr="00000000" w14:paraId="0000000A">
            <w:pPr>
              <w:jc w:val="center"/>
              <w:rPr>
                <w:rFonts w:ascii="DFKai-SB" w:cs="DFKai-SB" w:eastAsia="DFKai-SB" w:hAnsi="DFKai-SB"/>
              </w:rPr>
            </w:pPr>
            <w:r w:rsidDel="00000000" w:rsidR="00000000" w:rsidRPr="00000000">
              <w:rPr>
                <w:rFonts w:ascii="DFKai-SB" w:cs="DFKai-SB" w:eastAsia="DFKai-SB" w:hAnsi="DFKai-SB"/>
                <w:rtl w:val="0"/>
              </w:rPr>
              <w:t xml:space="preserve">週數</w:t>
            </w:r>
          </w:p>
        </w:tc>
        <w:tc>
          <w:tcPr/>
          <w:p w:rsidR="00000000" w:rsidDel="00000000" w:rsidP="00000000" w:rsidRDefault="00000000" w:rsidRPr="00000000" w14:paraId="0000000B">
            <w:pPr>
              <w:jc w:val="center"/>
              <w:rPr>
                <w:rFonts w:ascii="DFKai-SB" w:cs="DFKai-SB" w:eastAsia="DFKai-SB" w:hAnsi="DFKai-SB"/>
              </w:rPr>
            </w:pPr>
            <w:r w:rsidDel="00000000" w:rsidR="00000000" w:rsidRPr="00000000">
              <w:rPr>
                <w:rFonts w:ascii="DFKai-SB" w:cs="DFKai-SB" w:eastAsia="DFKai-SB" w:hAnsi="DFKai-SB"/>
                <w:rtl w:val="0"/>
              </w:rPr>
              <w:t xml:space="preserve">日期</w:t>
            </w:r>
          </w:p>
        </w:tc>
        <w:tc>
          <w:tcPr/>
          <w:p w:rsidR="00000000" w:rsidDel="00000000" w:rsidP="00000000" w:rsidRDefault="00000000" w:rsidRPr="00000000" w14:paraId="0000000C">
            <w:pPr>
              <w:jc w:val="center"/>
              <w:rPr>
                <w:rFonts w:ascii="DFKai-SB" w:cs="DFKai-SB" w:eastAsia="DFKai-SB" w:hAnsi="DFKai-SB"/>
              </w:rPr>
            </w:pPr>
            <w:r w:rsidDel="00000000" w:rsidR="00000000" w:rsidRPr="00000000">
              <w:rPr>
                <w:rFonts w:ascii="DFKai-SB" w:cs="DFKai-SB" w:eastAsia="DFKai-SB" w:hAnsi="DFKai-SB"/>
                <w:rtl w:val="0"/>
              </w:rPr>
              <w:t xml:space="preserve">課程內容</w:t>
            </w:r>
          </w:p>
        </w:tc>
      </w:tr>
      <w:tr>
        <w:tc>
          <w:tcPr/>
          <w:p w:rsidR="00000000" w:rsidDel="00000000" w:rsidP="00000000" w:rsidRDefault="00000000" w:rsidRPr="00000000" w14:paraId="0000000D">
            <w:pPr>
              <w:jc w:val="center"/>
              <w:rPr>
                <w:rFonts w:ascii="DFKai-SB" w:cs="DFKai-SB" w:eastAsia="DFKai-SB" w:hAnsi="DFKai-SB"/>
              </w:rPr>
            </w:pPr>
            <w:r w:rsidDel="00000000" w:rsidR="00000000" w:rsidRPr="00000000">
              <w:rPr>
                <w:rFonts w:ascii="DFKai-SB" w:cs="DFKai-SB" w:eastAsia="DFKai-SB" w:hAnsi="DFKai-SB"/>
                <w:rtl w:val="0"/>
              </w:rPr>
              <w:t xml:space="preserve">第一堂</w:t>
            </w:r>
          </w:p>
        </w:tc>
        <w:tc>
          <w:tcPr/>
          <w:p w:rsidR="00000000" w:rsidDel="00000000" w:rsidP="00000000" w:rsidRDefault="00000000" w:rsidRPr="00000000" w14:paraId="0000000E">
            <w:pPr>
              <w:jc w:val="center"/>
              <w:rPr>
                <w:rFonts w:ascii="DFKai-SB" w:cs="DFKai-SB" w:eastAsia="DFKai-SB" w:hAnsi="DFKai-SB"/>
              </w:rPr>
            </w:pPr>
            <w:r w:rsidDel="00000000" w:rsidR="00000000" w:rsidRPr="00000000">
              <w:rPr>
                <w:rFonts w:ascii="DFKai-SB" w:cs="DFKai-SB" w:eastAsia="DFKai-SB" w:hAnsi="DFKai-SB"/>
                <w:rtl w:val="0"/>
              </w:rPr>
              <w:t xml:space="preserve">3/13（六）</w:t>
            </w:r>
          </w:p>
        </w:tc>
        <w:tc>
          <w:tcPr/>
          <w:p w:rsidR="00000000" w:rsidDel="00000000" w:rsidP="00000000" w:rsidRDefault="00000000" w:rsidRPr="00000000" w14:paraId="0000000F">
            <w:pPr>
              <w:rPr>
                <w:rFonts w:ascii="DFKai-SB" w:cs="DFKai-SB" w:eastAsia="DFKai-SB" w:hAnsi="DFKai-SB"/>
              </w:rPr>
            </w:pPr>
            <w:r w:rsidDel="00000000" w:rsidR="00000000" w:rsidRPr="00000000">
              <w:rPr>
                <w:rFonts w:ascii="DFKai-SB" w:cs="DFKai-SB" w:eastAsia="DFKai-SB" w:hAnsi="DFKai-SB"/>
                <w:rtl w:val="0"/>
              </w:rPr>
              <w:t xml:space="preserve">Arduino/樂高EV3開發環境認識</w:t>
            </w:r>
          </w:p>
        </w:tc>
      </w:tr>
      <w:tr>
        <w:tc>
          <w:tcPr/>
          <w:p w:rsidR="00000000" w:rsidDel="00000000" w:rsidP="00000000" w:rsidRDefault="00000000" w:rsidRPr="00000000" w14:paraId="00000010">
            <w:pPr>
              <w:jc w:val="center"/>
              <w:rPr>
                <w:rFonts w:ascii="DFKai-SB" w:cs="DFKai-SB" w:eastAsia="DFKai-SB" w:hAnsi="DFKai-SB"/>
              </w:rPr>
            </w:pPr>
            <w:r w:rsidDel="00000000" w:rsidR="00000000" w:rsidRPr="00000000">
              <w:rPr>
                <w:rFonts w:ascii="DFKai-SB" w:cs="DFKai-SB" w:eastAsia="DFKai-SB" w:hAnsi="DFKai-SB"/>
                <w:rtl w:val="0"/>
              </w:rPr>
              <w:t xml:space="preserve">第二堂</w:t>
            </w:r>
          </w:p>
        </w:tc>
        <w:tc>
          <w:tcPr/>
          <w:p w:rsidR="00000000" w:rsidDel="00000000" w:rsidP="00000000" w:rsidRDefault="00000000" w:rsidRPr="00000000" w14:paraId="00000011">
            <w:pPr>
              <w:jc w:val="center"/>
              <w:rPr>
                <w:rFonts w:ascii="DFKai-SB" w:cs="DFKai-SB" w:eastAsia="DFKai-SB" w:hAnsi="DFKai-SB"/>
              </w:rPr>
            </w:pPr>
            <w:r w:rsidDel="00000000" w:rsidR="00000000" w:rsidRPr="00000000">
              <w:rPr>
                <w:rFonts w:ascii="DFKai-SB" w:cs="DFKai-SB" w:eastAsia="DFKai-SB" w:hAnsi="DFKai-SB"/>
                <w:rtl w:val="0"/>
              </w:rPr>
              <w:t xml:space="preserve">3/20（六）</w:t>
            </w:r>
          </w:p>
        </w:tc>
        <w:tc>
          <w:tcPr/>
          <w:p w:rsidR="00000000" w:rsidDel="00000000" w:rsidP="00000000" w:rsidRDefault="00000000" w:rsidRPr="00000000" w14:paraId="00000012">
            <w:pPr>
              <w:rPr>
                <w:rFonts w:ascii="DFKai-SB" w:cs="DFKai-SB" w:eastAsia="DFKai-SB" w:hAnsi="DFKai-SB"/>
              </w:rPr>
            </w:pPr>
            <w:r w:rsidDel="00000000" w:rsidR="00000000" w:rsidRPr="00000000">
              <w:rPr>
                <w:rFonts w:ascii="DFKai-SB" w:cs="DFKai-SB" w:eastAsia="DFKai-SB" w:hAnsi="DFKai-SB"/>
                <w:rtl w:val="0"/>
              </w:rPr>
              <w:t xml:space="preserve">基礎程式設計與基礎電路原理</w:t>
            </w:r>
          </w:p>
        </w:tc>
      </w:tr>
      <w:tr>
        <w:tc>
          <w:tcPr/>
          <w:p w:rsidR="00000000" w:rsidDel="00000000" w:rsidP="00000000" w:rsidRDefault="00000000" w:rsidRPr="00000000" w14:paraId="00000013">
            <w:pPr>
              <w:jc w:val="center"/>
              <w:rPr>
                <w:rFonts w:ascii="DFKai-SB" w:cs="DFKai-SB" w:eastAsia="DFKai-SB" w:hAnsi="DFKai-SB"/>
              </w:rPr>
            </w:pPr>
            <w:r w:rsidDel="00000000" w:rsidR="00000000" w:rsidRPr="00000000">
              <w:rPr>
                <w:rFonts w:ascii="DFKai-SB" w:cs="DFKai-SB" w:eastAsia="DFKai-SB" w:hAnsi="DFKai-SB"/>
                <w:rtl w:val="0"/>
              </w:rPr>
              <w:t xml:space="preserve">第三堂</w:t>
            </w:r>
          </w:p>
        </w:tc>
        <w:tc>
          <w:tcPr/>
          <w:p w:rsidR="00000000" w:rsidDel="00000000" w:rsidP="00000000" w:rsidRDefault="00000000" w:rsidRPr="00000000" w14:paraId="00000014">
            <w:pPr>
              <w:jc w:val="center"/>
              <w:rPr>
                <w:rFonts w:ascii="DFKai-SB" w:cs="DFKai-SB" w:eastAsia="DFKai-SB" w:hAnsi="DFKai-SB"/>
              </w:rPr>
            </w:pPr>
            <w:r w:rsidDel="00000000" w:rsidR="00000000" w:rsidRPr="00000000">
              <w:rPr>
                <w:rFonts w:ascii="DFKai-SB" w:cs="DFKai-SB" w:eastAsia="DFKai-SB" w:hAnsi="DFKai-SB"/>
                <w:rtl w:val="0"/>
              </w:rPr>
              <w:t xml:space="preserve">3/27（六）</w:t>
            </w:r>
          </w:p>
        </w:tc>
        <w:tc>
          <w:tcPr/>
          <w:p w:rsidR="00000000" w:rsidDel="00000000" w:rsidP="00000000" w:rsidRDefault="00000000" w:rsidRPr="00000000" w14:paraId="00000015">
            <w:pPr>
              <w:rPr>
                <w:rFonts w:ascii="DFKai-SB" w:cs="DFKai-SB" w:eastAsia="DFKai-SB" w:hAnsi="DFKai-SB"/>
              </w:rPr>
            </w:pPr>
            <w:r w:rsidDel="00000000" w:rsidR="00000000" w:rsidRPr="00000000">
              <w:rPr>
                <w:rFonts w:ascii="DFKai-SB" w:cs="DFKai-SB" w:eastAsia="DFKai-SB" w:hAnsi="DFKai-SB"/>
                <w:rtl w:val="0"/>
              </w:rPr>
              <w:t xml:space="preserve">程式結構與電的元件控制</w:t>
            </w:r>
          </w:p>
        </w:tc>
      </w:tr>
      <w:tr>
        <w:tc>
          <w:tcPr/>
          <w:p w:rsidR="00000000" w:rsidDel="00000000" w:rsidP="00000000" w:rsidRDefault="00000000" w:rsidRPr="00000000" w14:paraId="00000016">
            <w:pPr>
              <w:jc w:val="center"/>
              <w:rPr>
                <w:rFonts w:ascii="DFKai-SB" w:cs="DFKai-SB" w:eastAsia="DFKai-SB" w:hAnsi="DFKai-SB"/>
              </w:rPr>
            </w:pPr>
            <w:r w:rsidDel="00000000" w:rsidR="00000000" w:rsidRPr="00000000">
              <w:rPr>
                <w:rFonts w:ascii="DFKai-SB" w:cs="DFKai-SB" w:eastAsia="DFKai-SB" w:hAnsi="DFKai-SB"/>
                <w:rtl w:val="0"/>
              </w:rPr>
              <w:t xml:space="preserve">第四堂</w:t>
            </w:r>
          </w:p>
        </w:tc>
        <w:tc>
          <w:tcPr/>
          <w:p w:rsidR="00000000" w:rsidDel="00000000" w:rsidP="00000000" w:rsidRDefault="00000000" w:rsidRPr="00000000" w14:paraId="00000017">
            <w:pPr>
              <w:jc w:val="center"/>
              <w:rPr>
                <w:rFonts w:ascii="DFKai-SB" w:cs="DFKai-SB" w:eastAsia="DFKai-SB" w:hAnsi="DFKai-SB"/>
              </w:rPr>
            </w:pPr>
            <w:r w:rsidDel="00000000" w:rsidR="00000000" w:rsidRPr="00000000">
              <w:rPr>
                <w:rFonts w:ascii="DFKai-SB" w:cs="DFKai-SB" w:eastAsia="DFKai-SB" w:hAnsi="DFKai-SB"/>
                <w:rtl w:val="0"/>
              </w:rPr>
              <w:t xml:space="preserve">4/10（六）</w:t>
            </w:r>
          </w:p>
        </w:tc>
        <w:tc>
          <w:tcPr/>
          <w:p w:rsidR="00000000" w:rsidDel="00000000" w:rsidP="00000000" w:rsidRDefault="00000000" w:rsidRPr="00000000" w14:paraId="00000018">
            <w:pPr>
              <w:rPr>
                <w:rFonts w:ascii="DFKai-SB" w:cs="DFKai-SB" w:eastAsia="DFKai-SB" w:hAnsi="DFKai-SB"/>
              </w:rPr>
            </w:pPr>
            <w:r w:rsidDel="00000000" w:rsidR="00000000" w:rsidRPr="00000000">
              <w:rPr>
                <w:rFonts w:ascii="DFKai-SB" w:cs="DFKai-SB" w:eastAsia="DFKai-SB" w:hAnsi="DFKai-SB"/>
                <w:rtl w:val="0"/>
              </w:rPr>
              <w:t xml:space="preserve">程式結構整合設計</w:t>
            </w:r>
          </w:p>
        </w:tc>
      </w:tr>
      <w:tr>
        <w:tc>
          <w:tcPr/>
          <w:p w:rsidR="00000000" w:rsidDel="00000000" w:rsidP="00000000" w:rsidRDefault="00000000" w:rsidRPr="00000000" w14:paraId="00000019">
            <w:pPr>
              <w:jc w:val="center"/>
              <w:rPr>
                <w:rFonts w:ascii="DFKai-SB" w:cs="DFKai-SB" w:eastAsia="DFKai-SB" w:hAnsi="DFKai-SB"/>
              </w:rPr>
            </w:pPr>
            <w:r w:rsidDel="00000000" w:rsidR="00000000" w:rsidRPr="00000000">
              <w:rPr>
                <w:rFonts w:ascii="DFKai-SB" w:cs="DFKai-SB" w:eastAsia="DFKai-SB" w:hAnsi="DFKai-SB"/>
                <w:rtl w:val="0"/>
              </w:rPr>
              <w:t xml:space="preserve">第五堂</w:t>
            </w:r>
          </w:p>
        </w:tc>
        <w:tc>
          <w:tcPr/>
          <w:p w:rsidR="00000000" w:rsidDel="00000000" w:rsidP="00000000" w:rsidRDefault="00000000" w:rsidRPr="00000000" w14:paraId="0000001A">
            <w:pPr>
              <w:jc w:val="center"/>
              <w:rPr>
                <w:rFonts w:ascii="DFKai-SB" w:cs="DFKai-SB" w:eastAsia="DFKai-SB" w:hAnsi="DFKai-SB"/>
              </w:rPr>
            </w:pPr>
            <w:r w:rsidDel="00000000" w:rsidR="00000000" w:rsidRPr="00000000">
              <w:rPr>
                <w:rFonts w:ascii="DFKai-SB" w:cs="DFKai-SB" w:eastAsia="DFKai-SB" w:hAnsi="DFKai-SB"/>
                <w:rtl w:val="0"/>
              </w:rPr>
              <w:t xml:space="preserve">4/17（六）</w:t>
            </w:r>
          </w:p>
        </w:tc>
        <w:tc>
          <w:tcPr/>
          <w:p w:rsidR="00000000" w:rsidDel="00000000" w:rsidP="00000000" w:rsidRDefault="00000000" w:rsidRPr="00000000" w14:paraId="0000001B">
            <w:pPr>
              <w:rPr>
                <w:rFonts w:ascii="DFKai-SB" w:cs="DFKai-SB" w:eastAsia="DFKai-SB" w:hAnsi="DFKai-SB"/>
              </w:rPr>
            </w:pPr>
            <w:r w:rsidDel="00000000" w:rsidR="00000000" w:rsidRPr="00000000">
              <w:rPr>
                <w:rFonts w:ascii="DFKai-SB" w:cs="DFKai-SB" w:eastAsia="DFKai-SB" w:hAnsi="DFKai-SB"/>
                <w:rtl w:val="0"/>
              </w:rPr>
              <w:t xml:space="preserve">機器設計與控制</w:t>
            </w:r>
          </w:p>
        </w:tc>
      </w:tr>
      <w:tr>
        <w:tc>
          <w:tcPr/>
          <w:p w:rsidR="00000000" w:rsidDel="00000000" w:rsidP="00000000" w:rsidRDefault="00000000" w:rsidRPr="00000000" w14:paraId="0000001C">
            <w:pPr>
              <w:jc w:val="center"/>
              <w:rPr>
                <w:rFonts w:ascii="DFKai-SB" w:cs="DFKai-SB" w:eastAsia="DFKai-SB" w:hAnsi="DFKai-SB"/>
              </w:rPr>
            </w:pPr>
            <w:r w:rsidDel="00000000" w:rsidR="00000000" w:rsidRPr="00000000">
              <w:rPr>
                <w:rFonts w:ascii="DFKai-SB" w:cs="DFKai-SB" w:eastAsia="DFKai-SB" w:hAnsi="DFKai-SB"/>
                <w:rtl w:val="0"/>
              </w:rPr>
              <w:t xml:space="preserve">第六堂</w:t>
            </w:r>
          </w:p>
        </w:tc>
        <w:tc>
          <w:tcPr/>
          <w:p w:rsidR="00000000" w:rsidDel="00000000" w:rsidP="00000000" w:rsidRDefault="00000000" w:rsidRPr="00000000" w14:paraId="0000001D">
            <w:pPr>
              <w:jc w:val="center"/>
              <w:rPr>
                <w:rFonts w:ascii="DFKai-SB" w:cs="DFKai-SB" w:eastAsia="DFKai-SB" w:hAnsi="DFKai-SB"/>
              </w:rPr>
            </w:pPr>
            <w:r w:rsidDel="00000000" w:rsidR="00000000" w:rsidRPr="00000000">
              <w:rPr>
                <w:rFonts w:ascii="DFKai-SB" w:cs="DFKai-SB" w:eastAsia="DFKai-SB" w:hAnsi="DFKai-SB"/>
                <w:rtl w:val="0"/>
              </w:rPr>
              <w:t xml:space="preserve">4/24（六）</w:t>
            </w:r>
          </w:p>
        </w:tc>
        <w:tc>
          <w:tcPr/>
          <w:p w:rsidR="00000000" w:rsidDel="00000000" w:rsidP="00000000" w:rsidRDefault="00000000" w:rsidRPr="00000000" w14:paraId="0000001E">
            <w:pPr>
              <w:rPr>
                <w:rFonts w:ascii="DFKai-SB" w:cs="DFKai-SB" w:eastAsia="DFKai-SB" w:hAnsi="DFKai-SB"/>
              </w:rPr>
            </w:pPr>
            <w:r w:rsidDel="00000000" w:rsidR="00000000" w:rsidRPr="00000000">
              <w:rPr>
                <w:rFonts w:ascii="DFKai-SB" w:cs="DFKai-SB" w:eastAsia="DFKai-SB" w:hAnsi="DFKai-SB"/>
                <w:rtl w:val="0"/>
              </w:rPr>
              <w:t xml:space="preserve">循線感測器程式設計</w:t>
            </w:r>
          </w:p>
        </w:tc>
      </w:tr>
      <w:tr>
        <w:tc>
          <w:tcPr/>
          <w:p w:rsidR="00000000" w:rsidDel="00000000" w:rsidP="00000000" w:rsidRDefault="00000000" w:rsidRPr="00000000" w14:paraId="0000001F">
            <w:pPr>
              <w:jc w:val="center"/>
              <w:rPr>
                <w:rFonts w:ascii="DFKai-SB" w:cs="DFKai-SB" w:eastAsia="DFKai-SB" w:hAnsi="DFKai-SB"/>
              </w:rPr>
            </w:pPr>
            <w:r w:rsidDel="00000000" w:rsidR="00000000" w:rsidRPr="00000000">
              <w:rPr>
                <w:rFonts w:ascii="DFKai-SB" w:cs="DFKai-SB" w:eastAsia="DFKai-SB" w:hAnsi="DFKai-SB"/>
                <w:rtl w:val="0"/>
              </w:rPr>
              <w:t xml:space="preserve">第七堂</w:t>
            </w:r>
          </w:p>
        </w:tc>
        <w:tc>
          <w:tcPr/>
          <w:p w:rsidR="00000000" w:rsidDel="00000000" w:rsidP="00000000" w:rsidRDefault="00000000" w:rsidRPr="00000000" w14:paraId="00000020">
            <w:pPr>
              <w:jc w:val="center"/>
              <w:rPr>
                <w:rFonts w:ascii="DFKai-SB" w:cs="DFKai-SB" w:eastAsia="DFKai-SB" w:hAnsi="DFKai-SB"/>
              </w:rPr>
            </w:pPr>
            <w:r w:rsidDel="00000000" w:rsidR="00000000" w:rsidRPr="00000000">
              <w:rPr>
                <w:rFonts w:ascii="DFKai-SB" w:cs="DFKai-SB" w:eastAsia="DFKai-SB" w:hAnsi="DFKai-SB"/>
                <w:rtl w:val="0"/>
              </w:rPr>
              <w:t xml:space="preserve">5/01（六）</w:t>
            </w:r>
          </w:p>
        </w:tc>
        <w:tc>
          <w:tcPr/>
          <w:p w:rsidR="00000000" w:rsidDel="00000000" w:rsidP="00000000" w:rsidRDefault="00000000" w:rsidRPr="00000000" w14:paraId="00000021">
            <w:pPr>
              <w:rPr>
                <w:rFonts w:ascii="DFKai-SB" w:cs="DFKai-SB" w:eastAsia="DFKai-SB" w:hAnsi="DFKai-SB"/>
              </w:rPr>
            </w:pPr>
            <w:r w:rsidDel="00000000" w:rsidR="00000000" w:rsidRPr="00000000">
              <w:rPr>
                <w:rFonts w:ascii="DFKai-SB" w:cs="DFKai-SB" w:eastAsia="DFKai-SB" w:hAnsi="DFKai-SB"/>
                <w:rtl w:val="0"/>
              </w:rPr>
              <w:t xml:space="preserve">陀螺儀感測器程式設計</w:t>
            </w:r>
          </w:p>
        </w:tc>
      </w:tr>
      <w:tr>
        <w:tc>
          <w:tcPr/>
          <w:p w:rsidR="00000000" w:rsidDel="00000000" w:rsidP="00000000" w:rsidRDefault="00000000" w:rsidRPr="00000000" w14:paraId="00000022">
            <w:pPr>
              <w:jc w:val="center"/>
              <w:rPr>
                <w:rFonts w:ascii="DFKai-SB" w:cs="DFKai-SB" w:eastAsia="DFKai-SB" w:hAnsi="DFKai-SB"/>
              </w:rPr>
            </w:pPr>
            <w:r w:rsidDel="00000000" w:rsidR="00000000" w:rsidRPr="00000000">
              <w:rPr>
                <w:rFonts w:ascii="DFKai-SB" w:cs="DFKai-SB" w:eastAsia="DFKai-SB" w:hAnsi="DFKai-SB"/>
                <w:rtl w:val="0"/>
              </w:rPr>
              <w:t xml:space="preserve">第八堂</w:t>
            </w:r>
          </w:p>
        </w:tc>
        <w:tc>
          <w:tcPr/>
          <w:p w:rsidR="00000000" w:rsidDel="00000000" w:rsidP="00000000" w:rsidRDefault="00000000" w:rsidRPr="00000000" w14:paraId="00000023">
            <w:pPr>
              <w:jc w:val="center"/>
              <w:rPr>
                <w:rFonts w:ascii="DFKai-SB" w:cs="DFKai-SB" w:eastAsia="DFKai-SB" w:hAnsi="DFKai-SB"/>
              </w:rPr>
            </w:pPr>
            <w:r w:rsidDel="00000000" w:rsidR="00000000" w:rsidRPr="00000000">
              <w:rPr>
                <w:rFonts w:ascii="DFKai-SB" w:cs="DFKai-SB" w:eastAsia="DFKai-SB" w:hAnsi="DFKai-SB"/>
                <w:rtl w:val="0"/>
              </w:rPr>
              <w:t xml:space="preserve">5/15（六）</w:t>
            </w:r>
          </w:p>
        </w:tc>
        <w:tc>
          <w:tcPr/>
          <w:p w:rsidR="00000000" w:rsidDel="00000000" w:rsidP="00000000" w:rsidRDefault="00000000" w:rsidRPr="00000000" w14:paraId="00000024">
            <w:pPr>
              <w:rPr>
                <w:rFonts w:ascii="DFKai-SB" w:cs="DFKai-SB" w:eastAsia="DFKai-SB" w:hAnsi="DFKai-SB"/>
              </w:rPr>
            </w:pPr>
            <w:r w:rsidDel="00000000" w:rsidR="00000000" w:rsidRPr="00000000">
              <w:rPr>
                <w:rFonts w:ascii="DFKai-SB" w:cs="DFKai-SB" w:eastAsia="DFKai-SB" w:hAnsi="DFKai-SB"/>
                <w:rtl w:val="0"/>
              </w:rPr>
              <w:t xml:space="preserve">競賽機器程式與機體建構</w:t>
            </w:r>
          </w:p>
        </w:tc>
      </w:tr>
      <w:tr>
        <w:tc>
          <w:tcPr/>
          <w:p w:rsidR="00000000" w:rsidDel="00000000" w:rsidP="00000000" w:rsidRDefault="00000000" w:rsidRPr="00000000" w14:paraId="00000025">
            <w:pPr>
              <w:jc w:val="center"/>
              <w:rPr>
                <w:rFonts w:ascii="DFKai-SB" w:cs="DFKai-SB" w:eastAsia="DFKai-SB" w:hAnsi="DFKai-SB"/>
              </w:rPr>
            </w:pPr>
            <w:r w:rsidDel="00000000" w:rsidR="00000000" w:rsidRPr="00000000">
              <w:rPr>
                <w:rFonts w:ascii="DFKai-SB" w:cs="DFKai-SB" w:eastAsia="DFKai-SB" w:hAnsi="DFKai-SB"/>
                <w:rtl w:val="0"/>
              </w:rPr>
              <w:t xml:space="preserve">第九堂</w:t>
            </w:r>
          </w:p>
        </w:tc>
        <w:tc>
          <w:tcPr/>
          <w:p w:rsidR="00000000" w:rsidDel="00000000" w:rsidP="00000000" w:rsidRDefault="00000000" w:rsidRPr="00000000" w14:paraId="00000026">
            <w:pPr>
              <w:jc w:val="center"/>
              <w:rPr>
                <w:rFonts w:ascii="DFKai-SB" w:cs="DFKai-SB" w:eastAsia="DFKai-SB" w:hAnsi="DFKai-SB"/>
              </w:rPr>
            </w:pPr>
            <w:r w:rsidDel="00000000" w:rsidR="00000000" w:rsidRPr="00000000">
              <w:rPr>
                <w:rFonts w:ascii="DFKai-SB" w:cs="DFKai-SB" w:eastAsia="DFKai-SB" w:hAnsi="DFKai-SB"/>
                <w:rtl w:val="0"/>
              </w:rPr>
              <w:t xml:space="preserve">5/22（六）</w:t>
            </w:r>
          </w:p>
        </w:tc>
        <w:tc>
          <w:tcPr/>
          <w:p w:rsidR="00000000" w:rsidDel="00000000" w:rsidP="00000000" w:rsidRDefault="00000000" w:rsidRPr="00000000" w14:paraId="00000027">
            <w:pPr>
              <w:rPr>
                <w:rFonts w:ascii="DFKai-SB" w:cs="DFKai-SB" w:eastAsia="DFKai-SB" w:hAnsi="DFKai-SB"/>
              </w:rPr>
            </w:pPr>
            <w:r w:rsidDel="00000000" w:rsidR="00000000" w:rsidRPr="00000000">
              <w:rPr>
                <w:rFonts w:ascii="DFKai-SB" w:cs="DFKai-SB" w:eastAsia="DFKai-SB" w:hAnsi="DFKai-SB"/>
                <w:rtl w:val="0"/>
              </w:rPr>
              <w:t xml:space="preserve">競賽機器測試練習</w:t>
            </w:r>
          </w:p>
        </w:tc>
      </w:tr>
      <w:tr>
        <w:tc>
          <w:tcPr/>
          <w:p w:rsidR="00000000" w:rsidDel="00000000" w:rsidP="00000000" w:rsidRDefault="00000000" w:rsidRPr="00000000" w14:paraId="00000028">
            <w:pPr>
              <w:jc w:val="center"/>
              <w:rPr>
                <w:rFonts w:ascii="DFKai-SB" w:cs="DFKai-SB" w:eastAsia="DFKai-SB" w:hAnsi="DFKai-SB"/>
              </w:rPr>
            </w:pPr>
            <w:r w:rsidDel="00000000" w:rsidR="00000000" w:rsidRPr="00000000">
              <w:rPr>
                <w:rFonts w:ascii="DFKai-SB" w:cs="DFKai-SB" w:eastAsia="DFKai-SB" w:hAnsi="DFKai-SB"/>
                <w:rtl w:val="0"/>
              </w:rPr>
              <w:t xml:space="preserve">第十堂</w:t>
            </w:r>
          </w:p>
        </w:tc>
        <w:tc>
          <w:tcPr/>
          <w:p w:rsidR="00000000" w:rsidDel="00000000" w:rsidP="00000000" w:rsidRDefault="00000000" w:rsidRPr="00000000" w14:paraId="00000029">
            <w:pPr>
              <w:jc w:val="center"/>
              <w:rPr>
                <w:rFonts w:ascii="DFKai-SB" w:cs="DFKai-SB" w:eastAsia="DFKai-SB" w:hAnsi="DFKai-SB"/>
              </w:rPr>
            </w:pPr>
            <w:r w:rsidDel="00000000" w:rsidR="00000000" w:rsidRPr="00000000">
              <w:rPr>
                <w:rFonts w:ascii="DFKai-SB" w:cs="DFKai-SB" w:eastAsia="DFKai-SB" w:hAnsi="DFKai-SB"/>
                <w:rtl w:val="0"/>
              </w:rPr>
              <w:t xml:space="preserve">5/29（六）</w:t>
            </w:r>
          </w:p>
        </w:tc>
        <w:tc>
          <w:tcPr/>
          <w:p w:rsidR="00000000" w:rsidDel="00000000" w:rsidP="00000000" w:rsidRDefault="00000000" w:rsidRPr="00000000" w14:paraId="0000002A">
            <w:pPr>
              <w:rPr>
                <w:rFonts w:ascii="DFKai-SB" w:cs="DFKai-SB" w:eastAsia="DFKai-SB" w:hAnsi="DFKai-SB"/>
              </w:rPr>
            </w:pPr>
            <w:r w:rsidDel="00000000" w:rsidR="00000000" w:rsidRPr="00000000">
              <w:rPr>
                <w:rFonts w:ascii="DFKai-SB" w:cs="DFKai-SB" w:eastAsia="DFKai-SB" w:hAnsi="DFKai-SB"/>
                <w:rtl w:val="0"/>
              </w:rPr>
              <w:t xml:space="preserve">競賽機器模擬練習(視比賽賽程調整)</w:t>
            </w:r>
          </w:p>
        </w:tc>
      </w:tr>
      <w:tr>
        <w:tc>
          <w:tcPr/>
          <w:p w:rsidR="00000000" w:rsidDel="00000000" w:rsidP="00000000" w:rsidRDefault="00000000" w:rsidRPr="00000000" w14:paraId="0000002B">
            <w:pPr>
              <w:jc w:val="center"/>
              <w:rPr>
                <w:rFonts w:ascii="DFKai-SB" w:cs="DFKai-SB" w:eastAsia="DFKai-SB" w:hAnsi="DFKai-SB"/>
              </w:rPr>
            </w:pPr>
            <w:r w:rsidDel="00000000" w:rsidR="00000000" w:rsidRPr="00000000">
              <w:rPr>
                <w:rFonts w:ascii="DFKai-SB" w:cs="DFKai-SB" w:eastAsia="DFKai-SB" w:hAnsi="DFKai-SB"/>
                <w:rtl w:val="0"/>
              </w:rPr>
              <w:t xml:space="preserve">第十一堂</w:t>
            </w:r>
          </w:p>
        </w:tc>
        <w:tc>
          <w:tcPr/>
          <w:p w:rsidR="00000000" w:rsidDel="00000000" w:rsidP="00000000" w:rsidRDefault="00000000" w:rsidRPr="00000000" w14:paraId="0000002C">
            <w:pPr>
              <w:jc w:val="center"/>
              <w:rPr>
                <w:rFonts w:ascii="DFKai-SB" w:cs="DFKai-SB" w:eastAsia="DFKai-SB" w:hAnsi="DFKai-SB"/>
              </w:rPr>
            </w:pPr>
            <w:r w:rsidDel="00000000" w:rsidR="00000000" w:rsidRPr="00000000">
              <w:rPr>
                <w:rFonts w:ascii="DFKai-SB" w:cs="DFKai-SB" w:eastAsia="DFKai-SB" w:hAnsi="DFKai-SB"/>
                <w:rtl w:val="0"/>
              </w:rPr>
              <w:t xml:space="preserve">5/30（日）</w:t>
            </w:r>
          </w:p>
        </w:tc>
        <w:tc>
          <w:tcPr/>
          <w:p w:rsidR="00000000" w:rsidDel="00000000" w:rsidP="00000000" w:rsidRDefault="00000000" w:rsidRPr="00000000" w14:paraId="0000002D">
            <w:pPr>
              <w:rPr>
                <w:rFonts w:ascii="DFKai-SB" w:cs="DFKai-SB" w:eastAsia="DFKai-SB" w:hAnsi="DFKai-SB"/>
              </w:rPr>
            </w:pPr>
            <w:r w:rsidDel="00000000" w:rsidR="00000000" w:rsidRPr="00000000">
              <w:rPr>
                <w:rFonts w:ascii="DFKai-SB" w:cs="DFKai-SB" w:eastAsia="DFKai-SB" w:hAnsi="DFKai-SB"/>
                <w:rtl w:val="0"/>
              </w:rPr>
              <w:t xml:space="preserve">臺灣遠大機器人創意與創新競賽(視比賽賽程調整)</w:t>
            </w:r>
          </w:p>
        </w:tc>
      </w:tr>
      <w:tr>
        <w:tc>
          <w:tcPr/>
          <w:p w:rsidR="00000000" w:rsidDel="00000000" w:rsidP="00000000" w:rsidRDefault="00000000" w:rsidRPr="00000000" w14:paraId="0000002E">
            <w:pPr>
              <w:jc w:val="center"/>
              <w:rPr>
                <w:rFonts w:ascii="DFKai-SB" w:cs="DFKai-SB" w:eastAsia="DFKai-SB" w:hAnsi="DFKai-SB"/>
              </w:rPr>
            </w:pPr>
            <w:r w:rsidDel="00000000" w:rsidR="00000000" w:rsidRPr="00000000">
              <w:rPr>
                <w:rFonts w:ascii="DFKai-SB" w:cs="DFKai-SB" w:eastAsia="DFKai-SB" w:hAnsi="DFKai-SB"/>
                <w:rtl w:val="0"/>
              </w:rPr>
              <w:t xml:space="preserve">第十二堂</w:t>
            </w:r>
          </w:p>
        </w:tc>
        <w:tc>
          <w:tcPr/>
          <w:p w:rsidR="00000000" w:rsidDel="00000000" w:rsidP="00000000" w:rsidRDefault="00000000" w:rsidRPr="00000000" w14:paraId="0000002F">
            <w:pPr>
              <w:jc w:val="center"/>
              <w:rPr>
                <w:rFonts w:ascii="DFKai-SB" w:cs="DFKai-SB" w:eastAsia="DFKai-SB" w:hAnsi="DFKai-SB"/>
              </w:rPr>
            </w:pPr>
            <w:r w:rsidDel="00000000" w:rsidR="00000000" w:rsidRPr="00000000">
              <w:rPr>
                <w:rFonts w:ascii="DFKai-SB" w:cs="DFKai-SB" w:eastAsia="DFKai-SB" w:hAnsi="DFKai-SB"/>
                <w:rtl w:val="0"/>
              </w:rPr>
              <w:t xml:space="preserve">6/05（六）</w:t>
            </w:r>
          </w:p>
        </w:tc>
        <w:tc>
          <w:tcPr/>
          <w:p w:rsidR="00000000" w:rsidDel="00000000" w:rsidP="00000000" w:rsidRDefault="00000000" w:rsidRPr="00000000" w14:paraId="00000030">
            <w:pPr>
              <w:rPr>
                <w:rFonts w:ascii="DFKai-SB" w:cs="DFKai-SB" w:eastAsia="DFKai-SB" w:hAnsi="DFKai-SB"/>
              </w:rPr>
            </w:pPr>
            <w:r w:rsidDel="00000000" w:rsidR="00000000" w:rsidRPr="00000000">
              <w:rPr>
                <w:rFonts w:ascii="DFKai-SB" w:cs="DFKai-SB" w:eastAsia="DFKai-SB" w:hAnsi="DFKai-SB"/>
                <w:rtl w:val="0"/>
              </w:rPr>
              <w:t xml:space="preserve">競賽檢討與回饋分享</w:t>
            </w:r>
          </w:p>
        </w:tc>
      </w:tr>
    </w:tbl>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line="360" w:lineRule="auto"/>
        <w:ind w:left="480" w:hanging="480"/>
        <w:rPr>
          <w:rFonts w:ascii="DFKai-SB" w:cs="DFKai-SB" w:eastAsia="DFKai-SB" w:hAnsi="DFKai-SB"/>
          <w:color w:val="000000"/>
        </w:rPr>
      </w:pPr>
      <w:r w:rsidDel="00000000" w:rsidR="00000000" w:rsidRPr="00000000">
        <w:rPr>
          <w:rFonts w:ascii="DFKai-SB" w:cs="DFKai-SB" w:eastAsia="DFKai-SB" w:hAnsi="DFKai-SB"/>
          <w:color w:val="000000"/>
          <w:rtl w:val="0"/>
        </w:rPr>
        <w:t xml:space="preserve">活動地點：新化國中 大穆降大樓二樓 電腦教室</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line="360" w:lineRule="auto"/>
        <w:ind w:left="480" w:hanging="480"/>
        <w:rPr>
          <w:rFonts w:ascii="DFKai-SB" w:cs="DFKai-SB" w:eastAsia="DFKai-SB" w:hAnsi="DFKai-SB"/>
          <w:color w:val="000000"/>
        </w:rPr>
      </w:pPr>
      <w:r w:rsidDel="00000000" w:rsidR="00000000" w:rsidRPr="00000000">
        <w:rPr>
          <w:rFonts w:ascii="DFKai-SB" w:cs="DFKai-SB" w:eastAsia="DFKai-SB" w:hAnsi="DFKai-SB"/>
          <w:color w:val="000000"/>
          <w:rtl w:val="0"/>
        </w:rPr>
        <w:t xml:space="preserve">招生名額：上限30名，人數滿1</w:t>
      </w:r>
      <w:r w:rsidDel="00000000" w:rsidR="00000000" w:rsidRPr="00000000">
        <w:rPr>
          <w:rFonts w:ascii="DFKai-SB" w:cs="DFKai-SB" w:eastAsia="DFKai-SB" w:hAnsi="DFKai-SB"/>
          <w:rtl w:val="0"/>
        </w:rPr>
        <w:t xml:space="preserve">4</w:t>
      </w:r>
      <w:r w:rsidDel="00000000" w:rsidR="00000000" w:rsidRPr="00000000">
        <w:rPr>
          <w:rFonts w:ascii="DFKai-SB" w:cs="DFKai-SB" w:eastAsia="DFKai-SB" w:hAnsi="DFKai-SB"/>
          <w:color w:val="000000"/>
          <w:rtl w:val="0"/>
        </w:rPr>
        <w:t xml:space="preserve">人以上才開班，額滿則以報名順序決定錄取名額。</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line="360" w:lineRule="auto"/>
        <w:ind w:left="480" w:hanging="480"/>
        <w:rPr>
          <w:rFonts w:ascii="DFKai-SB" w:cs="DFKai-SB" w:eastAsia="DFKai-SB" w:hAnsi="DFKai-SB"/>
          <w:color w:val="000000"/>
        </w:rPr>
      </w:pPr>
      <w:r w:rsidDel="00000000" w:rsidR="00000000" w:rsidRPr="00000000">
        <w:rPr>
          <w:rFonts w:ascii="DFKai-SB" w:cs="DFKai-SB" w:eastAsia="DFKai-SB" w:hAnsi="DFKai-SB"/>
          <w:color w:val="000000"/>
          <w:rtl w:val="0"/>
        </w:rPr>
        <w:t xml:space="preserve">招生對象：大新化區國小</w:t>
      </w:r>
      <w:r w:rsidDel="00000000" w:rsidR="00000000" w:rsidRPr="00000000">
        <w:rPr>
          <w:rFonts w:ascii="DFKai-SB" w:cs="DFKai-SB" w:eastAsia="DFKai-SB" w:hAnsi="DFKai-SB"/>
          <w:rtl w:val="0"/>
        </w:rPr>
        <w:t xml:space="preserve">6</w:t>
      </w:r>
      <w:r w:rsidDel="00000000" w:rsidR="00000000" w:rsidRPr="00000000">
        <w:rPr>
          <w:rFonts w:ascii="DFKai-SB" w:cs="DFKai-SB" w:eastAsia="DFKai-SB" w:hAnsi="DFKai-SB"/>
          <w:color w:val="000000"/>
          <w:rtl w:val="0"/>
        </w:rPr>
        <w:t xml:space="preserve">年級</w:t>
      </w:r>
      <w:r w:rsidDel="00000000" w:rsidR="00000000" w:rsidRPr="00000000">
        <w:rPr>
          <w:rFonts w:ascii="DFKai-SB" w:cs="DFKai-SB" w:eastAsia="DFKai-SB" w:hAnsi="DFKai-SB"/>
          <w:rtl w:val="0"/>
        </w:rPr>
        <w:t xml:space="preserve">學生</w:t>
      </w:r>
      <w:r w:rsidDel="00000000" w:rsidR="00000000" w:rsidRPr="00000000">
        <w:rPr>
          <w:rFonts w:ascii="DFKai-SB" w:cs="DFKai-SB" w:eastAsia="DFKai-SB" w:hAnsi="DFKai-SB"/>
          <w:color w:val="000000"/>
          <w:rtl w:val="0"/>
        </w:rPr>
        <w:t xml:space="preserve">、新化國中 7、8年級學生。</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line="360" w:lineRule="auto"/>
        <w:ind w:left="480" w:hanging="480"/>
        <w:rPr>
          <w:rFonts w:ascii="DFKai-SB" w:cs="DFKai-SB" w:eastAsia="DFKai-SB" w:hAnsi="DFKai-SB"/>
          <w:color w:val="000000"/>
        </w:rPr>
      </w:pPr>
      <w:bookmarkStart w:colFirst="0" w:colLast="0" w:name="_heading=h.30j0zll" w:id="0"/>
      <w:bookmarkEnd w:id="0"/>
      <w:r w:rsidDel="00000000" w:rsidR="00000000" w:rsidRPr="00000000">
        <w:rPr>
          <w:rFonts w:ascii="DFKai-SB" w:cs="DFKai-SB" w:eastAsia="DFKai-SB" w:hAnsi="DFKai-SB"/>
          <w:color w:val="000000"/>
          <w:rtl w:val="0"/>
        </w:rPr>
        <w:t xml:space="preserve">課程費用：</w:t>
      </w:r>
      <w:r w:rsidDel="00000000" w:rsidR="00000000" w:rsidRPr="00000000">
        <w:rPr>
          <w:rFonts w:ascii="DFKai-SB" w:cs="DFKai-SB" w:eastAsia="DFKai-SB" w:hAnsi="DFKai-SB"/>
          <w:rtl w:val="0"/>
        </w:rPr>
        <w:t xml:space="preserve">缺席不退費，請於第一堂課時繳交。國中生費用</w:t>
      </w:r>
      <w:r w:rsidDel="00000000" w:rsidR="00000000" w:rsidRPr="00000000">
        <w:rPr>
          <w:rFonts w:ascii="DFKai-SB" w:cs="DFKai-SB" w:eastAsia="DFKai-SB" w:hAnsi="DFKai-SB"/>
          <w:color w:val="000000"/>
          <w:rtl w:val="0"/>
        </w:rPr>
        <w:t xml:space="preserve">總共新台幣1500</w:t>
      </w:r>
      <w:r w:rsidDel="00000000" w:rsidR="00000000" w:rsidRPr="00000000">
        <w:rPr>
          <w:rFonts w:ascii="DFKai-SB" w:cs="DFKai-SB" w:eastAsia="DFKai-SB" w:hAnsi="DFKai-SB"/>
          <w:rtl w:val="0"/>
        </w:rPr>
        <w:t xml:space="preserve">元</w:t>
      </w:r>
      <w:r w:rsidDel="00000000" w:rsidR="00000000" w:rsidRPr="00000000">
        <w:rPr>
          <w:rFonts w:ascii="DFKai-SB" w:cs="DFKai-SB" w:eastAsia="DFKai-SB" w:hAnsi="DFKai-SB"/>
          <w:color w:val="000000"/>
          <w:rtl w:val="0"/>
        </w:rPr>
        <w:t xml:space="preserve">整，課程費用使用於講師費用、機器人材料費用、比賽報名費用</w:t>
      </w:r>
      <w:r w:rsidDel="00000000" w:rsidR="00000000" w:rsidRPr="00000000">
        <w:rPr>
          <w:rFonts w:ascii="DFKai-SB" w:cs="DFKai-SB" w:eastAsia="DFKai-SB" w:hAnsi="DFKai-SB"/>
          <w:rtl w:val="0"/>
        </w:rPr>
        <w:t xml:space="preserve">；國小生費用總共新台幣1100元整，課程費用使用於講師費用、機器人材料費用。（國小比賽自由參加，如有意報名機器人競賽，再另外繳交報名費）</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line="360" w:lineRule="auto"/>
        <w:ind w:left="480" w:hanging="480"/>
        <w:rPr>
          <w:rFonts w:ascii="DFKai-SB" w:cs="DFKai-SB" w:eastAsia="DFKai-SB" w:hAnsi="DFKai-SB"/>
          <w:color w:val="000000"/>
        </w:rPr>
      </w:pPr>
      <w:r w:rsidDel="00000000" w:rsidR="00000000" w:rsidRPr="00000000">
        <w:rPr>
          <w:rFonts w:ascii="DFKai-SB" w:cs="DFKai-SB" w:eastAsia="DFKai-SB" w:hAnsi="DFKai-SB"/>
          <w:color w:val="000000"/>
          <w:rtl w:val="0"/>
        </w:rPr>
        <w:t xml:space="preserve">報名方式：請自行上網填寫表單　　　　　　　　　　　              報名QRcode</w:t>
      </w:r>
      <w:r w:rsidDel="00000000" w:rsidR="00000000" w:rsidRPr="00000000">
        <w:drawing>
          <wp:anchor allowOverlap="1" behindDoc="0" distB="0" distT="0" distL="114300" distR="114300" hidden="0" layoutInCell="1" locked="0" relativeHeight="0" simplePos="0">
            <wp:simplePos x="0" y="0"/>
            <wp:positionH relativeFrom="column">
              <wp:posOffset>5089525</wp:posOffset>
            </wp:positionH>
            <wp:positionV relativeFrom="paragraph">
              <wp:posOffset>323850</wp:posOffset>
            </wp:positionV>
            <wp:extent cx="1030605" cy="103060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0605" cy="1030605"/>
                    </a:xfrm>
                    <a:prstGeom prst="rect"/>
                    <a:ln/>
                  </pic:spPr>
                </pic:pic>
              </a:graphicData>
            </a:graphic>
          </wp:anchor>
        </w:drawing>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480" w:firstLine="0"/>
        <w:rPr>
          <w:color w:val="0563c1"/>
          <w:u w:val="single"/>
        </w:rPr>
      </w:pPr>
      <w:hyperlink r:id="rId8">
        <w:r w:rsidDel="00000000" w:rsidR="00000000" w:rsidRPr="00000000">
          <w:rPr>
            <w:color w:val="0563c1"/>
            <w:u w:val="single"/>
            <w:rtl w:val="0"/>
          </w:rPr>
          <w:t xml:space="preserve">https://forms.gle/qT1bRCruKfgALtf48</w:t>
        </w:r>
      </w:hyperlink>
      <w:r w:rsidDel="00000000" w:rsidR="00000000" w:rsidRPr="00000000">
        <w:rPr>
          <w:color w:val="0563c1"/>
          <w:u w:val="single"/>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480" w:firstLine="0"/>
        <w:rPr>
          <w:rFonts w:ascii="DFKai-SB" w:cs="DFKai-SB" w:eastAsia="DFKai-SB" w:hAnsi="DFKai-SB"/>
          <w:color w:val="000000"/>
        </w:rPr>
      </w:pPr>
      <w:r w:rsidDel="00000000" w:rsidR="00000000" w:rsidRPr="00000000">
        <w:rPr>
          <w:rFonts w:ascii="DFKai-SB" w:cs="DFKai-SB" w:eastAsia="DFKai-SB" w:hAnsi="DFKai-SB"/>
          <w:color w:val="ff0000"/>
          <w:rtl w:val="0"/>
        </w:rPr>
        <w:t xml:space="preserve">填寫期限至2021/03/09(二) 23:59截止，</w:t>
      </w:r>
      <w:r w:rsidDel="00000000" w:rsidR="00000000" w:rsidRPr="00000000">
        <w:rPr>
          <w:rFonts w:ascii="DFKai-SB" w:cs="DFKai-SB" w:eastAsia="DFKai-SB" w:hAnsi="DFKai-SB"/>
          <w:color w:val="000000"/>
          <w:rtl w:val="0"/>
        </w:rPr>
        <w:t xml:space="preserve">錄取名單將於</w:t>
      </w:r>
      <w:r w:rsidDel="00000000" w:rsidR="00000000" w:rsidRPr="00000000">
        <w:rPr>
          <w:rFonts w:ascii="DFKai-SB" w:cs="DFKai-SB" w:eastAsia="DFKai-SB" w:hAnsi="DFKai-SB"/>
          <w:color w:val="ff0000"/>
          <w:rtl w:val="0"/>
        </w:rPr>
        <w:t xml:space="preserve">2021/03/10（三）12:00</w:t>
      </w:r>
      <w:r w:rsidDel="00000000" w:rsidR="00000000" w:rsidRPr="00000000">
        <w:rPr>
          <w:rFonts w:ascii="DFKai-SB" w:cs="DFKai-SB" w:eastAsia="DFKai-SB" w:hAnsi="DFKai-SB"/>
          <w:color w:val="000000"/>
          <w:rtl w:val="0"/>
        </w:rPr>
        <w:t xml:space="preserve">公告於新化國中官網與新化</w:t>
      </w:r>
      <w:r w:rsidDel="00000000" w:rsidR="00000000" w:rsidRPr="00000000">
        <w:rPr>
          <w:rFonts w:ascii="DFKai-SB" w:cs="DFKai-SB" w:eastAsia="DFKai-SB" w:hAnsi="DFKai-SB"/>
          <w:rtl w:val="0"/>
        </w:rPr>
        <w:t xml:space="preserve">自造教育及</w:t>
      </w:r>
      <w:r w:rsidDel="00000000" w:rsidR="00000000" w:rsidRPr="00000000">
        <w:rPr>
          <w:rFonts w:ascii="DFKai-SB" w:cs="DFKai-SB" w:eastAsia="DFKai-SB" w:hAnsi="DFKai-SB"/>
          <w:color w:val="000000"/>
          <w:rtl w:val="0"/>
        </w:rPr>
        <w:t xml:space="preserve">科技中心粉絲專頁。</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line="360" w:lineRule="auto"/>
        <w:ind w:left="480" w:hanging="480"/>
        <w:rPr>
          <w:rFonts w:ascii="DFKai-SB" w:cs="DFKai-SB" w:eastAsia="DFKai-SB" w:hAnsi="DFKai-SB"/>
          <w:color w:val="000000"/>
        </w:rPr>
      </w:pPr>
      <w:r w:rsidDel="00000000" w:rsidR="00000000" w:rsidRPr="00000000">
        <w:rPr>
          <w:rFonts w:ascii="DFKai-SB" w:cs="DFKai-SB" w:eastAsia="DFKai-SB" w:hAnsi="DFKai-SB"/>
          <w:color w:val="000000"/>
          <w:rtl w:val="0"/>
        </w:rPr>
        <w:t xml:space="preserve">注意事項：</w:t>
      </w:r>
    </w:p>
    <w:p w:rsidR="00000000" w:rsidDel="00000000" w:rsidP="00000000" w:rsidRDefault="00000000" w:rsidRPr="00000000" w14:paraId="00000039">
      <w:pPr>
        <w:numPr>
          <w:ilvl w:val="1"/>
          <w:numId w:val="2"/>
        </w:numPr>
        <w:pBdr>
          <w:top w:space="0" w:sz="0" w:val="nil"/>
          <w:left w:space="0" w:sz="0" w:val="nil"/>
          <w:bottom w:space="0" w:sz="0" w:val="nil"/>
          <w:right w:space="0" w:sz="0" w:val="nil"/>
          <w:between w:space="0" w:sz="0" w:val="nil"/>
        </w:pBdr>
        <w:spacing w:line="360" w:lineRule="auto"/>
        <w:ind w:left="960" w:hanging="480"/>
        <w:rPr>
          <w:rFonts w:ascii="DFKai-SB" w:cs="DFKai-SB" w:eastAsia="DFKai-SB" w:hAnsi="DFKai-SB"/>
          <w:color w:val="000000"/>
        </w:rPr>
      </w:pPr>
      <w:r w:rsidDel="00000000" w:rsidR="00000000" w:rsidRPr="00000000">
        <w:rPr>
          <w:rFonts w:ascii="DFKai-SB" w:cs="DFKai-SB" w:eastAsia="DFKai-SB" w:hAnsi="DFKai-SB"/>
          <w:color w:val="000000"/>
          <w:rtl w:val="0"/>
        </w:rPr>
        <w:t xml:space="preserve">參加的學生由家長負責接送，以策安全。</w:t>
      </w:r>
    </w:p>
    <w:p w:rsidR="00000000" w:rsidDel="00000000" w:rsidP="00000000" w:rsidRDefault="00000000" w:rsidRPr="00000000" w14:paraId="0000003A">
      <w:pPr>
        <w:numPr>
          <w:ilvl w:val="1"/>
          <w:numId w:val="2"/>
        </w:numPr>
        <w:pBdr>
          <w:top w:space="0" w:sz="0" w:val="nil"/>
          <w:left w:space="0" w:sz="0" w:val="nil"/>
          <w:bottom w:space="0" w:sz="0" w:val="nil"/>
          <w:right w:space="0" w:sz="0" w:val="nil"/>
          <w:between w:space="0" w:sz="0" w:val="nil"/>
        </w:pBdr>
        <w:spacing w:line="360" w:lineRule="auto"/>
        <w:ind w:left="960" w:hanging="480"/>
        <w:rPr>
          <w:rFonts w:ascii="DFKai-SB" w:cs="DFKai-SB" w:eastAsia="DFKai-SB" w:hAnsi="DFKai-SB"/>
          <w:color w:val="000000"/>
        </w:rPr>
      </w:pPr>
      <w:r w:rsidDel="00000000" w:rsidR="00000000" w:rsidRPr="00000000">
        <w:rPr>
          <w:rFonts w:ascii="DFKai-SB" w:cs="DFKai-SB" w:eastAsia="DFKai-SB" w:hAnsi="DFKai-SB"/>
          <w:color w:val="000000"/>
          <w:rtl w:val="0"/>
        </w:rPr>
        <w:t xml:space="preserve">為避免教育資源浪費，報名錄取人員請務必準時出席，倘因特殊緊急事件無法參加者，請於課程前3日辦理取消報名作業，以利主辦單位通知備取人員參加，並自行攜帶筆及環保杯於課程間使用。</w:t>
      </w:r>
    </w:p>
    <w:p w:rsidR="00000000" w:rsidDel="00000000" w:rsidP="00000000" w:rsidRDefault="00000000" w:rsidRPr="00000000" w14:paraId="0000003B">
      <w:pPr>
        <w:numPr>
          <w:ilvl w:val="1"/>
          <w:numId w:val="2"/>
        </w:numPr>
        <w:pBdr>
          <w:top w:space="0" w:sz="0" w:val="nil"/>
          <w:left w:space="0" w:sz="0" w:val="nil"/>
          <w:bottom w:space="0" w:sz="0" w:val="nil"/>
          <w:right w:space="0" w:sz="0" w:val="nil"/>
          <w:between w:space="0" w:sz="0" w:val="nil"/>
        </w:pBdr>
        <w:spacing w:line="360" w:lineRule="auto"/>
        <w:ind w:left="960" w:hanging="480"/>
        <w:rPr>
          <w:rFonts w:ascii="DFKai-SB" w:cs="DFKai-SB" w:eastAsia="DFKai-SB" w:hAnsi="DFKai-SB"/>
          <w:color w:val="000000"/>
        </w:rPr>
      </w:pPr>
      <w:r w:rsidDel="00000000" w:rsidR="00000000" w:rsidRPr="00000000">
        <w:rPr>
          <w:rFonts w:ascii="DFKai-SB" w:cs="DFKai-SB" w:eastAsia="DFKai-SB" w:hAnsi="DFKai-SB"/>
          <w:color w:val="000000"/>
          <w:rtl w:val="0"/>
        </w:rPr>
        <w:t xml:space="preserve">因應疫情作為請自備口罩及配合相關防疫措施。如疫情轉趨嚴峻，請留意課程調整日期等相關訊息。若學員於課程前有疑似症狀，請勿出席並主動告知課程承辦人員。</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960" w:firstLine="0"/>
        <w:rPr>
          <w:rFonts w:ascii="DFKai-SB" w:cs="DFKai-SB" w:eastAsia="DFKai-SB" w:hAnsi="DFKai-SB"/>
          <w:color w:val="000000"/>
        </w:rPr>
      </w:pPr>
      <w:r w:rsidDel="00000000" w:rsidR="00000000" w:rsidRPr="00000000">
        <w:rPr>
          <w:rFonts w:ascii="DFKai-SB" w:cs="DFKai-SB" w:eastAsia="DFKai-SB" w:hAnsi="DFKai-SB"/>
          <w:color w:val="000000"/>
          <w:rtl w:val="0"/>
        </w:rPr>
        <w:t xml:space="preserve">1、請學員做好自主健康管理，並如出現發燒、若學員於活動前有發燒、呼吸道症狀（咳嗽、喉嚨痛、打噴嚏）等症狀，請主動聯繫告知課程承辦人員取消報名。</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firstLine="960"/>
        <w:rPr>
          <w:rFonts w:ascii="DFKai-SB" w:cs="DFKai-SB" w:eastAsia="DFKai-SB" w:hAnsi="DFKai-SB"/>
          <w:color w:val="000000"/>
        </w:rPr>
      </w:pPr>
      <w:r w:rsidDel="00000000" w:rsidR="00000000" w:rsidRPr="00000000">
        <w:rPr>
          <w:rFonts w:ascii="DFKai-SB" w:cs="DFKai-SB" w:eastAsia="DFKai-SB" w:hAnsi="DFKai-SB"/>
          <w:color w:val="000000"/>
          <w:rtl w:val="0"/>
        </w:rPr>
        <w:t xml:space="preserve">2、如於課程期間出現上述症狀者，應即戴口罩並立刻就醫，不再繼續參加。</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firstLine="960"/>
        <w:rPr>
          <w:rFonts w:ascii="DFKai-SB" w:cs="DFKai-SB" w:eastAsia="DFKai-SB" w:hAnsi="DFKai-SB"/>
          <w:color w:val="000000"/>
        </w:rPr>
      </w:pPr>
      <w:r w:rsidDel="00000000" w:rsidR="00000000" w:rsidRPr="00000000">
        <w:rPr>
          <w:rFonts w:ascii="DFKai-SB" w:cs="DFKai-SB" w:eastAsia="DFKai-SB" w:hAnsi="DFKai-SB"/>
          <w:color w:val="000000"/>
          <w:rtl w:val="0"/>
        </w:rPr>
        <w:t xml:space="preserve">3、倘疑有發燒、呼吸道症狀，應優先配合防疫免參加營隊活動。</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60" w:lineRule="auto"/>
        <w:rPr>
          <w:rFonts w:ascii="DFKai-SB" w:cs="DFKai-SB" w:eastAsia="DFKai-SB" w:hAnsi="DFKai-SB"/>
          <w:color w:val="000000"/>
        </w:rPr>
      </w:pPr>
      <w:r w:rsidDel="00000000" w:rsidR="00000000" w:rsidRPr="00000000">
        <w:rPr>
          <w:rFonts w:ascii="DFKai-SB" w:cs="DFKai-SB" w:eastAsia="DFKai-SB" w:hAnsi="DFKai-SB"/>
          <w:color w:val="000000"/>
          <w:rtl w:val="0"/>
        </w:rPr>
        <w:t xml:space="preserve">    (四)、  如因疫情加劇必須延期或停課請再追蹤新化科技中心粉絲團公告。</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rPr>
          <w:rFonts w:ascii="DFKai-SB" w:cs="DFKai-SB" w:eastAsia="DFKai-SB" w:hAnsi="DFKai-SB"/>
          <w:color w:val="000000"/>
        </w:rPr>
      </w:pPr>
      <w:bookmarkStart w:colFirst="0" w:colLast="0" w:name="_heading=h.gjdgxs" w:id="1"/>
      <w:bookmarkEnd w:id="1"/>
      <w:r w:rsidDel="00000000" w:rsidR="00000000" w:rsidRPr="00000000">
        <w:rPr>
          <w:rFonts w:ascii="DFKai-SB" w:cs="DFKai-SB" w:eastAsia="DFKai-SB" w:hAnsi="DFKai-SB"/>
          <w:color w:val="000000"/>
          <w:rtl w:val="0"/>
        </w:rPr>
        <w:t xml:space="preserve">    (五)、  請填寫有效的聯絡信箱與聯絡電話，以接收訊息通知與緊急連絡之用。</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line="360" w:lineRule="auto"/>
        <w:ind w:left="480" w:hanging="480"/>
        <w:rPr>
          <w:rFonts w:ascii="DFKai-SB" w:cs="DFKai-SB" w:eastAsia="DFKai-SB" w:hAnsi="DFKai-SB"/>
          <w:color w:val="000000"/>
        </w:rPr>
      </w:pPr>
      <w:r w:rsidDel="00000000" w:rsidR="00000000" w:rsidRPr="00000000">
        <w:rPr>
          <w:rFonts w:ascii="DFKai-SB" w:cs="DFKai-SB" w:eastAsia="DFKai-SB" w:hAnsi="DFKai-SB"/>
          <w:color w:val="000000"/>
          <w:rtl w:val="0"/>
        </w:rPr>
        <w:t xml:space="preserve">聯絡方式：新化自造教育及科技中心粉絲專頁</w:t>
      </w:r>
      <w:hyperlink r:id="rId9">
        <w:r w:rsidDel="00000000" w:rsidR="00000000" w:rsidRPr="00000000">
          <w:rPr>
            <w:rFonts w:ascii="DFKai-SB" w:cs="DFKai-SB" w:eastAsia="DFKai-SB" w:hAnsi="DFKai-SB"/>
            <w:color w:val="0563c1"/>
            <w:u w:val="single"/>
            <w:rtl w:val="0"/>
          </w:rPr>
          <w:t xml:space="preserve">https://www.facebook.com/SHMATC</w:t>
        </w:r>
      </w:hyperlink>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line="360" w:lineRule="auto"/>
        <w:ind w:left="480" w:hanging="480"/>
        <w:rPr>
          <w:rFonts w:ascii="DFKai-SB" w:cs="DFKai-SB" w:eastAsia="DFKai-SB" w:hAnsi="DFKai-SB"/>
          <w:color w:val="000000"/>
        </w:rPr>
      </w:pPr>
      <w:r w:rsidDel="00000000" w:rsidR="00000000" w:rsidRPr="00000000">
        <w:rPr>
          <w:rFonts w:ascii="DFKai-SB" w:cs="DFKai-SB" w:eastAsia="DFKai-SB" w:hAnsi="DFKai-SB"/>
          <w:color w:val="000000"/>
          <w:rtl w:val="0"/>
        </w:rPr>
        <w:t xml:space="preserve">新化自造教育及科技中心電話:06-5902269#281</w:t>
      </w:r>
    </w:p>
    <w:sectPr>
      <w:pgSz w:h="16838" w:w="11906" w:orient="portrait"/>
      <w:pgMar w:bottom="1134" w:top="1134"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FKai-SB"/>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2">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List Paragraph"/>
    <w:basedOn w:val="a"/>
    <w:uiPriority w:val="34"/>
    <w:qFormat w:val="1"/>
    <w:rsid w:val="00270BA2"/>
    <w:pPr>
      <w:ind w:left="480" w:leftChars="200"/>
    </w:pPr>
  </w:style>
  <w:style w:type="table" w:styleId="a5">
    <w:name w:val="Table Grid"/>
    <w:basedOn w:val="a1"/>
    <w:uiPriority w:val="39"/>
    <w:rsid w:val="00A54B3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6">
    <w:name w:val="Body Text"/>
    <w:basedOn w:val="a"/>
    <w:link w:val="a7"/>
    <w:uiPriority w:val="1"/>
    <w:qFormat w:val="1"/>
    <w:rsid w:val="00A54B3F"/>
    <w:pPr>
      <w:autoSpaceDE w:val="0"/>
      <w:autoSpaceDN w:val="0"/>
    </w:pPr>
    <w:rPr>
      <w:rFonts w:ascii="Taipei Sans TC Beta" w:cs="Taipei Sans TC Beta" w:eastAsia="Taipei Sans TC Beta" w:hAnsi="Taipei Sans TC Beta"/>
    </w:rPr>
  </w:style>
  <w:style w:type="character" w:styleId="a7" w:customStyle="1">
    <w:name w:val="本文 字元"/>
    <w:basedOn w:val="a0"/>
    <w:link w:val="a6"/>
    <w:uiPriority w:val="1"/>
    <w:rsid w:val="00A54B3F"/>
    <w:rPr>
      <w:rFonts w:ascii="Taipei Sans TC Beta" w:cs="Taipei Sans TC Beta" w:eastAsia="Taipei Sans TC Beta" w:hAnsi="Taipei Sans TC Beta"/>
      <w:kern w:val="0"/>
      <w:szCs w:val="24"/>
    </w:rPr>
  </w:style>
  <w:style w:type="paragraph" w:styleId="a8">
    <w:name w:val="header"/>
    <w:basedOn w:val="a"/>
    <w:link w:val="a9"/>
    <w:uiPriority w:val="99"/>
    <w:unhideWhenUsed w:val="1"/>
    <w:rsid w:val="004D5449"/>
    <w:pPr>
      <w:tabs>
        <w:tab w:val="center" w:pos="4153"/>
        <w:tab w:val="right" w:pos="8306"/>
      </w:tabs>
      <w:snapToGrid w:val="0"/>
    </w:pPr>
    <w:rPr>
      <w:sz w:val="20"/>
      <w:szCs w:val="20"/>
    </w:rPr>
  </w:style>
  <w:style w:type="character" w:styleId="a9" w:customStyle="1">
    <w:name w:val="頁首 字元"/>
    <w:basedOn w:val="a0"/>
    <w:link w:val="a8"/>
    <w:uiPriority w:val="99"/>
    <w:rsid w:val="004D5449"/>
    <w:rPr>
      <w:sz w:val="20"/>
      <w:szCs w:val="20"/>
    </w:rPr>
  </w:style>
  <w:style w:type="paragraph" w:styleId="aa">
    <w:name w:val="footer"/>
    <w:basedOn w:val="a"/>
    <w:link w:val="ab"/>
    <w:uiPriority w:val="99"/>
    <w:unhideWhenUsed w:val="1"/>
    <w:rsid w:val="004D5449"/>
    <w:pPr>
      <w:tabs>
        <w:tab w:val="center" w:pos="4153"/>
        <w:tab w:val="right" w:pos="8306"/>
      </w:tabs>
      <w:snapToGrid w:val="0"/>
    </w:pPr>
    <w:rPr>
      <w:sz w:val="20"/>
      <w:szCs w:val="20"/>
    </w:rPr>
  </w:style>
  <w:style w:type="character" w:styleId="ab" w:customStyle="1">
    <w:name w:val="頁尾 字元"/>
    <w:basedOn w:val="a0"/>
    <w:link w:val="aa"/>
    <w:uiPriority w:val="99"/>
    <w:rsid w:val="004D5449"/>
    <w:rPr>
      <w:sz w:val="20"/>
      <w:szCs w:val="20"/>
    </w:rPr>
  </w:style>
  <w:style w:type="character" w:styleId="ac">
    <w:name w:val="Hyperlink"/>
    <w:basedOn w:val="a0"/>
    <w:uiPriority w:val="99"/>
    <w:unhideWhenUsed w:val="1"/>
    <w:rsid w:val="004D5449"/>
    <w:rPr>
      <w:color w:val="0563c1" w:themeColor="hyperlink"/>
      <w:u w:val="single"/>
    </w:rPr>
  </w:style>
  <w:style w:type="character" w:styleId="ad">
    <w:name w:val="FollowedHyperlink"/>
    <w:basedOn w:val="a0"/>
    <w:uiPriority w:val="99"/>
    <w:semiHidden w:val="1"/>
    <w:unhideWhenUsed w:val="1"/>
    <w:rsid w:val="00B9730B"/>
    <w:rPr>
      <w:color w:val="954f72" w:themeColor="followedHyperlink"/>
      <w:u w:val="single"/>
    </w:rPr>
  </w:style>
  <w:style w:type="paragraph" w:styleId="ae">
    <w:name w:val="Balloon Text"/>
    <w:basedOn w:val="a"/>
    <w:link w:val="af"/>
    <w:uiPriority w:val="99"/>
    <w:semiHidden w:val="1"/>
    <w:unhideWhenUsed w:val="1"/>
    <w:rsid w:val="00461C82"/>
    <w:rPr>
      <w:rFonts w:asciiTheme="majorHAnsi" w:cstheme="majorBidi" w:eastAsiaTheme="majorEastAsia" w:hAnsiTheme="majorHAnsi"/>
      <w:sz w:val="18"/>
      <w:szCs w:val="18"/>
    </w:rPr>
  </w:style>
  <w:style w:type="character" w:styleId="af" w:customStyle="1">
    <w:name w:val="註解方塊文字 字元"/>
    <w:basedOn w:val="a0"/>
    <w:link w:val="ae"/>
    <w:uiPriority w:val="99"/>
    <w:semiHidden w:val="1"/>
    <w:rsid w:val="00461C82"/>
    <w:rPr>
      <w:rFonts w:asciiTheme="majorHAnsi" w:cstheme="majorBidi" w:eastAsiaTheme="majorEastAsia" w:hAnsiTheme="majorHAnsi"/>
      <w:sz w:val="18"/>
      <w:szCs w:val="18"/>
    </w:rPr>
  </w:style>
  <w:style w:type="paragraph" w:styleId="af0">
    <w:name w:val="Subtitle"/>
    <w:basedOn w:val="a"/>
    <w:next w:val="a"/>
    <w:pPr>
      <w:keepNext w:val="1"/>
      <w:keepLines w:val="1"/>
      <w:spacing w:after="80" w:before="360"/>
    </w:pPr>
    <w:rPr>
      <w:rFonts w:ascii="Georgia" w:cs="Georgia" w:eastAsia="Georgia" w:hAnsi="Georgia"/>
      <w:i w:val="1"/>
      <w:color w:val="666666"/>
      <w:sz w:val="48"/>
      <w:szCs w:val="48"/>
    </w:rPr>
  </w:style>
  <w:style w:type="table" w:styleId="af1"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SHMATC"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forms.gle/qT1bRCruKfgALtf4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jtkZibxDcC1piCfJlHI7PQyzWA==">AMUW2mUDMWLbsIpbfYNYxevhLQC24CEPmFY5IgLoIQwH0RUvX7F+d22fxsLus5MDi0BNjQaohxaRJnUWxzRPT8EtkuhjqJnclMoic4bOEGtlFO0/4rAcsc9xa3nRykMKr7U9A9EqCcHz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2021-02-19T02:48:00Z</dcterms:created>
  <dc:creator>嚴威力</dc:creator>
</cp:coreProperties>
</file>