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FF" w:rsidRDefault="006B5FC2">
      <w:pPr>
        <w:spacing w:after="180" w:line="520" w:lineRule="exact"/>
        <w:outlineLvl w:val="1"/>
        <w:rPr>
          <w:rFonts w:ascii="標楷體" w:eastAsia="標楷體" w:hAnsi="標楷體" w:cs="Arial"/>
          <w:b/>
          <w:sz w:val="38"/>
          <w:szCs w:val="38"/>
        </w:rPr>
      </w:pPr>
      <w:bookmarkStart w:id="0" w:name="_Toc475973131"/>
      <w:bookmarkStart w:id="1" w:name="_GoBack"/>
      <w:r>
        <w:rPr>
          <w:rFonts w:ascii="標楷體" w:eastAsia="標楷體" w:hAnsi="標楷體" w:cs="Arial"/>
          <w:b/>
          <w:sz w:val="38"/>
          <w:szCs w:val="38"/>
        </w:rPr>
        <w:t>各機關人員赴國外出差或進修、研究、實習，受嚴重特殊傳染性肺炎疫情防疫措施影響，所衍生相關費用之處理原則問答集</w:t>
      </w:r>
    </w:p>
    <w:bookmarkEnd w:id="1"/>
    <w:p w:rsidR="00A16DFF" w:rsidRDefault="006B5FC2">
      <w:pPr>
        <w:spacing w:after="180" w:line="520" w:lineRule="exact"/>
        <w:outlineLvl w:val="1"/>
        <w:rPr>
          <w:rFonts w:ascii="標楷體" w:eastAsia="標楷體" w:hAnsi="標楷體" w:cs="Arial"/>
          <w:b/>
          <w:sz w:val="28"/>
          <w:szCs w:val="28"/>
        </w:rPr>
      </w:pPr>
      <w:r>
        <w:rPr>
          <w:rFonts w:ascii="標楷體" w:eastAsia="標楷體" w:hAnsi="標楷體" w:cs="Arial"/>
          <w:b/>
          <w:sz w:val="28"/>
          <w:szCs w:val="28"/>
        </w:rPr>
        <w:t>一、赴國外出差</w:t>
      </w:r>
    </w:p>
    <w:p w:rsidR="00A16DFF" w:rsidRDefault="006B5FC2">
      <w:pPr>
        <w:spacing w:line="520" w:lineRule="exact"/>
        <w:ind w:left="567" w:hanging="569"/>
        <w:jc w:val="both"/>
        <w:outlineLvl w:val="1"/>
      </w:pPr>
      <w:r>
        <w:rPr>
          <w:rFonts w:ascii="Arial" w:eastAsia="標楷體" w:hAnsi="Arial" w:cs="Arial"/>
          <w:b/>
          <w:sz w:val="28"/>
          <w:szCs w:val="28"/>
        </w:rPr>
        <w:t>Q1</w:t>
      </w:r>
      <w:r>
        <w:rPr>
          <w:rFonts w:ascii="標楷體" w:eastAsia="標楷體" w:hAnsi="標楷體" w:cs="Arial"/>
          <w:b/>
          <w:sz w:val="28"/>
          <w:szCs w:val="28"/>
        </w:rPr>
        <w:t>：配合國外各項防疫措施所衍生費用</w:t>
      </w:r>
      <w:r>
        <w:rPr>
          <w:rFonts w:ascii="Arial" w:eastAsia="標楷體" w:hAnsi="Arial" w:cs="Arial"/>
          <w:b/>
          <w:sz w:val="28"/>
          <w:szCs w:val="28"/>
        </w:rPr>
        <w:t>得否報支？</w:t>
      </w:r>
      <w:bookmarkEnd w:id="0"/>
    </w:p>
    <w:p w:rsidR="00A16DFF" w:rsidRDefault="006B5FC2">
      <w:pPr>
        <w:spacing w:line="520" w:lineRule="exact"/>
        <w:ind w:left="566" w:hanging="566"/>
        <w:jc w:val="both"/>
        <w:outlineLvl w:val="1"/>
      </w:pPr>
      <w:r>
        <w:rPr>
          <w:rFonts w:ascii="Arial" w:eastAsia="標楷體" w:hAnsi="Arial" w:cs="Arial"/>
          <w:b/>
          <w:sz w:val="28"/>
          <w:szCs w:val="28"/>
        </w:rPr>
        <w:t>A1</w:t>
      </w:r>
      <w:r>
        <w:rPr>
          <w:rFonts w:ascii="Arial" w:eastAsia="標楷體" w:hAnsi="Arial" w:cs="Arial"/>
          <w:b/>
          <w:sz w:val="28"/>
          <w:szCs w:val="28"/>
        </w:rPr>
        <w:t>：</w:t>
      </w:r>
      <w:r>
        <w:rPr>
          <w:rFonts w:ascii="Arial" w:eastAsia="標楷體" w:hAnsi="Arial" w:cs="Arial"/>
          <w:sz w:val="28"/>
          <w:szCs w:val="28"/>
        </w:rPr>
        <w:t>因公出差所衍生</w:t>
      </w:r>
      <w:r>
        <w:rPr>
          <w:rFonts w:ascii="Arial" w:eastAsia="標楷體" w:hAnsi="Arial" w:cs="Arial"/>
          <w:sz w:val="28"/>
          <w:szCs w:val="28"/>
        </w:rPr>
        <w:t>COVID-19</w:t>
      </w:r>
      <w:r>
        <w:rPr>
          <w:rFonts w:ascii="Arial" w:eastAsia="標楷體" w:hAnsi="Arial" w:cs="Arial"/>
          <w:sz w:val="28"/>
          <w:szCs w:val="28"/>
        </w:rPr>
        <w:t>核酸檢驗</w:t>
      </w:r>
      <w:r>
        <w:rPr>
          <w:rFonts w:ascii="Arial" w:eastAsia="標楷體" w:hAnsi="Arial" w:cs="Arial"/>
          <w:sz w:val="28"/>
          <w:szCs w:val="28"/>
        </w:rPr>
        <w:t>(</w:t>
      </w:r>
      <w:r>
        <w:rPr>
          <w:rFonts w:ascii="Arial" w:eastAsia="標楷體" w:hAnsi="Arial" w:cs="Arial"/>
          <w:sz w:val="28"/>
          <w:szCs w:val="28"/>
        </w:rPr>
        <w:t>以下簡稱</w:t>
      </w:r>
      <w:r>
        <w:rPr>
          <w:rFonts w:ascii="Arial" w:eastAsia="標楷體" w:hAnsi="Arial" w:cs="Arial"/>
          <w:sz w:val="28"/>
          <w:szCs w:val="28"/>
        </w:rPr>
        <w:t>PCR</w:t>
      </w:r>
      <w:r>
        <w:rPr>
          <w:rFonts w:ascii="Arial" w:eastAsia="標楷體" w:hAnsi="Arial" w:cs="Arial"/>
          <w:sz w:val="28"/>
          <w:szCs w:val="28"/>
        </w:rPr>
        <w:t>檢測</w:t>
      </w:r>
      <w:r>
        <w:rPr>
          <w:rFonts w:ascii="Arial" w:eastAsia="標楷體" w:hAnsi="Arial" w:cs="Arial"/>
          <w:sz w:val="28"/>
          <w:szCs w:val="28"/>
        </w:rPr>
        <w:t>)</w:t>
      </w:r>
      <w:r>
        <w:rPr>
          <w:rFonts w:ascii="Arial" w:eastAsia="標楷體" w:hAnsi="Arial" w:cs="Arial"/>
          <w:sz w:val="28"/>
          <w:szCs w:val="28"/>
        </w:rPr>
        <w:t>費用得簽奉機關首長同意後，檢附原始單據併同「國外出差旅費報支要點」第</w:t>
      </w:r>
      <w:r>
        <w:rPr>
          <w:rFonts w:ascii="Arial" w:eastAsia="標楷體" w:hAnsi="Arial" w:cs="Arial"/>
          <w:sz w:val="28"/>
          <w:szCs w:val="28"/>
        </w:rPr>
        <w:t>13</w:t>
      </w:r>
      <w:r>
        <w:rPr>
          <w:rFonts w:ascii="Arial" w:eastAsia="標楷體" w:hAnsi="Arial" w:cs="Arial"/>
          <w:sz w:val="28"/>
          <w:szCs w:val="28"/>
        </w:rPr>
        <w:t>點規定之手續費報支；配合國外防疫規定</w:t>
      </w:r>
      <w:bookmarkStart w:id="2" w:name="_Hlk89785925"/>
      <w:r>
        <w:rPr>
          <w:rFonts w:ascii="Arial" w:eastAsia="標楷體" w:hAnsi="Arial" w:cs="Arial"/>
          <w:sz w:val="28"/>
          <w:szCs w:val="28"/>
        </w:rPr>
        <w:t>實施強制隔離</w:t>
      </w:r>
      <w:bookmarkEnd w:id="2"/>
      <w:r>
        <w:rPr>
          <w:rFonts w:ascii="Arial" w:eastAsia="標楷體" w:hAnsi="Arial" w:cs="Arial"/>
          <w:sz w:val="28"/>
          <w:szCs w:val="28"/>
        </w:rPr>
        <w:t>所需相關費用，因屬出差行程範圍，自得依「國外出差旅費報支要點」規定報支生活費。</w:t>
      </w:r>
    </w:p>
    <w:p w:rsidR="00A16DFF" w:rsidRDefault="006B5FC2">
      <w:pPr>
        <w:spacing w:before="180" w:line="520" w:lineRule="exact"/>
        <w:ind w:left="561" w:hanging="561"/>
        <w:jc w:val="both"/>
        <w:outlineLvl w:val="1"/>
      </w:pPr>
      <w:r>
        <w:rPr>
          <w:rFonts w:ascii="Arial" w:eastAsia="標楷體" w:hAnsi="Arial" w:cs="Arial"/>
          <w:b/>
          <w:sz w:val="28"/>
          <w:szCs w:val="28"/>
        </w:rPr>
        <w:t>Q2</w:t>
      </w:r>
      <w:r>
        <w:rPr>
          <w:rFonts w:ascii="標楷體" w:eastAsia="標楷體" w:hAnsi="標楷體" w:cs="Arial"/>
          <w:b/>
          <w:sz w:val="28"/>
          <w:szCs w:val="28"/>
        </w:rPr>
        <w:t>：國外出差旅費報支要點第</w:t>
      </w:r>
      <w:r>
        <w:rPr>
          <w:rFonts w:ascii="標楷體" w:eastAsia="標楷體" w:hAnsi="標楷體" w:cs="Arial"/>
          <w:b/>
          <w:sz w:val="28"/>
          <w:szCs w:val="28"/>
        </w:rPr>
        <w:t>11</w:t>
      </w:r>
      <w:r>
        <w:rPr>
          <w:rFonts w:ascii="標楷體" w:eastAsia="標楷體" w:hAnsi="標楷體" w:cs="Arial"/>
          <w:b/>
          <w:sz w:val="28"/>
          <w:szCs w:val="28"/>
        </w:rPr>
        <w:t>點同一地點駐留超過</w:t>
      </w:r>
      <w:r>
        <w:rPr>
          <w:rFonts w:ascii="標楷體" w:eastAsia="標楷體" w:hAnsi="標楷體" w:cs="Arial"/>
          <w:b/>
          <w:sz w:val="28"/>
          <w:szCs w:val="28"/>
        </w:rPr>
        <w:t>1</w:t>
      </w:r>
      <w:r>
        <w:rPr>
          <w:rFonts w:ascii="標楷體" w:eastAsia="標楷體" w:hAnsi="標楷體" w:cs="Arial"/>
          <w:b/>
          <w:sz w:val="28"/>
          <w:szCs w:val="28"/>
        </w:rPr>
        <w:t>個月日支生活費打折之計算，是否需列計國外強制隔離期間</w:t>
      </w:r>
      <w:bookmarkStart w:id="3" w:name="_Hlk89785438"/>
      <w:r>
        <w:rPr>
          <w:rFonts w:ascii="Arial" w:eastAsia="標楷體" w:hAnsi="Arial" w:cs="Arial"/>
          <w:b/>
          <w:color w:val="000000"/>
          <w:sz w:val="28"/>
          <w:szCs w:val="28"/>
        </w:rPr>
        <w:t>？</w:t>
      </w:r>
      <w:bookmarkEnd w:id="3"/>
      <w:r>
        <w:rPr>
          <w:rFonts w:ascii="Arial" w:eastAsia="標楷體" w:hAnsi="Arial" w:cs="Arial"/>
          <w:b/>
          <w:sz w:val="28"/>
          <w:szCs w:val="28"/>
        </w:rPr>
        <w:t xml:space="preserve"> </w:t>
      </w:r>
    </w:p>
    <w:p w:rsidR="00A16DFF" w:rsidRDefault="006B5FC2">
      <w:pPr>
        <w:spacing w:line="520" w:lineRule="exact"/>
        <w:ind w:left="565" w:hanging="563"/>
        <w:jc w:val="both"/>
      </w:pPr>
      <w:r>
        <w:rPr>
          <w:rFonts w:ascii="Arial" w:eastAsia="標楷體" w:hAnsi="Arial" w:cs="Arial"/>
          <w:b/>
          <w:sz w:val="28"/>
          <w:szCs w:val="28"/>
        </w:rPr>
        <w:t>A2</w:t>
      </w:r>
      <w:r>
        <w:rPr>
          <w:rFonts w:ascii="Arial" w:eastAsia="標楷體" w:hAnsi="Arial" w:cs="Arial"/>
          <w:b/>
          <w:sz w:val="28"/>
          <w:szCs w:val="28"/>
        </w:rPr>
        <w:t>：</w:t>
      </w:r>
      <w:bookmarkStart w:id="4" w:name="_Toc475973133"/>
      <w:r>
        <w:rPr>
          <w:rFonts w:ascii="標楷體" w:eastAsia="標楷體" w:hAnsi="標楷體" w:cs="Arial"/>
          <w:sz w:val="28"/>
          <w:szCs w:val="28"/>
        </w:rPr>
        <w:t>查國外出差旅費報支要點第</w:t>
      </w:r>
      <w:r>
        <w:rPr>
          <w:rFonts w:ascii="標楷體" w:eastAsia="標楷體" w:hAnsi="標楷體" w:cs="Arial"/>
          <w:sz w:val="28"/>
          <w:szCs w:val="28"/>
        </w:rPr>
        <w:t>11</w:t>
      </w:r>
      <w:r>
        <w:rPr>
          <w:rFonts w:ascii="標楷體" w:eastAsia="標楷體" w:hAnsi="標楷體" w:cs="Arial"/>
          <w:sz w:val="28"/>
          <w:szCs w:val="28"/>
        </w:rPr>
        <w:t>點長期出差日支生活費打折規定之用意，主要係為促使出差人員選擇較為經濟實惠之租屋方式住宿，考量</w:t>
      </w:r>
      <w:r>
        <w:rPr>
          <w:rFonts w:ascii="Arial" w:eastAsia="標楷體" w:hAnsi="Arial" w:cs="Arial"/>
          <w:sz w:val="28"/>
          <w:szCs w:val="28"/>
        </w:rPr>
        <w:t>國外實施強制隔離期間多需入住指定之防疫旅館或檢疫處所</w:t>
      </w:r>
      <w:r>
        <w:rPr>
          <w:rFonts w:ascii="標楷體" w:eastAsia="標楷體" w:hAnsi="標楷體" w:cs="Arial"/>
          <w:sz w:val="28"/>
          <w:szCs w:val="28"/>
        </w:rPr>
        <w:t>，未必可</w:t>
      </w:r>
      <w:r>
        <w:rPr>
          <w:rFonts w:ascii="Arial" w:eastAsia="標楷體" w:hAnsi="Arial" w:cs="Arial"/>
          <w:sz w:val="28"/>
          <w:szCs w:val="28"/>
        </w:rPr>
        <w:t>與隔離期滿後實際從事出國任務期間併同採租屋方式辦理</w:t>
      </w:r>
      <w:r>
        <w:rPr>
          <w:rFonts w:ascii="標楷體" w:eastAsia="標楷體" w:hAnsi="標楷體" w:cs="Arial"/>
          <w:sz w:val="28"/>
          <w:szCs w:val="28"/>
        </w:rPr>
        <w:t>，為使出差任務順利執行，</w:t>
      </w:r>
      <w:r>
        <w:rPr>
          <w:rFonts w:ascii="Arial" w:eastAsia="標楷體" w:hAnsi="Arial" w:cs="Arial"/>
          <w:sz w:val="28"/>
          <w:szCs w:val="28"/>
        </w:rPr>
        <w:t>爰國外實施強制隔離期間免納入同一地點駐留期間計算</w:t>
      </w:r>
      <w:r>
        <w:rPr>
          <w:rFonts w:ascii="標楷體" w:eastAsia="標楷體" w:hAnsi="標楷體" w:cs="Arial"/>
          <w:sz w:val="28"/>
          <w:szCs w:val="28"/>
        </w:rPr>
        <w:t>。</w:t>
      </w:r>
    </w:p>
    <w:bookmarkEnd w:id="4"/>
    <w:p w:rsidR="00A16DFF" w:rsidRDefault="006B5FC2">
      <w:pPr>
        <w:spacing w:before="180" w:line="520" w:lineRule="exact"/>
        <w:ind w:left="561" w:hanging="561"/>
        <w:jc w:val="both"/>
        <w:outlineLvl w:val="1"/>
      </w:pPr>
      <w:r>
        <w:rPr>
          <w:rFonts w:ascii="Arial" w:eastAsia="標楷體" w:hAnsi="Arial" w:cs="Arial"/>
          <w:b/>
          <w:sz w:val="28"/>
          <w:szCs w:val="28"/>
        </w:rPr>
        <w:t>Q3</w:t>
      </w:r>
      <w:r>
        <w:rPr>
          <w:rFonts w:ascii="Arial" w:eastAsia="標楷體" w:hAnsi="Arial" w:cs="Arial"/>
          <w:b/>
          <w:sz w:val="28"/>
          <w:szCs w:val="28"/>
        </w:rPr>
        <w:t>：國外</w:t>
      </w:r>
      <w:r>
        <w:rPr>
          <w:rFonts w:ascii="Arial" w:eastAsia="標楷體" w:hAnsi="Arial" w:cs="Arial"/>
          <w:b/>
          <w:sz w:val="28"/>
          <w:szCs w:val="28"/>
        </w:rPr>
        <w:t>出差旅費報支要點第</w:t>
      </w:r>
      <w:r>
        <w:rPr>
          <w:rFonts w:ascii="Arial" w:eastAsia="標楷體" w:hAnsi="Arial" w:cs="Arial"/>
          <w:b/>
          <w:sz w:val="28"/>
          <w:szCs w:val="28"/>
        </w:rPr>
        <w:t>16</w:t>
      </w:r>
      <w:r>
        <w:rPr>
          <w:rFonts w:ascii="Arial" w:eastAsia="標楷體" w:hAnsi="Arial" w:cs="Arial"/>
          <w:b/>
          <w:sz w:val="28"/>
          <w:szCs w:val="28"/>
        </w:rPr>
        <w:t>點及第</w:t>
      </w:r>
      <w:r>
        <w:rPr>
          <w:rFonts w:ascii="Arial" w:eastAsia="標楷體" w:hAnsi="Arial" w:cs="Arial"/>
          <w:b/>
          <w:sz w:val="28"/>
          <w:szCs w:val="28"/>
        </w:rPr>
        <w:t>17</w:t>
      </w:r>
      <w:r>
        <w:rPr>
          <w:rFonts w:ascii="Arial" w:eastAsia="標楷體" w:hAnsi="Arial" w:cs="Arial"/>
          <w:b/>
          <w:sz w:val="28"/>
          <w:szCs w:val="28"/>
        </w:rPr>
        <w:t>點按日數計算禮品交際及雜費報支限額</w:t>
      </w:r>
      <w:r>
        <w:rPr>
          <w:rFonts w:ascii="標楷體" w:eastAsia="標楷體" w:hAnsi="標楷體" w:cs="Arial"/>
          <w:b/>
          <w:sz w:val="28"/>
          <w:szCs w:val="28"/>
        </w:rPr>
        <w:t>，</w:t>
      </w:r>
      <w:bookmarkStart w:id="5" w:name="_Hlk89793922"/>
      <w:r>
        <w:rPr>
          <w:rFonts w:ascii="標楷體" w:eastAsia="標楷體" w:hAnsi="標楷體" w:cs="Arial"/>
          <w:b/>
          <w:sz w:val="28"/>
          <w:szCs w:val="28"/>
        </w:rPr>
        <w:t>是否得列計國外強制隔離期間</w:t>
      </w:r>
      <w:r>
        <w:rPr>
          <w:rFonts w:ascii="Arial" w:eastAsia="標楷體" w:hAnsi="Arial" w:cs="Arial"/>
          <w:b/>
          <w:sz w:val="28"/>
          <w:szCs w:val="28"/>
        </w:rPr>
        <w:t>？</w:t>
      </w:r>
      <w:r>
        <w:rPr>
          <w:rFonts w:ascii="Arial" w:eastAsia="標楷體" w:hAnsi="Arial" w:cs="Arial"/>
          <w:b/>
          <w:sz w:val="28"/>
          <w:szCs w:val="28"/>
        </w:rPr>
        <w:t xml:space="preserve"> </w:t>
      </w:r>
    </w:p>
    <w:bookmarkEnd w:id="5"/>
    <w:p w:rsidR="00A16DFF" w:rsidRDefault="006B5FC2">
      <w:pPr>
        <w:spacing w:line="520" w:lineRule="exact"/>
        <w:ind w:left="566" w:hanging="566"/>
        <w:jc w:val="both"/>
        <w:outlineLvl w:val="1"/>
      </w:pPr>
      <w:r>
        <w:rPr>
          <w:rFonts w:ascii="Arial" w:eastAsia="標楷體" w:hAnsi="Arial" w:cs="Arial"/>
          <w:b/>
          <w:sz w:val="28"/>
          <w:szCs w:val="28"/>
        </w:rPr>
        <w:t>A3</w:t>
      </w:r>
      <w:r>
        <w:rPr>
          <w:rFonts w:ascii="Arial" w:eastAsia="標楷體" w:hAnsi="Arial" w:cs="Arial"/>
          <w:b/>
          <w:sz w:val="28"/>
          <w:szCs w:val="28"/>
        </w:rPr>
        <w:t>：</w:t>
      </w:r>
      <w:bookmarkStart w:id="6" w:name="_Hlk89794084"/>
      <w:r>
        <w:rPr>
          <w:rFonts w:ascii="標楷體" w:eastAsia="標楷體" w:hAnsi="標楷體" w:cs="Arial"/>
          <w:sz w:val="28"/>
          <w:szCs w:val="28"/>
        </w:rPr>
        <w:t>查國外出差旅費報支要點第</w:t>
      </w:r>
      <w:r>
        <w:rPr>
          <w:rFonts w:ascii="標楷體" w:eastAsia="標楷體" w:hAnsi="標楷體" w:cs="Arial"/>
          <w:sz w:val="28"/>
          <w:szCs w:val="28"/>
        </w:rPr>
        <w:t>16</w:t>
      </w:r>
      <w:r>
        <w:rPr>
          <w:rFonts w:ascii="標楷體" w:eastAsia="標楷體" w:hAnsi="標楷體" w:cs="Arial"/>
          <w:sz w:val="28"/>
          <w:szCs w:val="28"/>
        </w:rPr>
        <w:t>點及第</w:t>
      </w:r>
      <w:r>
        <w:rPr>
          <w:rFonts w:ascii="標楷體" w:eastAsia="標楷體" w:hAnsi="標楷體" w:cs="Arial"/>
          <w:sz w:val="28"/>
          <w:szCs w:val="28"/>
        </w:rPr>
        <w:t>17</w:t>
      </w:r>
      <w:r>
        <w:rPr>
          <w:rFonts w:ascii="標楷體" w:eastAsia="標楷體" w:hAnsi="標楷體" w:cs="Arial"/>
          <w:sz w:val="28"/>
          <w:szCs w:val="28"/>
        </w:rPr>
        <w:t>點規定之禮品交際及雜費係從事出國任務所產生之費用支出，考量國外實施強制隔離期間並未實際</w:t>
      </w:r>
      <w:bookmarkStart w:id="7" w:name="_Hlk89793644"/>
      <w:r>
        <w:rPr>
          <w:rFonts w:ascii="標楷體" w:eastAsia="標楷體" w:hAnsi="標楷體" w:cs="Arial"/>
          <w:sz w:val="28"/>
          <w:szCs w:val="28"/>
        </w:rPr>
        <w:t>從事出國任務</w:t>
      </w:r>
      <w:bookmarkEnd w:id="7"/>
      <w:r>
        <w:rPr>
          <w:rFonts w:ascii="標楷體" w:eastAsia="標楷體" w:hAnsi="標楷體" w:cs="Arial"/>
          <w:sz w:val="28"/>
          <w:szCs w:val="28"/>
        </w:rPr>
        <w:t>，爰不應納入上開規定禮品交際及雜費報支限額之日數計算。</w:t>
      </w:r>
    </w:p>
    <w:p w:rsidR="00A16DFF" w:rsidRDefault="006B5FC2">
      <w:pPr>
        <w:spacing w:before="180" w:line="520" w:lineRule="exact"/>
        <w:ind w:left="566" w:hanging="566"/>
        <w:jc w:val="both"/>
        <w:outlineLvl w:val="1"/>
        <w:rPr>
          <w:rFonts w:ascii="Arial" w:eastAsia="標楷體" w:hAnsi="Arial" w:cs="Arial"/>
          <w:b/>
          <w:sz w:val="28"/>
          <w:szCs w:val="28"/>
        </w:rPr>
      </w:pPr>
      <w:bookmarkStart w:id="8" w:name="_Hlk90310522"/>
      <w:bookmarkStart w:id="9" w:name="_Toc475973134"/>
      <w:r>
        <w:rPr>
          <w:rFonts w:ascii="Arial" w:eastAsia="標楷體" w:hAnsi="Arial" w:cs="Arial"/>
          <w:b/>
          <w:sz w:val="28"/>
          <w:szCs w:val="28"/>
        </w:rPr>
        <w:lastRenderedPageBreak/>
        <w:t>Q4</w:t>
      </w:r>
      <w:r>
        <w:rPr>
          <w:rFonts w:ascii="Arial" w:eastAsia="標楷體" w:hAnsi="Arial" w:cs="Arial"/>
          <w:b/>
          <w:sz w:val="28"/>
          <w:szCs w:val="28"/>
        </w:rPr>
        <w:t>：</w:t>
      </w:r>
      <w:bookmarkEnd w:id="8"/>
      <w:r>
        <w:rPr>
          <w:rFonts w:ascii="Arial" w:eastAsia="標楷體" w:hAnsi="Arial" w:cs="Arial"/>
          <w:b/>
          <w:sz w:val="28"/>
          <w:szCs w:val="28"/>
        </w:rPr>
        <w:t>赴國外出差返國後，配合國內各項防疫措施所衍生費用得否報支？</w:t>
      </w:r>
    </w:p>
    <w:p w:rsidR="00A16DFF" w:rsidRDefault="006B5FC2">
      <w:pPr>
        <w:spacing w:line="520" w:lineRule="exact"/>
        <w:ind w:left="566" w:hanging="566"/>
        <w:jc w:val="both"/>
        <w:outlineLvl w:val="1"/>
      </w:pPr>
      <w:r>
        <w:rPr>
          <w:rFonts w:ascii="Arial" w:eastAsia="標楷體" w:hAnsi="Arial" w:cs="Arial"/>
          <w:b/>
          <w:sz w:val="28"/>
          <w:szCs w:val="28"/>
        </w:rPr>
        <w:t>A4</w:t>
      </w:r>
      <w:r>
        <w:rPr>
          <w:rFonts w:ascii="Arial" w:eastAsia="標楷體" w:hAnsi="Arial" w:cs="Arial"/>
          <w:b/>
          <w:sz w:val="28"/>
          <w:szCs w:val="28"/>
        </w:rPr>
        <w:t>：</w:t>
      </w:r>
      <w:r>
        <w:rPr>
          <w:rFonts w:ascii="Arial" w:eastAsia="標楷體" w:hAnsi="Arial" w:cs="Arial"/>
          <w:sz w:val="28"/>
          <w:szCs w:val="28"/>
        </w:rPr>
        <w:t>因公出差返國後</w:t>
      </w:r>
      <w:r>
        <w:rPr>
          <w:rFonts w:ascii="標楷體" w:eastAsia="標楷體" w:hAnsi="標楷體" w:cs="Arial"/>
          <w:sz w:val="28"/>
          <w:szCs w:val="28"/>
        </w:rPr>
        <w:t>，</w:t>
      </w:r>
      <w:r>
        <w:rPr>
          <w:rFonts w:ascii="Arial" w:eastAsia="標楷體" w:hAnsi="Arial" w:cs="Arial"/>
          <w:sz w:val="28"/>
          <w:szCs w:val="28"/>
        </w:rPr>
        <w:t>自機場至居家檢疫地點交通費得簽奉機關首長同意後，檢附原始單據由相關經費項下報支；如未能於原住所進行居家檢疫者，每日檢疫隔離費用按職務等級區分，特任級人員及簡任級以下人員報支上限分別為</w:t>
      </w:r>
      <w:r>
        <w:rPr>
          <w:rFonts w:ascii="Arial" w:eastAsia="標楷體" w:hAnsi="Arial" w:cs="Arial"/>
          <w:sz w:val="28"/>
          <w:szCs w:val="28"/>
        </w:rPr>
        <w:t>2,800</w:t>
      </w:r>
      <w:r>
        <w:rPr>
          <w:rFonts w:ascii="Arial" w:eastAsia="標楷體" w:hAnsi="Arial" w:cs="Arial"/>
          <w:sz w:val="28"/>
          <w:szCs w:val="28"/>
        </w:rPr>
        <w:t>元及</w:t>
      </w:r>
      <w:r>
        <w:rPr>
          <w:rFonts w:ascii="Arial" w:eastAsia="標楷體" w:hAnsi="Arial" w:cs="Arial"/>
          <w:sz w:val="28"/>
          <w:szCs w:val="28"/>
        </w:rPr>
        <w:t>2,400</w:t>
      </w:r>
      <w:r>
        <w:rPr>
          <w:rFonts w:ascii="Arial" w:eastAsia="標楷體" w:hAnsi="Arial" w:cs="Arial"/>
          <w:sz w:val="28"/>
          <w:szCs w:val="28"/>
        </w:rPr>
        <w:t>元，並簽奉機關首長同意後，檢附原始單據由相關經費項下報支。若係於原住所實施居家隔離者，則由機關人員自行負擔相關經費。</w:t>
      </w:r>
    </w:p>
    <w:p w:rsidR="00A16DFF" w:rsidRDefault="006B5FC2">
      <w:pPr>
        <w:spacing w:before="180" w:line="520" w:lineRule="exact"/>
        <w:ind w:left="566" w:hanging="566"/>
        <w:jc w:val="both"/>
        <w:outlineLvl w:val="1"/>
      </w:pPr>
      <w:r>
        <w:rPr>
          <w:rFonts w:ascii="Arial" w:eastAsia="標楷體" w:hAnsi="Arial" w:cs="Arial"/>
          <w:b/>
          <w:sz w:val="28"/>
          <w:szCs w:val="28"/>
        </w:rPr>
        <w:t>Q5</w:t>
      </w:r>
      <w:r>
        <w:rPr>
          <w:rFonts w:ascii="Arial" w:eastAsia="標楷體" w:hAnsi="Arial" w:cs="Arial"/>
          <w:b/>
          <w:sz w:val="28"/>
          <w:szCs w:val="28"/>
        </w:rPr>
        <w:t>：出國人員如已申請地方政府防疫住宿補助</w:t>
      </w:r>
      <w:r>
        <w:rPr>
          <w:rFonts w:ascii="標楷體" w:eastAsia="標楷體" w:hAnsi="標楷體" w:cs="Arial"/>
          <w:b/>
          <w:sz w:val="28"/>
          <w:szCs w:val="28"/>
        </w:rPr>
        <w:t>，向機關申請報支檢疫隔離費用時</w:t>
      </w:r>
      <w:r>
        <w:rPr>
          <w:rFonts w:ascii="Arial" w:eastAsia="標楷體" w:hAnsi="Arial" w:cs="Arial"/>
          <w:b/>
          <w:sz w:val="28"/>
          <w:szCs w:val="28"/>
        </w:rPr>
        <w:t>是否須扣除？</w:t>
      </w:r>
    </w:p>
    <w:p w:rsidR="00A16DFF" w:rsidRDefault="006B5FC2">
      <w:pPr>
        <w:spacing w:line="520" w:lineRule="exact"/>
        <w:ind w:left="565" w:hanging="563"/>
        <w:jc w:val="both"/>
        <w:outlineLvl w:val="1"/>
      </w:pPr>
      <w:r>
        <w:rPr>
          <w:rFonts w:ascii="Arial" w:eastAsia="標楷體" w:hAnsi="Arial" w:cs="Arial"/>
          <w:b/>
          <w:sz w:val="28"/>
          <w:szCs w:val="28"/>
        </w:rPr>
        <w:t>A5</w:t>
      </w:r>
      <w:r>
        <w:rPr>
          <w:rFonts w:ascii="Arial" w:eastAsia="標楷體" w:hAnsi="Arial" w:cs="Arial"/>
          <w:b/>
          <w:sz w:val="28"/>
          <w:szCs w:val="28"/>
        </w:rPr>
        <w:t>：</w:t>
      </w:r>
      <w:r>
        <w:rPr>
          <w:rFonts w:ascii="Arial" w:eastAsia="標楷體" w:hAnsi="Arial" w:cs="Arial"/>
          <w:sz w:val="28"/>
          <w:szCs w:val="28"/>
        </w:rPr>
        <w:t>經查部分地方政府已有提供居家檢疫者防疫住宿補助（例如台北市政府對於符合條件居家檢疫者，按日核發</w:t>
      </w:r>
      <w:r>
        <w:rPr>
          <w:rFonts w:ascii="Arial" w:eastAsia="標楷體" w:hAnsi="Arial" w:cs="Arial"/>
          <w:sz w:val="28"/>
          <w:szCs w:val="28"/>
        </w:rPr>
        <w:t>5</w:t>
      </w:r>
      <w:r>
        <w:rPr>
          <w:rFonts w:ascii="Arial" w:eastAsia="標楷體" w:hAnsi="Arial" w:cs="Arial"/>
          <w:sz w:val="28"/>
          <w:szCs w:val="28"/>
        </w:rPr>
        <w:t>00</w:t>
      </w:r>
      <w:r>
        <w:rPr>
          <w:rFonts w:ascii="Arial" w:eastAsia="標楷體" w:hAnsi="Arial" w:cs="Arial"/>
          <w:sz w:val="28"/>
          <w:szCs w:val="28"/>
        </w:rPr>
        <w:t>元，至多補助</w:t>
      </w:r>
      <w:r>
        <w:rPr>
          <w:rFonts w:ascii="Arial" w:eastAsia="標楷體" w:hAnsi="Arial" w:cs="Arial"/>
          <w:sz w:val="28"/>
          <w:szCs w:val="28"/>
        </w:rPr>
        <w:t>7,000</w:t>
      </w:r>
      <w:r>
        <w:rPr>
          <w:rFonts w:ascii="Arial" w:eastAsia="標楷體" w:hAnsi="Arial" w:cs="Arial"/>
          <w:sz w:val="28"/>
          <w:szCs w:val="28"/>
        </w:rPr>
        <w:t>元），為避免重複申領，爰在</w:t>
      </w:r>
      <w:r>
        <w:rPr>
          <w:rFonts w:ascii="Arial" w:eastAsia="標楷體" w:hAnsi="Arial" w:cs="Arial"/>
          <w:sz w:val="28"/>
          <w:szCs w:val="28"/>
        </w:rPr>
        <w:t>2,800</w:t>
      </w:r>
      <w:r>
        <w:rPr>
          <w:rFonts w:ascii="Arial" w:eastAsia="標楷體" w:hAnsi="Arial" w:cs="Arial"/>
          <w:sz w:val="28"/>
          <w:szCs w:val="28"/>
        </w:rPr>
        <w:t>元或</w:t>
      </w:r>
      <w:r>
        <w:rPr>
          <w:rFonts w:ascii="Arial" w:eastAsia="標楷體" w:hAnsi="Arial" w:cs="Arial"/>
          <w:sz w:val="28"/>
          <w:szCs w:val="28"/>
        </w:rPr>
        <w:t>2,400</w:t>
      </w:r>
      <w:r>
        <w:rPr>
          <w:rFonts w:ascii="Arial" w:eastAsia="標楷體" w:hAnsi="Arial" w:cs="Arial"/>
          <w:sz w:val="28"/>
          <w:szCs w:val="28"/>
        </w:rPr>
        <w:t xml:space="preserve">元報支上限範圍內之檢疫隔離費用如已獲地方政府補助，僅得就差額部分向機關申請報支。　</w:t>
      </w:r>
    </w:p>
    <w:p w:rsidR="00A16DFF" w:rsidRDefault="006B5FC2">
      <w:pPr>
        <w:spacing w:before="180" w:line="520" w:lineRule="exact"/>
        <w:ind w:left="1121" w:hanging="1121"/>
        <w:jc w:val="both"/>
        <w:outlineLvl w:val="1"/>
      </w:pPr>
      <w:bookmarkStart w:id="10" w:name="_Hlk75786541"/>
      <w:r>
        <w:rPr>
          <w:rFonts w:ascii="Arial" w:eastAsia="標楷體" w:hAnsi="Arial" w:cs="Arial"/>
          <w:b/>
          <w:sz w:val="28"/>
          <w:szCs w:val="28"/>
        </w:rPr>
        <w:t>Q6</w:t>
      </w:r>
      <w:r>
        <w:rPr>
          <w:rFonts w:ascii="Arial" w:eastAsia="標楷體" w:hAnsi="Arial" w:cs="Arial"/>
          <w:b/>
          <w:sz w:val="28"/>
          <w:szCs w:val="28"/>
        </w:rPr>
        <w:t>：防疫補償每日</w:t>
      </w:r>
      <w:r>
        <w:rPr>
          <w:rFonts w:ascii="Arial" w:eastAsia="標楷體" w:hAnsi="Arial" w:cs="Arial"/>
          <w:b/>
          <w:sz w:val="28"/>
          <w:szCs w:val="28"/>
        </w:rPr>
        <w:t>1,000</w:t>
      </w:r>
      <w:r>
        <w:rPr>
          <w:rFonts w:ascii="Arial" w:eastAsia="標楷體" w:hAnsi="Arial" w:cs="Arial"/>
          <w:b/>
          <w:sz w:val="28"/>
          <w:szCs w:val="28"/>
        </w:rPr>
        <w:t>元</w:t>
      </w:r>
      <w:r>
        <w:rPr>
          <w:rFonts w:ascii="標楷體" w:eastAsia="標楷體" w:hAnsi="標楷體" w:cs="Arial"/>
          <w:b/>
          <w:sz w:val="28"/>
          <w:szCs w:val="28"/>
        </w:rPr>
        <w:t>，是否需自檢疫隔離費用扣除</w:t>
      </w:r>
      <w:r>
        <w:rPr>
          <w:rFonts w:ascii="Arial" w:eastAsia="標楷體" w:hAnsi="Arial" w:cs="Arial"/>
          <w:b/>
          <w:sz w:val="28"/>
          <w:szCs w:val="28"/>
        </w:rPr>
        <w:t>？</w:t>
      </w:r>
    </w:p>
    <w:p w:rsidR="00A16DFF" w:rsidRDefault="006B5FC2">
      <w:pPr>
        <w:pStyle w:val="ad"/>
        <w:spacing w:line="520" w:lineRule="exact"/>
        <w:ind w:left="568" w:hanging="566"/>
        <w:jc w:val="both"/>
      </w:pPr>
      <w:r>
        <w:rPr>
          <w:rFonts w:ascii="Arial" w:eastAsia="標楷體" w:hAnsi="Arial" w:cs="Arial"/>
          <w:b/>
          <w:sz w:val="28"/>
          <w:szCs w:val="28"/>
        </w:rPr>
        <w:t>A6</w:t>
      </w:r>
      <w:r>
        <w:rPr>
          <w:rFonts w:ascii="Arial" w:eastAsia="標楷體" w:hAnsi="Arial" w:cs="Arial"/>
          <w:b/>
          <w:sz w:val="28"/>
          <w:szCs w:val="28"/>
        </w:rPr>
        <w:t>：</w:t>
      </w:r>
      <w:r>
        <w:rPr>
          <w:rFonts w:ascii="Arial" w:eastAsia="標楷體" w:hAnsi="Arial" w:cs="Arial"/>
          <w:sz w:val="28"/>
          <w:szCs w:val="28"/>
        </w:rPr>
        <w:t>經查防疫補償係為補償受檢疫或隔離期間因請假未領薪資之經濟損失，因公出國人員檢疫隔離期間仍支領薪資</w:t>
      </w:r>
      <w:r>
        <w:rPr>
          <w:rFonts w:ascii="標楷體" w:eastAsia="標楷體" w:hAnsi="標楷體" w:cs="Arial"/>
          <w:sz w:val="28"/>
          <w:szCs w:val="28"/>
        </w:rPr>
        <w:t>，</w:t>
      </w:r>
      <w:r>
        <w:rPr>
          <w:rFonts w:ascii="Arial" w:eastAsia="標楷體" w:hAnsi="Arial" w:cs="Arial"/>
          <w:sz w:val="28"/>
          <w:szCs w:val="28"/>
        </w:rPr>
        <w:t>不符合申請防疫補償條件</w:t>
      </w:r>
      <w:r>
        <w:rPr>
          <w:rFonts w:ascii="標楷體" w:eastAsia="標楷體" w:hAnsi="標楷體" w:cs="Arial"/>
          <w:sz w:val="28"/>
          <w:szCs w:val="28"/>
        </w:rPr>
        <w:t>，</w:t>
      </w:r>
      <w:bookmarkEnd w:id="10"/>
      <w:r>
        <w:rPr>
          <w:rFonts w:ascii="標楷體" w:eastAsia="標楷體" w:hAnsi="標楷體" w:cs="Arial"/>
          <w:sz w:val="28"/>
          <w:szCs w:val="28"/>
        </w:rPr>
        <w:t>惟倘其確有支領防疫補償金，應儘速繳回縣市政府</w:t>
      </w:r>
      <w:r>
        <w:rPr>
          <w:rFonts w:ascii="Arial" w:eastAsia="標楷體" w:hAnsi="Arial" w:cs="Arial"/>
          <w:color w:val="000000"/>
          <w:sz w:val="28"/>
          <w:szCs w:val="28"/>
        </w:rPr>
        <w:t>。</w:t>
      </w:r>
    </w:p>
    <w:p w:rsidR="00A16DFF" w:rsidRDefault="006B5FC2">
      <w:pPr>
        <w:spacing w:before="180" w:line="520" w:lineRule="exact"/>
        <w:ind w:left="566" w:hanging="566"/>
        <w:jc w:val="both"/>
        <w:outlineLvl w:val="1"/>
      </w:pPr>
      <w:r>
        <w:rPr>
          <w:rFonts w:ascii="Arial" w:eastAsia="標楷體" w:hAnsi="Arial" w:cs="Arial"/>
          <w:b/>
          <w:sz w:val="28"/>
          <w:szCs w:val="28"/>
        </w:rPr>
        <w:t>Q7</w:t>
      </w:r>
      <w:r>
        <w:rPr>
          <w:rFonts w:ascii="Arial" w:eastAsia="標楷體" w:hAnsi="Arial" w:cs="Arial"/>
          <w:b/>
          <w:sz w:val="28"/>
          <w:szCs w:val="28"/>
        </w:rPr>
        <w:t>：因應全球</w:t>
      </w:r>
      <w:r>
        <w:rPr>
          <w:rFonts w:ascii="Arial" w:eastAsia="標楷體" w:hAnsi="Arial" w:cs="Arial"/>
          <w:b/>
          <w:sz w:val="28"/>
          <w:szCs w:val="28"/>
        </w:rPr>
        <w:t>Delta</w:t>
      </w:r>
      <w:r>
        <w:rPr>
          <w:rFonts w:ascii="Arial" w:eastAsia="標楷體" w:hAnsi="Arial" w:cs="Arial"/>
          <w:b/>
          <w:sz w:val="28"/>
          <w:szCs w:val="28"/>
        </w:rPr>
        <w:t>變異株流行</w:t>
      </w:r>
      <w:r>
        <w:rPr>
          <w:rFonts w:ascii="標楷體" w:eastAsia="標楷體" w:hAnsi="標楷體" w:cs="Arial"/>
          <w:b/>
          <w:sz w:val="28"/>
          <w:szCs w:val="28"/>
        </w:rPr>
        <w:t>，中央流行</w:t>
      </w:r>
      <w:r>
        <w:rPr>
          <w:rFonts w:ascii="Arial" w:eastAsia="標楷體" w:hAnsi="Arial" w:cs="Arial"/>
          <w:b/>
          <w:sz w:val="28"/>
          <w:szCs w:val="28"/>
        </w:rPr>
        <w:t>疫情指揮中心新增規定檢疫期滿前需進行</w:t>
      </w:r>
      <w:r>
        <w:rPr>
          <w:rFonts w:ascii="Arial" w:eastAsia="標楷體" w:hAnsi="Arial" w:cs="Arial"/>
          <w:b/>
          <w:sz w:val="28"/>
          <w:szCs w:val="28"/>
        </w:rPr>
        <w:t>PCR</w:t>
      </w:r>
      <w:r>
        <w:rPr>
          <w:rFonts w:ascii="Arial" w:eastAsia="標楷體" w:hAnsi="Arial" w:cs="Arial"/>
          <w:b/>
          <w:sz w:val="28"/>
          <w:szCs w:val="28"/>
        </w:rPr>
        <w:t>檢測</w:t>
      </w:r>
      <w:bookmarkStart w:id="11" w:name="_Hlk89851670"/>
      <w:r>
        <w:rPr>
          <w:rFonts w:ascii="Arial" w:eastAsia="標楷體" w:hAnsi="Arial" w:cs="Arial"/>
          <w:b/>
          <w:sz w:val="28"/>
          <w:szCs w:val="28"/>
        </w:rPr>
        <w:t>及家用快篩採檢</w:t>
      </w:r>
      <w:bookmarkEnd w:id="11"/>
      <w:r>
        <w:rPr>
          <w:rFonts w:ascii="標楷體" w:eastAsia="標楷體" w:hAnsi="標楷體" w:cs="Arial"/>
          <w:b/>
          <w:sz w:val="28"/>
          <w:szCs w:val="28"/>
        </w:rPr>
        <w:t>，相關費用得</w:t>
      </w:r>
      <w:r>
        <w:rPr>
          <w:rFonts w:ascii="標楷體" w:eastAsia="標楷體" w:hAnsi="標楷體" w:cs="Arial"/>
          <w:b/>
          <w:sz w:val="28"/>
          <w:szCs w:val="28"/>
        </w:rPr>
        <w:t>否報支？</w:t>
      </w:r>
      <w:r>
        <w:rPr>
          <w:rFonts w:ascii="Arial" w:eastAsia="標楷體" w:hAnsi="Arial" w:cs="Arial"/>
          <w:b/>
          <w:sz w:val="28"/>
          <w:szCs w:val="28"/>
        </w:rPr>
        <w:t xml:space="preserve"> </w:t>
      </w:r>
    </w:p>
    <w:p w:rsidR="00A16DFF" w:rsidRDefault="006B5FC2">
      <w:pPr>
        <w:spacing w:line="520" w:lineRule="exact"/>
        <w:ind w:left="566" w:hanging="566"/>
        <w:jc w:val="both"/>
        <w:outlineLvl w:val="1"/>
        <w:rPr>
          <w:rFonts w:ascii="Arial" w:eastAsia="標楷體" w:hAnsi="Arial" w:cs="Arial"/>
          <w:b/>
          <w:sz w:val="28"/>
          <w:szCs w:val="28"/>
        </w:rPr>
      </w:pPr>
      <w:r>
        <w:rPr>
          <w:rFonts w:ascii="Arial" w:eastAsia="標楷體" w:hAnsi="Arial" w:cs="Arial"/>
          <w:b/>
          <w:sz w:val="28"/>
          <w:szCs w:val="28"/>
        </w:rPr>
        <w:t>A7</w:t>
      </w:r>
      <w:r>
        <w:rPr>
          <w:rFonts w:ascii="Arial" w:eastAsia="標楷體" w:hAnsi="Arial" w:cs="Arial"/>
          <w:b/>
          <w:sz w:val="28"/>
          <w:szCs w:val="28"/>
        </w:rPr>
        <w:t>：</w:t>
      </w:r>
    </w:p>
    <w:p w:rsidR="00A16DFF" w:rsidRDefault="006B5FC2">
      <w:pPr>
        <w:spacing w:line="520" w:lineRule="exact"/>
        <w:ind w:left="560" w:hanging="560"/>
        <w:jc w:val="both"/>
        <w:outlineLvl w:val="1"/>
      </w:pPr>
      <w:r>
        <w:rPr>
          <w:rFonts w:ascii="Arial" w:eastAsia="標楷體" w:hAnsi="Arial" w:cs="Arial"/>
          <w:sz w:val="28"/>
          <w:szCs w:val="28"/>
        </w:rPr>
        <w:t>一</w:t>
      </w:r>
      <w:r>
        <w:rPr>
          <w:rFonts w:ascii="標楷體" w:eastAsia="標楷體" w:hAnsi="標楷體" w:cs="Arial"/>
          <w:sz w:val="28"/>
          <w:szCs w:val="28"/>
        </w:rPr>
        <w:t>、</w:t>
      </w:r>
      <w:r>
        <w:rPr>
          <w:rFonts w:ascii="Arial" w:eastAsia="標楷體" w:hAnsi="Arial" w:cs="Arial"/>
          <w:sz w:val="28"/>
          <w:szCs w:val="28"/>
        </w:rPr>
        <w:t>經查檢疫期滿前</w:t>
      </w:r>
      <w:r>
        <w:rPr>
          <w:rFonts w:ascii="標楷體" w:eastAsia="標楷體" w:hAnsi="標楷體" w:cs="Arial"/>
          <w:sz w:val="28"/>
          <w:szCs w:val="28"/>
        </w:rPr>
        <w:t>PCR</w:t>
      </w:r>
      <w:r>
        <w:rPr>
          <w:rFonts w:ascii="標楷體" w:eastAsia="標楷體" w:hAnsi="標楷體" w:cs="Arial"/>
          <w:sz w:val="28"/>
          <w:szCs w:val="28"/>
        </w:rPr>
        <w:t>檢測及家用快篩採檢費用均係由衛福部預算支應，出差人員無須自費負擔，尚無經費報支問題。</w:t>
      </w:r>
    </w:p>
    <w:p w:rsidR="00A16DFF" w:rsidRDefault="006B5FC2">
      <w:pPr>
        <w:spacing w:after="180" w:line="520" w:lineRule="exact"/>
        <w:ind w:left="560" w:hanging="560"/>
        <w:jc w:val="both"/>
        <w:outlineLvl w:val="1"/>
      </w:pPr>
      <w:r>
        <w:rPr>
          <w:rFonts w:ascii="標楷體" w:eastAsia="標楷體" w:hAnsi="標楷體" w:cs="Arial"/>
          <w:sz w:val="28"/>
          <w:szCs w:val="28"/>
        </w:rPr>
        <w:t>二、至</w:t>
      </w:r>
      <w:r>
        <w:rPr>
          <w:rFonts w:ascii="標楷體" w:eastAsia="標楷體" w:hAnsi="標楷體" w:cs="Arial"/>
          <w:sz w:val="28"/>
          <w:szCs w:val="28"/>
        </w:rPr>
        <w:t>PCR</w:t>
      </w:r>
      <w:r>
        <w:rPr>
          <w:rFonts w:ascii="標楷體" w:eastAsia="標楷體" w:hAnsi="標楷體" w:cs="Arial"/>
          <w:sz w:val="28"/>
          <w:szCs w:val="28"/>
        </w:rPr>
        <w:t>檢測往返醫療院所之防疫計程車費用（如有採檢車前往防疫旅館採檢，則無防疫計程車費報支問題）及掛號費等項目，則</w:t>
      </w:r>
      <w:r>
        <w:rPr>
          <w:rFonts w:ascii="標楷體" w:eastAsia="標楷體" w:hAnsi="標楷體" w:cs="Arial"/>
          <w:sz w:val="28"/>
          <w:szCs w:val="28"/>
        </w:rPr>
        <w:lastRenderedPageBreak/>
        <w:t>需由出差人員額外支付，考量其係為執行因公出差任務後續所衍生之必要支出，爰可由機關簽奉首長同意後，檢附原始單據由相關經費項下報支。</w:t>
      </w:r>
    </w:p>
    <w:bookmarkEnd w:id="9"/>
    <w:p w:rsidR="00A16DFF" w:rsidRDefault="006B5FC2">
      <w:pPr>
        <w:spacing w:before="180" w:line="520" w:lineRule="exact"/>
        <w:ind w:left="561" w:hanging="561"/>
        <w:jc w:val="both"/>
        <w:outlineLvl w:val="1"/>
      </w:pPr>
      <w:r>
        <w:rPr>
          <w:rFonts w:ascii="Arial" w:eastAsia="標楷體" w:hAnsi="Arial" w:cs="Arial"/>
          <w:b/>
          <w:sz w:val="28"/>
          <w:szCs w:val="28"/>
        </w:rPr>
        <w:t>Q8</w:t>
      </w:r>
      <w:r>
        <w:rPr>
          <w:rFonts w:ascii="Arial" w:eastAsia="標楷體" w:hAnsi="Arial" w:cs="Arial"/>
          <w:b/>
          <w:sz w:val="28"/>
          <w:szCs w:val="28"/>
        </w:rPr>
        <w:t>：</w:t>
      </w:r>
      <w:bookmarkStart w:id="12" w:name="_Hlk89855080"/>
      <w:r>
        <w:rPr>
          <w:rFonts w:ascii="Arial" w:eastAsia="標楷體" w:hAnsi="Arial" w:cs="Arial"/>
          <w:b/>
          <w:sz w:val="28"/>
          <w:szCs w:val="28"/>
        </w:rPr>
        <w:t>中央流行疫情指揮中心陸續調整檢疫規定</w:t>
      </w:r>
      <w:r>
        <w:rPr>
          <w:rFonts w:ascii="標楷體" w:eastAsia="標楷體" w:hAnsi="標楷體" w:cs="Arial"/>
          <w:b/>
          <w:sz w:val="28"/>
          <w:szCs w:val="28"/>
        </w:rPr>
        <w:t>（</w:t>
      </w:r>
      <w:r>
        <w:rPr>
          <w:rFonts w:ascii="Arial" w:eastAsia="標楷體" w:hAnsi="Arial" w:cs="Arial"/>
          <w:b/>
          <w:sz w:val="28"/>
          <w:szCs w:val="28"/>
        </w:rPr>
        <w:t>例如春節期間入境檢疫方案</w:t>
      </w:r>
      <w:bookmarkEnd w:id="12"/>
      <w:r>
        <w:rPr>
          <w:rFonts w:ascii="Arial" w:eastAsia="標楷體" w:hAnsi="Arial" w:cs="Arial"/>
          <w:b/>
          <w:sz w:val="28"/>
          <w:szCs w:val="28"/>
        </w:rPr>
        <w:t>）新增自付費用得否報支</w:t>
      </w:r>
      <w:r>
        <w:rPr>
          <w:rFonts w:ascii="Arial" w:eastAsia="標楷體" w:hAnsi="Arial" w:cs="Arial"/>
          <w:b/>
          <w:sz w:val="28"/>
          <w:szCs w:val="28"/>
        </w:rPr>
        <w:t>?</w:t>
      </w:r>
    </w:p>
    <w:p w:rsidR="00A16DFF" w:rsidRDefault="006B5FC2">
      <w:pPr>
        <w:spacing w:line="520" w:lineRule="exact"/>
        <w:ind w:left="707" w:hanging="709"/>
        <w:jc w:val="both"/>
      </w:pPr>
      <w:r>
        <w:rPr>
          <w:rFonts w:ascii="Arial" w:eastAsia="標楷體" w:hAnsi="Arial" w:cs="Arial"/>
          <w:b/>
          <w:sz w:val="28"/>
          <w:szCs w:val="28"/>
        </w:rPr>
        <w:t>A8</w:t>
      </w:r>
      <w:r>
        <w:rPr>
          <w:rFonts w:ascii="Arial" w:eastAsia="標楷體" w:hAnsi="Arial" w:cs="Arial"/>
          <w:b/>
          <w:sz w:val="28"/>
          <w:szCs w:val="28"/>
        </w:rPr>
        <w:t>：</w:t>
      </w:r>
      <w:bookmarkStart w:id="13" w:name="_Hlk89855661"/>
      <w:r>
        <w:rPr>
          <w:rFonts w:ascii="Arial" w:eastAsia="標楷體" w:hAnsi="Arial" w:cs="Arial"/>
          <w:sz w:val="28"/>
          <w:szCs w:val="28"/>
        </w:rPr>
        <w:t>查中央流行疫情指揮中心隨疫情發展需</w:t>
      </w:r>
      <w:r>
        <w:rPr>
          <w:rFonts w:ascii="Arial" w:eastAsia="標楷體" w:hAnsi="Arial" w:cs="Arial"/>
          <w:sz w:val="28"/>
          <w:szCs w:val="28"/>
        </w:rPr>
        <w:t>要陸續調整相關檢疫規定，例如春節期間入境檢疫方案新增</w:t>
      </w:r>
      <w:r>
        <w:rPr>
          <w:rFonts w:ascii="Arial" w:eastAsia="標楷體" w:hAnsi="Arial" w:cs="Arial"/>
          <w:sz w:val="28"/>
          <w:szCs w:val="28"/>
        </w:rPr>
        <w:t>B</w:t>
      </w:r>
      <w:r>
        <w:rPr>
          <w:rFonts w:ascii="Arial" w:eastAsia="標楷體" w:hAnsi="Arial" w:cs="Arial"/>
          <w:sz w:val="28"/>
          <w:szCs w:val="28"/>
        </w:rPr>
        <w:t>方案（</w:t>
      </w:r>
      <w:r>
        <w:rPr>
          <w:rFonts w:ascii="Arial" w:eastAsia="標楷體" w:hAnsi="Arial" w:cs="Arial"/>
          <w:sz w:val="28"/>
          <w:szCs w:val="28"/>
        </w:rPr>
        <w:t>10</w:t>
      </w:r>
      <w:r>
        <w:rPr>
          <w:rFonts w:ascii="Arial" w:eastAsia="標楷體" w:hAnsi="Arial" w:cs="Arial"/>
          <w:sz w:val="28"/>
          <w:szCs w:val="28"/>
        </w:rPr>
        <w:t>天防疫旅館</w:t>
      </w:r>
      <w:r>
        <w:rPr>
          <w:rFonts w:ascii="Arial" w:eastAsia="標楷體" w:hAnsi="Arial" w:cs="Arial"/>
          <w:sz w:val="28"/>
          <w:szCs w:val="28"/>
        </w:rPr>
        <w:t>+4</w:t>
      </w:r>
      <w:r>
        <w:rPr>
          <w:rFonts w:ascii="Arial" w:eastAsia="標楷體" w:hAnsi="Arial" w:cs="Arial"/>
          <w:sz w:val="28"/>
          <w:szCs w:val="28"/>
        </w:rPr>
        <w:t>天返家在家檢疫）及</w:t>
      </w:r>
      <w:r>
        <w:rPr>
          <w:rFonts w:ascii="Arial" w:eastAsia="標楷體" w:hAnsi="Arial" w:cs="Arial"/>
          <w:sz w:val="28"/>
          <w:szCs w:val="28"/>
        </w:rPr>
        <w:t>C</w:t>
      </w:r>
      <w:r>
        <w:rPr>
          <w:rFonts w:ascii="Arial" w:eastAsia="標楷體" w:hAnsi="Arial" w:cs="Arial"/>
          <w:sz w:val="28"/>
          <w:szCs w:val="28"/>
        </w:rPr>
        <w:t>方案（</w:t>
      </w:r>
      <w:r>
        <w:rPr>
          <w:rFonts w:ascii="Arial" w:eastAsia="標楷體" w:hAnsi="Arial" w:cs="Arial"/>
          <w:sz w:val="28"/>
          <w:szCs w:val="28"/>
        </w:rPr>
        <w:t>7</w:t>
      </w:r>
      <w:r>
        <w:rPr>
          <w:rFonts w:ascii="Arial" w:eastAsia="標楷體" w:hAnsi="Arial" w:cs="Arial"/>
          <w:sz w:val="28"/>
          <w:szCs w:val="28"/>
        </w:rPr>
        <w:t>天防疫旅館</w:t>
      </w:r>
      <w:r>
        <w:rPr>
          <w:rFonts w:ascii="Arial" w:eastAsia="標楷體" w:hAnsi="Arial" w:cs="Arial"/>
          <w:sz w:val="28"/>
          <w:szCs w:val="28"/>
        </w:rPr>
        <w:t>+7</w:t>
      </w:r>
      <w:r>
        <w:rPr>
          <w:rFonts w:ascii="Arial" w:eastAsia="標楷體" w:hAnsi="Arial" w:cs="Arial"/>
          <w:sz w:val="28"/>
          <w:szCs w:val="28"/>
        </w:rPr>
        <w:t>天返家在家檢疫），出差人員將額外增加返家檢疫及自住家往返醫療院所進行</w:t>
      </w:r>
      <w:r>
        <w:rPr>
          <w:rFonts w:ascii="Arial" w:eastAsia="標楷體" w:hAnsi="Arial" w:cs="Arial"/>
          <w:sz w:val="28"/>
          <w:szCs w:val="28"/>
        </w:rPr>
        <w:t>PCR</w:t>
      </w:r>
      <w:r>
        <w:rPr>
          <w:rFonts w:ascii="Arial" w:eastAsia="標楷體" w:hAnsi="Arial" w:cs="Arial"/>
          <w:sz w:val="28"/>
          <w:szCs w:val="28"/>
        </w:rPr>
        <w:t>檢測搭乘之防疫計程車費用，以及同住家人自費家用快篩採檢費用</w:t>
      </w:r>
      <w:bookmarkEnd w:id="13"/>
      <w:r>
        <w:rPr>
          <w:rFonts w:ascii="標楷體" w:eastAsia="標楷體" w:hAnsi="標楷體" w:cs="Arial"/>
          <w:sz w:val="28"/>
          <w:szCs w:val="28"/>
        </w:rPr>
        <w:t>。</w:t>
      </w:r>
      <w:r>
        <w:rPr>
          <w:rFonts w:ascii="Arial" w:eastAsia="標楷體" w:hAnsi="Arial" w:cs="Arial"/>
          <w:sz w:val="28"/>
          <w:szCs w:val="28"/>
        </w:rPr>
        <w:t>考量出差人員依照中央流行疫情指揮中心強制規定進行檢疫措施所需額外負擔相關費用</w:t>
      </w:r>
      <w:r>
        <w:rPr>
          <w:rFonts w:ascii="標楷體" w:eastAsia="標楷體" w:hAnsi="標楷體" w:cs="Arial"/>
          <w:sz w:val="28"/>
          <w:szCs w:val="28"/>
        </w:rPr>
        <w:t>（</w:t>
      </w:r>
      <w:r>
        <w:rPr>
          <w:rFonts w:ascii="Arial" w:eastAsia="標楷體" w:hAnsi="Arial" w:cs="Arial"/>
          <w:sz w:val="28"/>
          <w:szCs w:val="28"/>
        </w:rPr>
        <w:t>例如上述新增防疫計程車費用</w:t>
      </w:r>
      <w:r>
        <w:rPr>
          <w:rFonts w:ascii="標楷體" w:eastAsia="標楷體" w:hAnsi="標楷體" w:cs="Arial"/>
          <w:sz w:val="28"/>
          <w:szCs w:val="28"/>
        </w:rPr>
        <w:t>、同住家人家用快篩採檢費用）</w:t>
      </w:r>
      <w:r>
        <w:rPr>
          <w:rFonts w:ascii="Arial" w:eastAsia="標楷體" w:hAnsi="Arial" w:cs="Arial"/>
          <w:sz w:val="28"/>
          <w:szCs w:val="28"/>
        </w:rPr>
        <w:t>皆係執行因公出差任務後續所衍生之必要支出，爰可由機關簽奉首長同意後，檢附原始單據由相關經費項下報支</w:t>
      </w:r>
      <w:r>
        <w:rPr>
          <w:rFonts w:ascii="標楷體" w:eastAsia="標楷體" w:hAnsi="標楷體" w:cs="Arial"/>
          <w:sz w:val="28"/>
          <w:szCs w:val="28"/>
        </w:rPr>
        <w:t>（如非屬中央流行疫情指揮中心</w:t>
      </w:r>
      <w:r>
        <w:rPr>
          <w:rFonts w:ascii="標楷體" w:eastAsia="標楷體" w:hAnsi="標楷體" w:cs="Arial"/>
          <w:sz w:val="28"/>
          <w:szCs w:val="28"/>
        </w:rPr>
        <w:t>強制規定檢疫項目，則由機關人員自行負擔相關經費）</w:t>
      </w:r>
      <w:r>
        <w:rPr>
          <w:rFonts w:ascii="Arial" w:eastAsia="標楷體" w:hAnsi="Arial" w:cs="Arial"/>
          <w:sz w:val="28"/>
          <w:szCs w:val="28"/>
        </w:rPr>
        <w:t>。</w:t>
      </w:r>
    </w:p>
    <w:p w:rsidR="00A16DFF" w:rsidRDefault="006B5FC2">
      <w:pPr>
        <w:spacing w:before="360" w:line="520" w:lineRule="exact"/>
        <w:ind w:left="566" w:hanging="566"/>
        <w:jc w:val="both"/>
        <w:outlineLvl w:val="1"/>
      </w:pPr>
      <w:r>
        <w:rPr>
          <w:rFonts w:ascii="Arial" w:eastAsia="標楷體" w:hAnsi="Arial" w:cs="Arial"/>
          <w:b/>
          <w:sz w:val="28"/>
          <w:szCs w:val="28"/>
        </w:rPr>
        <w:t>二</w:t>
      </w:r>
      <w:r>
        <w:rPr>
          <w:rFonts w:ascii="標楷體" w:eastAsia="標楷體" w:hAnsi="標楷體" w:cs="Arial"/>
          <w:b/>
          <w:sz w:val="28"/>
          <w:szCs w:val="28"/>
        </w:rPr>
        <w:t>、赴國外進修、研究、實習</w:t>
      </w:r>
    </w:p>
    <w:p w:rsidR="00A16DFF" w:rsidRDefault="006B5FC2">
      <w:pPr>
        <w:spacing w:line="520" w:lineRule="exact"/>
        <w:ind w:left="840" w:hanging="840"/>
        <w:jc w:val="both"/>
        <w:outlineLvl w:val="1"/>
      </w:pPr>
      <w:r>
        <w:rPr>
          <w:rFonts w:ascii="標楷體" w:eastAsia="標楷體" w:hAnsi="標楷體" w:cs="Arial"/>
          <w:sz w:val="28"/>
          <w:szCs w:val="28"/>
        </w:rPr>
        <w:t>（</w:t>
      </w:r>
      <w:r>
        <w:rPr>
          <w:rFonts w:ascii="Arial" w:eastAsia="標楷體" w:hAnsi="Arial" w:cs="Arial"/>
          <w:sz w:val="28"/>
          <w:szCs w:val="28"/>
        </w:rPr>
        <w:t>一</w:t>
      </w:r>
      <w:r>
        <w:rPr>
          <w:rFonts w:ascii="標楷體" w:eastAsia="標楷體" w:hAnsi="標楷體" w:cs="Arial"/>
          <w:sz w:val="28"/>
          <w:szCs w:val="28"/>
        </w:rPr>
        <w:t>）各機關得參照上開赴國外出差所列</w:t>
      </w:r>
      <w:r>
        <w:rPr>
          <w:rFonts w:ascii="標楷體" w:eastAsia="標楷體" w:hAnsi="標楷體" w:cs="Arial"/>
          <w:sz w:val="28"/>
          <w:szCs w:val="28"/>
        </w:rPr>
        <w:t>Q1(</w:t>
      </w:r>
      <w:r>
        <w:rPr>
          <w:rFonts w:ascii="標楷體" w:eastAsia="標楷體" w:hAnsi="標楷體" w:cs="Arial"/>
          <w:sz w:val="28"/>
          <w:szCs w:val="28"/>
        </w:rPr>
        <w:t>配合國外各項防疫措施所衍生費用</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Q4(</w:t>
      </w:r>
      <w:r>
        <w:rPr>
          <w:rFonts w:ascii="標楷體" w:eastAsia="標楷體" w:hAnsi="標楷體" w:cs="Arial"/>
          <w:sz w:val="28"/>
          <w:szCs w:val="28"/>
        </w:rPr>
        <w:t>配合國內各項防疫措施所衍生費用</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Q5(</w:t>
      </w:r>
      <w:r>
        <w:rPr>
          <w:rFonts w:ascii="標楷體" w:eastAsia="標楷體" w:hAnsi="標楷體" w:cs="Arial"/>
          <w:sz w:val="28"/>
          <w:szCs w:val="28"/>
        </w:rPr>
        <w:t>地方政府防疫住宿補助扣除問題</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Q6(</w:t>
      </w:r>
      <w:r>
        <w:rPr>
          <w:rFonts w:ascii="標楷體" w:eastAsia="標楷體" w:hAnsi="標楷體" w:cs="Arial"/>
          <w:sz w:val="28"/>
          <w:szCs w:val="28"/>
        </w:rPr>
        <w:t>防疫補償金問題</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Q7(</w:t>
      </w:r>
      <w:r>
        <w:rPr>
          <w:rFonts w:ascii="標楷體" w:eastAsia="標楷體" w:hAnsi="標楷體" w:cs="Arial"/>
          <w:sz w:val="28"/>
          <w:szCs w:val="28"/>
        </w:rPr>
        <w:t>檢疫期滿前進行</w:t>
      </w:r>
      <w:r>
        <w:rPr>
          <w:rFonts w:ascii="標楷體" w:eastAsia="標楷體" w:hAnsi="標楷體" w:cs="Arial"/>
          <w:sz w:val="28"/>
          <w:szCs w:val="28"/>
        </w:rPr>
        <w:t>PCR</w:t>
      </w:r>
      <w:r>
        <w:rPr>
          <w:rFonts w:ascii="標楷體" w:eastAsia="標楷體" w:hAnsi="標楷體" w:cs="Arial"/>
          <w:sz w:val="28"/>
          <w:szCs w:val="28"/>
        </w:rPr>
        <w:t>檢測相關費用</w:t>
      </w:r>
      <w:r>
        <w:rPr>
          <w:rFonts w:ascii="標楷體" w:eastAsia="標楷體" w:hAnsi="標楷體" w:cs="Arial"/>
          <w:sz w:val="28"/>
          <w:szCs w:val="28"/>
        </w:rPr>
        <w:t>)</w:t>
      </w:r>
      <w:r>
        <w:rPr>
          <w:rFonts w:ascii="標楷體" w:eastAsia="標楷體" w:hAnsi="標楷體" w:cs="Arial"/>
          <w:sz w:val="28"/>
          <w:szCs w:val="28"/>
        </w:rPr>
        <w:t>及</w:t>
      </w:r>
      <w:r>
        <w:rPr>
          <w:rFonts w:ascii="標楷體" w:eastAsia="標楷體" w:hAnsi="標楷體" w:cs="Arial"/>
          <w:sz w:val="28"/>
          <w:szCs w:val="28"/>
        </w:rPr>
        <w:t>Q8(</w:t>
      </w:r>
      <w:r>
        <w:rPr>
          <w:rFonts w:ascii="標楷體" w:eastAsia="標楷體" w:hAnsi="標楷體" w:cs="Arial"/>
          <w:sz w:val="28"/>
          <w:szCs w:val="28"/>
        </w:rPr>
        <w:t>檢疫規定調整新增相關費用</w:t>
      </w:r>
      <w:r>
        <w:rPr>
          <w:rFonts w:ascii="標楷體" w:eastAsia="標楷體" w:hAnsi="標楷體" w:cs="Arial"/>
          <w:sz w:val="28"/>
          <w:szCs w:val="28"/>
        </w:rPr>
        <w:t>)</w:t>
      </w:r>
      <w:r>
        <w:rPr>
          <w:rFonts w:ascii="標楷體" w:eastAsia="標楷體" w:hAnsi="標楷體" w:cs="Arial"/>
          <w:sz w:val="28"/>
          <w:szCs w:val="28"/>
        </w:rPr>
        <w:t>等項辦理，並得由機關在各該規定數額範圍內視其經費狀況自行核酌支給。</w:t>
      </w:r>
    </w:p>
    <w:p w:rsidR="00A16DFF" w:rsidRDefault="006B5FC2">
      <w:pPr>
        <w:spacing w:line="520" w:lineRule="exact"/>
        <w:ind w:left="840" w:hanging="840"/>
        <w:jc w:val="both"/>
        <w:outlineLvl w:val="1"/>
      </w:pPr>
      <w:r>
        <w:rPr>
          <w:rFonts w:ascii="標楷體" w:eastAsia="標楷體" w:hAnsi="標楷體" w:cs="Arial"/>
          <w:sz w:val="28"/>
          <w:szCs w:val="28"/>
        </w:rPr>
        <w:t>（</w:t>
      </w:r>
      <w:r>
        <w:rPr>
          <w:rFonts w:ascii="Arial" w:eastAsia="標楷體" w:hAnsi="Arial" w:cs="Arial"/>
          <w:sz w:val="28"/>
          <w:szCs w:val="28"/>
        </w:rPr>
        <w:t>二</w:t>
      </w:r>
      <w:r>
        <w:rPr>
          <w:rFonts w:ascii="標楷體" w:eastAsia="標楷體" w:hAnsi="標楷體" w:cs="Arial"/>
          <w:sz w:val="28"/>
          <w:szCs w:val="28"/>
        </w:rPr>
        <w:t>）其他項目：</w:t>
      </w:r>
      <w:bookmarkEnd w:id="6"/>
    </w:p>
    <w:p w:rsidR="00A16DFF" w:rsidRDefault="006B5FC2">
      <w:pPr>
        <w:spacing w:line="520" w:lineRule="exact"/>
        <w:ind w:left="841" w:hanging="841"/>
        <w:jc w:val="both"/>
        <w:outlineLvl w:val="1"/>
      </w:pPr>
      <w:r>
        <w:rPr>
          <w:rFonts w:ascii="Arial" w:eastAsia="標楷體" w:hAnsi="Arial" w:cs="Arial"/>
          <w:b/>
          <w:sz w:val="28"/>
          <w:szCs w:val="28"/>
        </w:rPr>
        <w:t xml:space="preserve"> Q1</w:t>
      </w:r>
      <w:r>
        <w:rPr>
          <w:rFonts w:ascii="Arial" w:eastAsia="標楷體" w:hAnsi="Arial" w:cs="Arial"/>
          <w:b/>
          <w:sz w:val="28"/>
          <w:szCs w:val="28"/>
        </w:rPr>
        <w:t>：赴國外進修、研究、實習之出國期間</w:t>
      </w:r>
      <w:r>
        <w:rPr>
          <w:rFonts w:ascii="標楷體" w:eastAsia="標楷體" w:hAnsi="標楷體" w:cs="Arial"/>
          <w:b/>
          <w:sz w:val="28"/>
          <w:szCs w:val="28"/>
        </w:rPr>
        <w:t>，是否需列計國外強制隔離期間計算月支生活費？</w:t>
      </w:r>
    </w:p>
    <w:p w:rsidR="00A16DFF" w:rsidRDefault="006B5FC2">
      <w:pPr>
        <w:spacing w:line="520" w:lineRule="exact"/>
        <w:ind w:left="841" w:hanging="841"/>
        <w:jc w:val="both"/>
        <w:outlineLvl w:val="1"/>
      </w:pPr>
      <w:r>
        <w:rPr>
          <w:rFonts w:ascii="Arial" w:eastAsia="標楷體" w:hAnsi="Arial" w:cs="Arial"/>
          <w:b/>
          <w:sz w:val="28"/>
          <w:szCs w:val="28"/>
        </w:rPr>
        <w:t xml:space="preserve"> A1</w:t>
      </w:r>
      <w:r>
        <w:rPr>
          <w:rFonts w:ascii="Arial" w:eastAsia="標楷體" w:hAnsi="Arial" w:cs="Arial"/>
          <w:b/>
          <w:sz w:val="28"/>
          <w:szCs w:val="28"/>
        </w:rPr>
        <w:t>：</w:t>
      </w:r>
      <w:r>
        <w:rPr>
          <w:rFonts w:ascii="標楷體" w:eastAsia="標楷體" w:hAnsi="標楷體" w:cs="Arial"/>
          <w:sz w:val="28"/>
          <w:szCs w:val="28"/>
        </w:rPr>
        <w:t>查中央各機關（含事業機構）派赴國外進修、研究、實習人員補助項目及數額表所定出國期間月支生活費打折之規定，其用意主要係為促使出國研習人員選擇較為經濟實惠之租屋方式住宿，惟國外實施強制隔離期間多需入住指定之防疫旅館或檢疫處所，未必可與隔離期滿後實際研習期間併同採租屋方式辦理，為使受訓研習順利進行，爰國外實施強制隔離期間得免納入計算月支生活費之出國期間。</w:t>
      </w:r>
    </w:p>
    <w:p w:rsidR="00A16DFF" w:rsidRDefault="006B5FC2">
      <w:pPr>
        <w:spacing w:before="180" w:line="520" w:lineRule="exact"/>
        <w:ind w:left="841" w:hanging="841"/>
        <w:jc w:val="both"/>
        <w:outlineLvl w:val="1"/>
      </w:pPr>
      <w:r>
        <w:rPr>
          <w:rFonts w:ascii="Arial" w:eastAsia="標楷體" w:hAnsi="Arial" w:cs="Arial"/>
          <w:b/>
          <w:sz w:val="28"/>
          <w:szCs w:val="28"/>
        </w:rPr>
        <w:t xml:space="preserve"> Q2</w:t>
      </w:r>
      <w:r>
        <w:rPr>
          <w:rFonts w:ascii="Arial" w:eastAsia="標楷體" w:hAnsi="Arial" w:cs="Arial"/>
          <w:b/>
          <w:sz w:val="28"/>
          <w:szCs w:val="28"/>
        </w:rPr>
        <w:t>：</w:t>
      </w:r>
      <w:bookmarkStart w:id="14" w:name="_Toc475973132"/>
      <w:r>
        <w:rPr>
          <w:rFonts w:ascii="Arial" w:eastAsia="標楷體" w:hAnsi="Arial" w:cs="Arial"/>
          <w:b/>
          <w:sz w:val="28"/>
          <w:szCs w:val="28"/>
        </w:rPr>
        <w:t>綜合補助費按月計發</w:t>
      </w:r>
      <w:r>
        <w:rPr>
          <w:rFonts w:ascii="標楷體" w:eastAsia="標楷體" w:hAnsi="標楷體" w:cs="Arial"/>
          <w:b/>
          <w:sz w:val="28"/>
          <w:szCs w:val="28"/>
        </w:rPr>
        <w:t>，是否得列計國外強制隔離期間？</w:t>
      </w:r>
      <w:bookmarkEnd w:id="14"/>
      <w:r>
        <w:rPr>
          <w:rFonts w:ascii="Arial" w:eastAsia="標楷體" w:hAnsi="Arial" w:cs="Arial"/>
          <w:b/>
          <w:sz w:val="28"/>
          <w:szCs w:val="28"/>
        </w:rPr>
        <w:t xml:space="preserve"> </w:t>
      </w:r>
    </w:p>
    <w:p w:rsidR="00A16DFF" w:rsidRDefault="006B5FC2">
      <w:pPr>
        <w:spacing w:line="520" w:lineRule="exact"/>
        <w:ind w:left="841" w:hanging="841"/>
        <w:jc w:val="both"/>
        <w:outlineLvl w:val="1"/>
      </w:pPr>
      <w:r>
        <w:rPr>
          <w:rFonts w:ascii="Arial" w:eastAsia="標楷體" w:hAnsi="Arial" w:cs="Arial"/>
          <w:b/>
          <w:sz w:val="28"/>
          <w:szCs w:val="28"/>
        </w:rPr>
        <w:t xml:space="preserve"> A2</w:t>
      </w:r>
      <w:r>
        <w:rPr>
          <w:rFonts w:ascii="Arial" w:eastAsia="標楷體" w:hAnsi="Arial" w:cs="Arial"/>
          <w:b/>
          <w:sz w:val="28"/>
          <w:szCs w:val="28"/>
        </w:rPr>
        <w:t>：</w:t>
      </w:r>
      <w:r>
        <w:rPr>
          <w:rFonts w:ascii="標楷體" w:eastAsia="標楷體" w:hAnsi="標楷體" w:cs="Arial"/>
          <w:sz w:val="28"/>
          <w:szCs w:val="28"/>
        </w:rPr>
        <w:t>查中央各機關（含事業機構）派</w:t>
      </w:r>
      <w:bookmarkStart w:id="15" w:name="_Hlk90974537"/>
      <w:r>
        <w:rPr>
          <w:rFonts w:ascii="標楷體" w:eastAsia="標楷體" w:hAnsi="標楷體" w:cs="Arial"/>
          <w:sz w:val="28"/>
          <w:szCs w:val="28"/>
        </w:rPr>
        <w:t>赴國外進修、研究、實習人員</w:t>
      </w:r>
      <w:bookmarkEnd w:id="15"/>
      <w:r>
        <w:rPr>
          <w:rFonts w:ascii="標楷體" w:eastAsia="標楷體" w:hAnsi="標楷體" w:cs="Arial"/>
          <w:sz w:val="28"/>
          <w:szCs w:val="28"/>
        </w:rPr>
        <w:t>補助項目及數額表規定綜合補助費發給內涵</w:t>
      </w:r>
      <w:r>
        <w:rPr>
          <w:rFonts w:ascii="標楷體" w:eastAsia="標楷體" w:hAnsi="標楷體" w:cs="Arial"/>
          <w:sz w:val="28"/>
          <w:szCs w:val="28"/>
        </w:rPr>
        <w:t>包括補助書籍費、綜合保險費、健康保險費、內陸交通費</w:t>
      </w:r>
      <w:r>
        <w:rPr>
          <w:rFonts w:ascii="標楷體" w:eastAsia="標楷體" w:hAnsi="標楷體" w:cs="Arial"/>
          <w:sz w:val="28"/>
          <w:szCs w:val="28"/>
        </w:rPr>
        <w:t>(</w:t>
      </w:r>
      <w:r>
        <w:rPr>
          <w:rFonts w:ascii="標楷體" w:eastAsia="標楷體" w:hAnsi="標楷體" w:cs="Arial"/>
          <w:sz w:val="28"/>
          <w:szCs w:val="28"/>
        </w:rPr>
        <w:t>含租車費</w:t>
      </w:r>
      <w:r>
        <w:rPr>
          <w:rFonts w:ascii="標楷體" w:eastAsia="標楷體" w:hAnsi="標楷體" w:cs="Arial"/>
          <w:sz w:val="28"/>
          <w:szCs w:val="28"/>
        </w:rPr>
        <w:t>)</w:t>
      </w:r>
      <w:r>
        <w:rPr>
          <w:rFonts w:ascii="標楷體" w:eastAsia="標楷體" w:hAnsi="標楷體" w:cs="Arial"/>
          <w:sz w:val="28"/>
          <w:szCs w:val="28"/>
        </w:rPr>
        <w:t>、論文寫作等費用，係實際研習期間所產生之費用支出，考量</w:t>
      </w:r>
      <w:bookmarkStart w:id="16" w:name="_Hlk90974281"/>
      <w:r>
        <w:rPr>
          <w:rFonts w:ascii="標楷體" w:eastAsia="標楷體" w:hAnsi="標楷體" w:cs="Arial"/>
          <w:sz w:val="28"/>
          <w:szCs w:val="28"/>
        </w:rPr>
        <w:t>國外實施強制隔離期間</w:t>
      </w:r>
      <w:bookmarkEnd w:id="16"/>
      <w:r>
        <w:rPr>
          <w:rFonts w:ascii="標楷體" w:eastAsia="標楷體" w:hAnsi="標楷體" w:cs="Arial"/>
          <w:sz w:val="28"/>
          <w:szCs w:val="28"/>
        </w:rPr>
        <w:t>並未開始研習，爰不應納入上開綜合補助費日數之計算。惟赴國外進修、研究、實習人員倘於國外實施強制隔離期間仍有辦理保險之需要，得按國外出差旅費報支要點第</w:t>
      </w:r>
      <w:r>
        <w:rPr>
          <w:rFonts w:ascii="標楷體" w:eastAsia="標楷體" w:hAnsi="標楷體" w:cs="Arial"/>
          <w:sz w:val="28"/>
          <w:szCs w:val="28"/>
        </w:rPr>
        <w:t>14</w:t>
      </w:r>
      <w:r>
        <w:rPr>
          <w:rFonts w:ascii="標楷體" w:eastAsia="標楷體" w:hAnsi="標楷體" w:cs="Arial"/>
          <w:sz w:val="28"/>
          <w:szCs w:val="28"/>
        </w:rPr>
        <w:t>點規定報支。</w:t>
      </w:r>
    </w:p>
    <w:sectPr w:rsidR="00A16DFF">
      <w:headerReference w:type="default" r:id="rId6"/>
      <w:footerReference w:type="default" r:id="rId7"/>
      <w:pgSz w:w="11906" w:h="16838"/>
      <w:pgMar w:top="1474" w:right="1644" w:bottom="1474" w:left="1644" w:header="851" w:footer="992" w:gutter="0"/>
      <w:pgNumType w:start="1"/>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5FC2">
      <w:r>
        <w:separator/>
      </w:r>
    </w:p>
  </w:endnote>
  <w:endnote w:type="continuationSeparator" w:id="0">
    <w:p w:rsidR="00000000" w:rsidRDefault="006B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A0" w:rsidRDefault="006B5FC2">
    <w:pPr>
      <w:pStyle w:val="a4"/>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rsidR="00AE4EA0" w:rsidRDefault="006B5F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5FC2">
      <w:r>
        <w:rPr>
          <w:color w:val="000000"/>
        </w:rPr>
        <w:separator/>
      </w:r>
    </w:p>
  </w:footnote>
  <w:footnote w:type="continuationSeparator" w:id="0">
    <w:p w:rsidR="00000000" w:rsidRDefault="006B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A0" w:rsidRDefault="006B5FC2">
    <w:pPr>
      <w:pStyle w:val="a9"/>
      <w:jc w:val="right"/>
      <w:rPr>
        <w:rFonts w:ascii="標楷體" w:eastAsia="標楷體" w:hAnsi="標楷體"/>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6DFF"/>
    <w:rsid w:val="006B5FC2"/>
    <w:rsid w:val="00A16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B6443-4436-4AFB-B458-84E96492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rFonts w:ascii="Calibri" w:eastAsia="新細明體" w:hAnsi="Calibri" w:cs="Times New Roman"/>
      <w:sz w:val="20"/>
      <w:szCs w:val="20"/>
    </w:rPr>
  </w:style>
  <w:style w:type="paragraph" w:styleId="a6">
    <w:name w:val="footnote text"/>
    <w:basedOn w:val="a"/>
    <w:pPr>
      <w:snapToGrid w:val="0"/>
    </w:pPr>
    <w:rPr>
      <w:sz w:val="20"/>
      <w:szCs w:val="20"/>
    </w:rPr>
  </w:style>
  <w:style w:type="character" w:customStyle="1" w:styleId="a7">
    <w:name w:val="註腳文字 字元"/>
    <w:basedOn w:val="a0"/>
    <w:rPr>
      <w:rFonts w:ascii="Calibri" w:eastAsia="新細明體" w:hAnsi="Calibri" w:cs="Times New Roman"/>
      <w:sz w:val="20"/>
      <w:szCs w:val="20"/>
    </w:rPr>
  </w:style>
  <w:style w:type="character" w:styleId="a8">
    <w:name w:val="footnote reference"/>
    <w:basedOn w:val="a0"/>
    <w:rPr>
      <w:position w:val="0"/>
      <w:vertAlign w:val="superscript"/>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Calibri" w:eastAsia="新細明體" w:hAnsi="Calibri" w:cs="Times New Roman"/>
      <w:sz w:val="20"/>
      <w:szCs w:val="20"/>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paragraph" w:styleId="ad">
    <w:name w:val="Plain Text"/>
    <w:basedOn w:val="a"/>
    <w:rPr>
      <w:rFonts w:cs="Courier New"/>
    </w:rPr>
  </w:style>
  <w:style w:type="character" w:customStyle="1" w:styleId="ae">
    <w:name w:val="純文字 字元"/>
    <w:basedOn w:val="a0"/>
    <w:rPr>
      <w:rFonts w:ascii="Calibri" w:eastAsia="新細明體" w:hAnsi="Calibri" w:cs="Courier New"/>
    </w:rPr>
  </w:style>
  <w:style w:type="paragraph" w:styleId="Web">
    <w:name w:val="Normal (Web)"/>
    <w:basedOn w:val="a"/>
    <w:pPr>
      <w:widowControl/>
      <w:spacing w:before="100" w:after="100"/>
    </w:pPr>
    <w:rPr>
      <w:rFonts w:ascii="新細明體" w:hAnsi="新細明體" w:cs="新細明體"/>
      <w:kern w:val="0"/>
      <w:szCs w:val="24"/>
    </w:rPr>
  </w:style>
  <w:style w:type="paragraph" w:styleId="2">
    <w:name w:val="Body Text Indent 2"/>
    <w:basedOn w:val="a"/>
    <w:pPr>
      <w:snapToGrid w:val="0"/>
      <w:spacing w:line="560" w:lineRule="exact"/>
      <w:ind w:left="994" w:hanging="994"/>
      <w:jc w:val="both"/>
    </w:pPr>
    <w:rPr>
      <w:rFonts w:ascii="標楷體" w:eastAsia="標楷體" w:hAnsi="標楷體"/>
      <w:sz w:val="32"/>
      <w:szCs w:val="20"/>
    </w:rPr>
  </w:style>
  <w:style w:type="character" w:customStyle="1" w:styleId="20">
    <w:name w:val="本文縮排 2 字元"/>
    <w:basedOn w:val="a0"/>
    <w:rPr>
      <w:rFonts w:ascii="標楷體" w:eastAsia="標楷體" w:hAnsi="標楷體" w:cs="Times New Roman"/>
      <w:sz w:val="32"/>
      <w:szCs w:val="20"/>
    </w:rPr>
  </w:style>
  <w:style w:type="character" w:styleId="af">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陳莉惠</dc:creator>
  <dc:description/>
  <cp:lastModifiedBy>user</cp:lastModifiedBy>
  <cp:revision>2</cp:revision>
  <cp:lastPrinted>2021-12-16T10:04:00Z</cp:lastPrinted>
  <dcterms:created xsi:type="dcterms:W3CDTF">2021-12-30T01:57:00Z</dcterms:created>
  <dcterms:modified xsi:type="dcterms:W3CDTF">2021-12-30T01:57:00Z</dcterms:modified>
</cp:coreProperties>
</file>