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E75" w:rsidRDefault="00DD1494">
      <w:pPr>
        <w:pStyle w:val="Textbody"/>
        <w:jc w:val="center"/>
        <w:rPr>
          <w:rFonts w:ascii="標楷體" w:eastAsia="標楷體" w:hAnsi="標楷體"/>
          <w:color w:val="000000"/>
          <w:sz w:val="40"/>
          <w:szCs w:val="30"/>
        </w:rPr>
      </w:pPr>
      <w:bookmarkStart w:id="0" w:name="OLE_LINK1"/>
      <w:bookmarkStart w:id="1" w:name="_GoBack"/>
      <w:r>
        <w:rPr>
          <w:rFonts w:ascii="標楷體" w:eastAsia="標楷體" w:hAnsi="標楷體"/>
          <w:color w:val="000000"/>
          <w:sz w:val="40"/>
          <w:szCs w:val="30"/>
        </w:rPr>
        <w:t>公立各級學校專任教師兼職處理原則</w:t>
      </w:r>
      <w:bookmarkEnd w:id="0"/>
      <w:r>
        <w:rPr>
          <w:rFonts w:ascii="標楷體" w:eastAsia="標楷體" w:hAnsi="標楷體"/>
          <w:color w:val="000000"/>
          <w:sz w:val="40"/>
          <w:szCs w:val="30"/>
        </w:rPr>
        <w:t>修正規定</w:t>
      </w:r>
      <w:bookmarkEnd w:id="1"/>
    </w:p>
    <w:p w:rsidR="00815E75" w:rsidRDefault="00DD1494">
      <w:pPr>
        <w:pStyle w:val="a3"/>
        <w:numPr>
          <w:ilvl w:val="0"/>
          <w:numId w:val="1"/>
        </w:numPr>
        <w:ind w:left="560" w:hanging="560"/>
        <w:jc w:val="both"/>
      </w:pPr>
      <w:r>
        <w:rPr>
          <w:rFonts w:ascii="標楷體" w:eastAsia="標楷體" w:hAnsi="標楷體"/>
          <w:sz w:val="28"/>
          <w:szCs w:val="28"/>
        </w:rPr>
        <w:t>教育部（以下簡稱本部）為規範公立各級學校編制內專任教師（以下簡稱教師）之兼職，特訂定本原則</w:t>
      </w:r>
      <w:r>
        <w:rPr>
          <w:rFonts w:ascii="標楷體" w:eastAsia="標楷體" w:hAnsi="標楷體"/>
          <w:color w:val="000000"/>
          <w:sz w:val="28"/>
          <w:szCs w:val="28"/>
        </w:rPr>
        <w:t>。</w:t>
      </w:r>
    </w:p>
    <w:p w:rsidR="00815E75" w:rsidRDefault="00DD1494">
      <w:pPr>
        <w:pStyle w:val="a3"/>
        <w:numPr>
          <w:ilvl w:val="0"/>
          <w:numId w:val="1"/>
        </w:numPr>
        <w:ind w:left="560" w:hanging="560"/>
        <w:jc w:val="both"/>
      </w:pPr>
      <w:bookmarkStart w:id="2" w:name="_Hlk106019937"/>
      <w:r>
        <w:rPr>
          <w:rFonts w:ascii="標楷體" w:eastAsia="標楷體" w:hAnsi="標楷體"/>
          <w:sz w:val="28"/>
          <w:szCs w:val="28"/>
        </w:rPr>
        <w:t>教師在服務學校以外之機關（構）、學校、法人、事業或團體兼職，依本原則</w:t>
      </w:r>
      <w:r>
        <w:rPr>
          <w:rFonts w:ascii="Times New Roman" w:eastAsia="標楷體" w:hAnsi="Times New Roman"/>
          <w:sz w:val="28"/>
          <w:szCs w:val="28"/>
        </w:rPr>
        <w:t>及相關法規</w:t>
      </w:r>
      <w:r>
        <w:rPr>
          <w:rFonts w:ascii="標楷體" w:eastAsia="標楷體" w:hAnsi="標楷體"/>
          <w:sz w:val="28"/>
          <w:szCs w:val="28"/>
        </w:rPr>
        <w:t>辦理。但兼任行政職務之教師，其經營商業、執行業務及兼課、兼職範圍、限制及程序，依公務員服務法第二十六條第一項規定，由各該主管機關定之。</w:t>
      </w:r>
      <w:bookmarkEnd w:id="2"/>
    </w:p>
    <w:p w:rsidR="00815E75" w:rsidRDefault="00DD1494">
      <w:pPr>
        <w:pStyle w:val="a3"/>
        <w:numPr>
          <w:ilvl w:val="0"/>
          <w:numId w:val="1"/>
        </w:numPr>
        <w:ind w:left="560" w:hanging="560"/>
        <w:jc w:val="both"/>
        <w:rPr>
          <w:rFonts w:ascii="標楷體" w:eastAsia="標楷體" w:hAnsi="標楷體"/>
          <w:sz w:val="28"/>
          <w:szCs w:val="28"/>
        </w:rPr>
      </w:pPr>
      <w:r>
        <w:rPr>
          <w:rFonts w:ascii="標楷體" w:eastAsia="標楷體" w:hAnsi="標楷體"/>
          <w:sz w:val="28"/>
          <w:szCs w:val="28"/>
        </w:rPr>
        <w:t>教師不得經營商業。但依第五點第二項、第三項及第九項規定兼任董事、監察人或獨立董事者，不在此限。</w:t>
      </w:r>
    </w:p>
    <w:p w:rsidR="00815E75" w:rsidRDefault="00DD1494">
      <w:pPr>
        <w:pStyle w:val="a3"/>
        <w:ind w:left="561" w:firstLine="560"/>
        <w:jc w:val="both"/>
        <w:rPr>
          <w:rFonts w:ascii="標楷體" w:eastAsia="標楷體" w:hAnsi="標楷體"/>
          <w:sz w:val="28"/>
          <w:szCs w:val="28"/>
        </w:rPr>
      </w:pPr>
      <w:r>
        <w:rPr>
          <w:rFonts w:ascii="標楷體" w:eastAsia="標楷體" w:hAnsi="標楷體"/>
          <w:sz w:val="28"/>
          <w:szCs w:val="28"/>
        </w:rPr>
        <w:t>前項經營商業，包括依公司法擔任公司發起人或公司負責人、依商業登記法擔任商業負責人，或依其他法令擔任以營利為目的之事業負責人、董事、監察人或相類似職務。</w:t>
      </w:r>
    </w:p>
    <w:p w:rsidR="00815E75" w:rsidRDefault="00DD1494">
      <w:pPr>
        <w:pStyle w:val="a3"/>
        <w:ind w:left="561" w:firstLine="560"/>
        <w:jc w:val="both"/>
        <w:rPr>
          <w:rFonts w:ascii="標楷體" w:eastAsia="標楷體" w:hAnsi="標楷體"/>
          <w:sz w:val="28"/>
          <w:szCs w:val="28"/>
        </w:rPr>
      </w:pPr>
      <w:r>
        <w:rPr>
          <w:rFonts w:ascii="標楷體" w:eastAsia="標楷體" w:hAnsi="標楷體"/>
          <w:sz w:val="28"/>
          <w:szCs w:val="28"/>
        </w:rPr>
        <w:t>教師到職前擔任前項職務或經營事業須辦理解任登記者，至遲應於到職時提出書面辭職，於三個月內完成解任登記，並向學校繳交有關證明文件。但有特殊情形未能依限完成解任登記，並經學校同意者，得延長之；其延長</w:t>
      </w:r>
      <w:proofErr w:type="gramStart"/>
      <w:r>
        <w:rPr>
          <w:rFonts w:ascii="標楷體" w:eastAsia="標楷體" w:hAnsi="標楷體"/>
          <w:sz w:val="28"/>
          <w:szCs w:val="28"/>
        </w:rPr>
        <w:t>期間，</w:t>
      </w:r>
      <w:proofErr w:type="gramEnd"/>
      <w:r>
        <w:rPr>
          <w:rFonts w:ascii="標楷體" w:eastAsia="標楷體" w:hAnsi="標楷體"/>
          <w:sz w:val="28"/>
          <w:szCs w:val="28"/>
        </w:rPr>
        <w:t>以三個月為限，惟於完成解任登記前，不得參與經營及支領報酬。</w:t>
      </w:r>
    </w:p>
    <w:p w:rsidR="00815E75" w:rsidRDefault="00DD1494">
      <w:pPr>
        <w:pStyle w:val="a3"/>
        <w:numPr>
          <w:ilvl w:val="0"/>
          <w:numId w:val="1"/>
        </w:numPr>
        <w:ind w:left="560" w:hanging="560"/>
        <w:jc w:val="both"/>
        <w:rPr>
          <w:rFonts w:ascii="標楷體" w:eastAsia="標楷體" w:hAnsi="標楷體"/>
          <w:color w:val="000000"/>
          <w:sz w:val="28"/>
          <w:szCs w:val="28"/>
        </w:rPr>
      </w:pPr>
      <w:r>
        <w:rPr>
          <w:rFonts w:ascii="標楷體" w:eastAsia="標楷體" w:hAnsi="標楷體"/>
          <w:color w:val="000000"/>
          <w:sz w:val="28"/>
          <w:szCs w:val="28"/>
        </w:rPr>
        <w:t>教師</w:t>
      </w:r>
      <w:r>
        <w:rPr>
          <w:rFonts w:ascii="標楷體" w:eastAsia="標楷體" w:hAnsi="標楷體"/>
          <w:color w:val="000000"/>
          <w:sz w:val="28"/>
          <w:szCs w:val="28"/>
        </w:rPr>
        <w:t>得於國內兼職之範圍如下：</w:t>
      </w:r>
    </w:p>
    <w:p w:rsidR="00815E75" w:rsidRDefault="00DD1494">
      <w:pPr>
        <w:pStyle w:val="a3"/>
        <w:numPr>
          <w:ilvl w:val="0"/>
          <w:numId w:val="2"/>
        </w:numPr>
        <w:ind w:left="1159" w:hanging="840"/>
        <w:jc w:val="both"/>
      </w:pPr>
      <w:r>
        <w:rPr>
          <w:rFonts w:ascii="標楷體" w:eastAsia="標楷體" w:hAnsi="標楷體"/>
          <w:sz w:val="28"/>
          <w:szCs w:val="28"/>
        </w:rPr>
        <w:t>政府機關（構）、公立學校及已立案之私立學校。</w:t>
      </w:r>
    </w:p>
    <w:p w:rsidR="00815E75" w:rsidRDefault="00DD1494">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行政法人。</w:t>
      </w:r>
    </w:p>
    <w:p w:rsidR="00815E75" w:rsidRDefault="00DD1494">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非以營利為目的之事業或團體：</w:t>
      </w:r>
    </w:p>
    <w:p w:rsidR="00815E75" w:rsidRDefault="00DD1494">
      <w:pPr>
        <w:pStyle w:val="a3"/>
        <w:numPr>
          <w:ilvl w:val="0"/>
          <w:numId w:val="3"/>
        </w:numPr>
        <w:ind w:left="1380" w:hanging="420"/>
        <w:jc w:val="both"/>
      </w:pPr>
      <w:r>
        <w:rPr>
          <w:rFonts w:ascii="標楷體" w:eastAsia="標楷體" w:hAnsi="標楷體"/>
          <w:color w:val="000000"/>
          <w:sz w:val="28"/>
          <w:szCs w:val="24"/>
        </w:rPr>
        <w:t>公營、私營或公私合營之事業。</w:t>
      </w:r>
    </w:p>
    <w:p w:rsidR="00815E75" w:rsidRDefault="00DD1494">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依法向主管機關登記或立案成立之法人、事業或團體。</w:t>
      </w:r>
    </w:p>
    <w:p w:rsidR="00815E75" w:rsidRDefault="00DD1494">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國際性學術或專業組織。</w:t>
      </w:r>
    </w:p>
    <w:p w:rsidR="00815E75" w:rsidRDefault="00DD1494">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營利事業機構或團體：</w:t>
      </w:r>
    </w:p>
    <w:p w:rsidR="00815E75" w:rsidRDefault="00DD1494">
      <w:pPr>
        <w:pStyle w:val="a3"/>
        <w:numPr>
          <w:ilvl w:val="0"/>
          <w:numId w:val="4"/>
        </w:numPr>
        <w:ind w:left="1380" w:hanging="420"/>
        <w:jc w:val="both"/>
      </w:pPr>
      <w:r>
        <w:rPr>
          <w:rFonts w:ascii="標楷體" w:eastAsia="標楷體" w:hAnsi="標楷體"/>
          <w:color w:val="000000"/>
          <w:sz w:val="28"/>
          <w:szCs w:val="24"/>
        </w:rPr>
        <w:t>與學校建立產學合作關係者。</w:t>
      </w:r>
    </w:p>
    <w:p w:rsidR="00815E75" w:rsidRDefault="00DD1494">
      <w:pPr>
        <w:pStyle w:val="a3"/>
        <w:numPr>
          <w:ilvl w:val="0"/>
          <w:numId w:val="4"/>
        </w:numPr>
        <w:ind w:left="1380" w:hanging="420"/>
        <w:jc w:val="both"/>
      </w:pPr>
      <w:r>
        <w:rPr>
          <w:rFonts w:ascii="Times New Roman" w:eastAsia="標楷體" w:hAnsi="Times New Roman"/>
          <w:sz w:val="28"/>
          <w:szCs w:val="28"/>
        </w:rPr>
        <w:t>政府機關（構）、公立學校、公法人、公營事業或其出資、信託或捐助之法人所投資之營利事業，或所投資之營利事業再投資之營利事業。</w:t>
      </w:r>
    </w:p>
    <w:p w:rsidR="00815E75" w:rsidRDefault="00DD1494">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承接政府機關（構）研究計畫者。</w:t>
      </w:r>
    </w:p>
    <w:p w:rsidR="00815E75" w:rsidRDefault="00DD1494">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公營事業機構之任務編組或臨時性組織。</w:t>
      </w:r>
    </w:p>
    <w:p w:rsidR="00815E75" w:rsidRDefault="00DD1494">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經學校認定具一定學術地位之學術期刊出版組織。</w:t>
      </w:r>
    </w:p>
    <w:p w:rsidR="00815E75" w:rsidRDefault="00DD1494">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依本部訂定之課程綱要編輯教科用書、教師用書或教師手冊之出版組織。</w:t>
      </w:r>
    </w:p>
    <w:p w:rsidR="00815E75" w:rsidRDefault="00DD1494">
      <w:pPr>
        <w:pStyle w:val="a3"/>
        <w:numPr>
          <w:ilvl w:val="0"/>
          <w:numId w:val="2"/>
        </w:numPr>
        <w:ind w:left="1159" w:hanging="840"/>
        <w:jc w:val="both"/>
      </w:pPr>
      <w:r>
        <w:rPr>
          <w:rFonts w:ascii="標楷體" w:eastAsia="標楷體" w:hAnsi="標楷體"/>
          <w:sz w:val="28"/>
          <w:szCs w:val="28"/>
        </w:rPr>
        <w:t>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w:t>
      </w:r>
    </w:p>
    <w:p w:rsidR="00815E75" w:rsidRDefault="00DD1494">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從事研究人員兼職與技術作價投資事業管理辦法所定企業、機構、團體或新創公司。</w:t>
      </w:r>
    </w:p>
    <w:p w:rsidR="00815E75" w:rsidRDefault="00DD1494">
      <w:pPr>
        <w:pStyle w:val="a3"/>
        <w:ind w:left="561" w:firstLine="560"/>
        <w:jc w:val="both"/>
        <w:rPr>
          <w:rFonts w:ascii="標楷體" w:eastAsia="標楷體" w:hAnsi="標楷體"/>
          <w:color w:val="000000"/>
          <w:sz w:val="28"/>
          <w:szCs w:val="28"/>
        </w:rPr>
      </w:pPr>
      <w:r>
        <w:rPr>
          <w:rFonts w:ascii="標楷體" w:eastAsia="標楷體" w:hAnsi="標楷體"/>
          <w:color w:val="000000"/>
          <w:sz w:val="28"/>
          <w:szCs w:val="28"/>
        </w:rPr>
        <w:t>教師得於國外、香港或澳門地區兼職之範圍如下：</w:t>
      </w:r>
    </w:p>
    <w:p w:rsidR="00815E75" w:rsidRDefault="00DD1494">
      <w:pPr>
        <w:pStyle w:val="a3"/>
        <w:numPr>
          <w:ilvl w:val="0"/>
          <w:numId w:val="5"/>
        </w:numPr>
        <w:ind w:left="1159" w:hanging="840"/>
        <w:jc w:val="both"/>
      </w:pPr>
      <w:r>
        <w:rPr>
          <w:rFonts w:ascii="標楷體" w:eastAsia="標楷體" w:hAnsi="標楷體"/>
          <w:sz w:val="28"/>
          <w:szCs w:val="28"/>
        </w:rPr>
        <w:t>經當地主管機關設立或立案之學校。</w:t>
      </w:r>
    </w:p>
    <w:p w:rsidR="00815E75" w:rsidRDefault="00DD1494">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國際性學術或專業組織。</w:t>
      </w:r>
    </w:p>
    <w:p w:rsidR="00815E75" w:rsidRDefault="00DD1494">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lastRenderedPageBreak/>
        <w:t>經學校認定具一定學術地位之學術期刊出版組織。</w:t>
      </w:r>
    </w:p>
    <w:p w:rsidR="00815E75" w:rsidRDefault="00DD1494">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與學校建立產學合作關係並已於我國第一上市（櫃）之外國公司或經董事會、股東會決議規劃於我國申請第一上市（櫃）之外國公司。</w:t>
      </w:r>
    </w:p>
    <w:p w:rsidR="00815E75" w:rsidRDefault="00DD1494">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w:t>
      </w:r>
    </w:p>
    <w:p w:rsidR="00815E75" w:rsidRDefault="00DD1494">
      <w:pPr>
        <w:pStyle w:val="a3"/>
        <w:ind w:left="561" w:firstLine="560"/>
        <w:jc w:val="both"/>
        <w:rPr>
          <w:rFonts w:ascii="標楷體" w:eastAsia="標楷體" w:hAnsi="標楷體"/>
          <w:sz w:val="28"/>
          <w:szCs w:val="28"/>
        </w:rPr>
      </w:pPr>
      <w:r>
        <w:rPr>
          <w:rFonts w:ascii="標楷體" w:eastAsia="標楷體" w:hAnsi="標楷體"/>
          <w:sz w:val="28"/>
          <w:szCs w:val="28"/>
        </w:rPr>
        <w:t>第一項第四款</w:t>
      </w:r>
      <w:r>
        <w:rPr>
          <w:rFonts w:ascii="標楷體" w:eastAsia="標楷體" w:hAnsi="標楷體"/>
          <w:sz w:val="28"/>
          <w:szCs w:val="28"/>
        </w:rPr>
        <w:t>第一目、第五款、第六款及前項第四款、第五款兼職，其適用對象分別依專科以上學校產學合作實施辦法、生技醫藥產業發展條例、從事研究人員兼職與技術作價投資事業管理辦法等相關規定辦理。</w:t>
      </w:r>
    </w:p>
    <w:p w:rsidR="00815E75" w:rsidRDefault="00DD1494">
      <w:pPr>
        <w:pStyle w:val="a3"/>
        <w:numPr>
          <w:ilvl w:val="0"/>
          <w:numId w:val="1"/>
        </w:numPr>
        <w:ind w:left="560" w:hanging="560"/>
        <w:jc w:val="both"/>
      </w:pPr>
      <w:r>
        <w:rPr>
          <w:rFonts w:ascii="標楷體" w:eastAsia="標楷體" w:hAnsi="標楷體"/>
          <w:sz w:val="28"/>
          <w:szCs w:val="28"/>
        </w:rPr>
        <w:t>教師至前點所定兼職機關（構）、學校、法人、事業或團體兼任之職務，應與教學或研究專長領域相關，且不得兼任下列職務：</w:t>
      </w:r>
    </w:p>
    <w:p w:rsidR="00815E75" w:rsidRDefault="00DD1494">
      <w:pPr>
        <w:pStyle w:val="a3"/>
        <w:numPr>
          <w:ilvl w:val="0"/>
          <w:numId w:val="6"/>
        </w:numPr>
        <w:ind w:left="1159" w:hanging="840"/>
        <w:jc w:val="both"/>
      </w:pPr>
      <w:r>
        <w:rPr>
          <w:rFonts w:ascii="標楷體" w:eastAsia="標楷體" w:hAnsi="標楷體"/>
          <w:sz w:val="28"/>
          <w:szCs w:val="28"/>
        </w:rPr>
        <w:t>律師、會計師、建築師、技師等專業法律規範之職務。但於下班時間因從事或參與社會公益性質之事務而依各該專業法規辦理相關事宜者，不在此限</w:t>
      </w:r>
      <w:r>
        <w:rPr>
          <w:rFonts w:ascii="標楷體" w:eastAsia="標楷體" w:hAnsi="標楷體"/>
          <w:color w:val="000000"/>
          <w:sz w:val="28"/>
          <w:szCs w:val="28"/>
        </w:rPr>
        <w:t>。</w:t>
      </w:r>
    </w:p>
    <w:p w:rsidR="00815E75" w:rsidRDefault="00DD1494">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私立學校之董事長及編制內行政職務。</w:t>
      </w:r>
    </w:p>
    <w:p w:rsidR="00815E75" w:rsidRDefault="00DD1494">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香港或澳門地區主管機關設立或立案學校之職務，有損害我國國格、國家安全之虞者。</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教師至前點第一項第四款第一目所定營利事業機構或團體及第二項第四款所定外國公司兼任董事、監察人或獨立董事，除應符合前項規定外，並應符合下列各款規定之</w:t>
      </w:r>
      <w:proofErr w:type="gramStart"/>
      <w:r>
        <w:rPr>
          <w:rFonts w:ascii="標楷體" w:eastAsia="標楷體" w:hAnsi="標楷體"/>
          <w:sz w:val="28"/>
          <w:szCs w:val="28"/>
        </w:rPr>
        <w:t>一</w:t>
      </w:r>
      <w:proofErr w:type="gramEnd"/>
      <w:r>
        <w:rPr>
          <w:rFonts w:ascii="標楷體" w:eastAsia="標楷體" w:hAnsi="標楷體"/>
          <w:sz w:val="28"/>
          <w:szCs w:val="28"/>
        </w:rPr>
        <w:t>：</w:t>
      </w:r>
    </w:p>
    <w:p w:rsidR="00815E75" w:rsidRDefault="00DD1494">
      <w:pPr>
        <w:pStyle w:val="a3"/>
        <w:numPr>
          <w:ilvl w:val="0"/>
          <w:numId w:val="7"/>
        </w:numPr>
        <w:ind w:left="1159" w:hanging="840"/>
        <w:jc w:val="both"/>
      </w:pPr>
      <w:r>
        <w:rPr>
          <w:rFonts w:ascii="標楷體" w:eastAsia="標楷體" w:hAnsi="標楷體"/>
          <w:sz w:val="28"/>
          <w:szCs w:val="28"/>
        </w:rPr>
        <w:t>依證券交易法或期貨交易法規定，由主管機關指派，或由董事會遴選，經主管機關核定之非股東董事或非股東監察人。</w:t>
      </w:r>
    </w:p>
    <w:p w:rsidR="00815E75" w:rsidRDefault="00DD1494">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國營事業、已上市（櫃）公司或經董事會、股東會決議規劃申請上市（櫃）之未上市（櫃）公開發行公司之獨立董事。</w:t>
      </w:r>
    </w:p>
    <w:p w:rsidR="00815E75" w:rsidRDefault="00DD1494">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金融控股公司百分之百持有之銀行、票</w:t>
      </w:r>
      <w:proofErr w:type="gramStart"/>
      <w:r>
        <w:rPr>
          <w:rFonts w:ascii="標楷體" w:eastAsia="標楷體" w:hAnsi="標楷體"/>
          <w:sz w:val="28"/>
          <w:szCs w:val="28"/>
        </w:rPr>
        <w:t>券</w:t>
      </w:r>
      <w:proofErr w:type="gramEnd"/>
      <w:r>
        <w:rPr>
          <w:rFonts w:ascii="標楷體" w:eastAsia="標楷體" w:hAnsi="標楷體"/>
          <w:sz w:val="28"/>
          <w:szCs w:val="28"/>
        </w:rPr>
        <w:t>、保險及綜合證券商等子公司之獨立董事。</w:t>
      </w:r>
    </w:p>
    <w:p w:rsidR="00815E75" w:rsidRDefault="00DD1494">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已於我國第一上市（櫃）之外國公司或經董事會、股東會決議規劃於我國申請第一上市（櫃）之外國公司之獨立董事。</w:t>
      </w:r>
    </w:p>
    <w:p w:rsidR="00815E75" w:rsidRDefault="00DD1494">
      <w:pPr>
        <w:pStyle w:val="a3"/>
        <w:ind w:left="600" w:firstLine="560"/>
        <w:jc w:val="both"/>
      </w:pPr>
      <w:r>
        <w:rPr>
          <w:rFonts w:ascii="標楷體" w:eastAsia="標楷體" w:hAnsi="標楷體"/>
          <w:sz w:val="28"/>
          <w:szCs w:val="28"/>
        </w:rPr>
        <w:t>教師至前點第一項第四款第二目所定營利事業機構或團體兼任董事或監察人，除應符合第一項規定外，並應由政府機關（構）</w:t>
      </w:r>
      <w:r>
        <w:rPr>
          <w:rFonts w:ascii="Times New Roman" w:eastAsia="標楷體" w:hAnsi="Times New Roman"/>
          <w:kern w:val="0"/>
          <w:sz w:val="28"/>
          <w:szCs w:val="28"/>
        </w:rPr>
        <w:t>、公立</w:t>
      </w:r>
      <w:r>
        <w:rPr>
          <w:rFonts w:ascii="標楷體" w:eastAsia="標楷體" w:hAnsi="標楷體"/>
          <w:sz w:val="28"/>
          <w:szCs w:val="28"/>
        </w:rPr>
        <w:t>學校</w:t>
      </w:r>
      <w:r>
        <w:rPr>
          <w:rFonts w:ascii="Times New Roman" w:eastAsia="標楷體" w:hAnsi="Times New Roman"/>
          <w:kern w:val="0"/>
          <w:sz w:val="28"/>
          <w:szCs w:val="28"/>
        </w:rPr>
        <w:t>、公法人或公營事業</w:t>
      </w:r>
      <w:r>
        <w:rPr>
          <w:rFonts w:ascii="標楷體" w:eastAsia="標楷體" w:hAnsi="標楷體"/>
          <w:sz w:val="28"/>
          <w:szCs w:val="28"/>
        </w:rPr>
        <w:t>，或其出資、信託或捐助之法人，就所投資之營利事業</w:t>
      </w:r>
      <w:r>
        <w:rPr>
          <w:rFonts w:ascii="Times New Roman" w:eastAsia="標楷體" w:hAnsi="Times New Roman"/>
          <w:kern w:val="0"/>
          <w:sz w:val="28"/>
          <w:szCs w:val="28"/>
        </w:rPr>
        <w:t>或</w:t>
      </w:r>
      <w:r>
        <w:rPr>
          <w:rFonts w:ascii="標楷體" w:eastAsia="標楷體" w:hAnsi="標楷體"/>
          <w:sz w:val="28"/>
          <w:szCs w:val="28"/>
        </w:rPr>
        <w:t>該營利事業再投資營利事業，依法指派或</w:t>
      </w:r>
      <w:proofErr w:type="gramStart"/>
      <w:r>
        <w:rPr>
          <w:rFonts w:ascii="標楷體" w:eastAsia="標楷體" w:hAnsi="標楷體"/>
          <w:sz w:val="28"/>
          <w:szCs w:val="28"/>
        </w:rPr>
        <w:t>遴</w:t>
      </w:r>
      <w:proofErr w:type="gramEnd"/>
      <w:r>
        <w:rPr>
          <w:rFonts w:ascii="標楷體" w:eastAsia="標楷體" w:hAnsi="標楷體"/>
          <w:sz w:val="28"/>
          <w:szCs w:val="28"/>
        </w:rPr>
        <w:t>薦教師代表其持有股份。</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教師至前點第一項第四款第一目、第二目所定營利事業機構或團體及第二項第四款所定外國</w:t>
      </w:r>
      <w:r>
        <w:rPr>
          <w:rFonts w:ascii="標楷體" w:eastAsia="標楷體" w:hAnsi="標楷體"/>
          <w:sz w:val="28"/>
          <w:szCs w:val="28"/>
        </w:rPr>
        <w:t>公司兼任董事、監察人或獨立董事時，學校應主動公開教師姓名、兼職機構、團體或外國公司名稱及兼任職務等資訊。</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教師至前點第一項第四款第三目所定承接政府機關（構）研究計畫之營利事業機構或團體兼職，以兼任該研究計畫職務為限。</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教師至前點第一項第四款第四目所定公營事業機構之任務編組或臨時性組織兼職，以兼任臨時性需要所設置職務為限。</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教師至前點第一項第四款第五目、第六目及第二項第三款所定出版組織兼職，以兼任顧問及編輯職務為限。</w:t>
      </w:r>
    </w:p>
    <w:p w:rsidR="00815E75" w:rsidRDefault="00DD1494">
      <w:pPr>
        <w:pStyle w:val="a3"/>
        <w:ind w:left="600" w:firstLine="560"/>
        <w:jc w:val="both"/>
      </w:pPr>
      <w:r>
        <w:rPr>
          <w:rFonts w:ascii="標楷體" w:eastAsia="標楷體" w:hAnsi="標楷體"/>
          <w:sz w:val="28"/>
          <w:szCs w:val="28"/>
        </w:rPr>
        <w:lastRenderedPageBreak/>
        <w:t>教師至前點第一項第五款所定新創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w:t>
      </w:r>
      <w:r>
        <w:rPr>
          <w:rFonts w:ascii="Times New Roman" w:eastAsia="標楷體" w:hAnsi="Times New Roman"/>
          <w:sz w:val="28"/>
          <w:szCs w:val="28"/>
        </w:rPr>
        <w:t>職，</w:t>
      </w:r>
      <w:r>
        <w:rPr>
          <w:rFonts w:ascii="標楷體" w:eastAsia="標楷體" w:hAnsi="標楷體"/>
          <w:sz w:val="28"/>
          <w:szCs w:val="28"/>
        </w:rPr>
        <w:t>其相關兼職管理規範</w:t>
      </w:r>
      <w:r>
        <w:rPr>
          <w:rFonts w:ascii="Times New Roman" w:eastAsia="標楷體" w:hAnsi="Times New Roman"/>
          <w:sz w:val="28"/>
          <w:szCs w:val="28"/>
        </w:rPr>
        <w:t>，應依生技醫藥產業發展條</w:t>
      </w:r>
      <w:r>
        <w:rPr>
          <w:rFonts w:ascii="Times New Roman" w:eastAsia="標楷體" w:hAnsi="Times New Roman"/>
          <w:sz w:val="28"/>
          <w:szCs w:val="28"/>
        </w:rPr>
        <w:t>例及其相關法規規定辦理。</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w:t>
      </w:r>
    </w:p>
    <w:p w:rsidR="00815E75" w:rsidRDefault="00DD1494">
      <w:pPr>
        <w:pStyle w:val="a3"/>
        <w:numPr>
          <w:ilvl w:val="0"/>
          <w:numId w:val="8"/>
        </w:numPr>
        <w:ind w:left="1159" w:hanging="840"/>
        <w:jc w:val="both"/>
      </w:pPr>
      <w:r>
        <w:rPr>
          <w:rFonts w:ascii="標楷體" w:eastAsia="標楷體" w:hAnsi="標楷體"/>
          <w:sz w:val="28"/>
          <w:szCs w:val="28"/>
        </w:rPr>
        <w:t>與教師本職研究領域相關，且非執行經營業務之職務。</w:t>
      </w:r>
    </w:p>
    <w:p w:rsidR="00815E75" w:rsidRDefault="00DD1494">
      <w:pPr>
        <w:pStyle w:val="a3"/>
        <w:numPr>
          <w:ilvl w:val="0"/>
          <w:numId w:val="8"/>
        </w:numPr>
        <w:ind w:left="1159" w:hanging="840"/>
        <w:jc w:val="both"/>
        <w:rPr>
          <w:rFonts w:ascii="標楷體" w:eastAsia="標楷體" w:hAnsi="標楷體"/>
          <w:sz w:val="28"/>
          <w:szCs w:val="28"/>
        </w:rPr>
      </w:pPr>
      <w:r>
        <w:rPr>
          <w:rFonts w:ascii="標楷體" w:eastAsia="標楷體" w:hAnsi="標楷體"/>
          <w:sz w:val="28"/>
          <w:szCs w:val="28"/>
        </w:rPr>
        <w:t>為新創公司主要研發技術提供者，得為該公司董事。</w:t>
      </w:r>
    </w:p>
    <w:p w:rsidR="00815E75" w:rsidRDefault="00DD1494">
      <w:pPr>
        <w:pStyle w:val="a3"/>
        <w:numPr>
          <w:ilvl w:val="0"/>
          <w:numId w:val="1"/>
        </w:numPr>
        <w:ind w:left="560" w:hanging="560"/>
        <w:jc w:val="both"/>
      </w:pPr>
      <w:r>
        <w:rPr>
          <w:rFonts w:ascii="標楷體" w:eastAsia="標楷體" w:hAnsi="標楷體"/>
          <w:sz w:val="28"/>
          <w:szCs w:val="28"/>
        </w:rPr>
        <w:t>高級中等以下學校教師至第四點第一項第四款第六目所定之出版組織兼任顧問及編輯職務者，應符合下列各款規定</w:t>
      </w:r>
      <w:r>
        <w:rPr>
          <w:rFonts w:ascii="標楷體" w:eastAsia="標楷體" w:hAnsi="標楷體"/>
          <w:color w:val="000000"/>
          <w:sz w:val="28"/>
          <w:szCs w:val="28"/>
        </w:rPr>
        <w:t>：</w:t>
      </w:r>
    </w:p>
    <w:p w:rsidR="00815E75" w:rsidRDefault="00DD1494">
      <w:pPr>
        <w:pStyle w:val="a3"/>
        <w:numPr>
          <w:ilvl w:val="0"/>
          <w:numId w:val="9"/>
        </w:numPr>
        <w:ind w:left="1160" w:hanging="560"/>
        <w:jc w:val="both"/>
      </w:pPr>
      <w:r>
        <w:rPr>
          <w:rFonts w:ascii="標楷體" w:eastAsia="標楷體" w:hAnsi="標楷體"/>
          <w:sz w:val="28"/>
          <w:szCs w:val="28"/>
        </w:rPr>
        <w:t>不得有商業行為。</w:t>
      </w:r>
    </w:p>
    <w:p w:rsidR="00815E75" w:rsidRDefault="00DD1494">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不得與職務、職權相牴觸。</w:t>
      </w:r>
    </w:p>
    <w:p w:rsidR="00815E75" w:rsidRDefault="00DD1494">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不得同時參與教科圖書審定及學校教科圖書選用作業。</w:t>
      </w:r>
    </w:p>
    <w:p w:rsidR="00815E75" w:rsidRDefault="00DD1494">
      <w:pPr>
        <w:pStyle w:val="a3"/>
        <w:numPr>
          <w:ilvl w:val="0"/>
          <w:numId w:val="1"/>
        </w:numPr>
        <w:ind w:left="560" w:hanging="560"/>
        <w:jc w:val="both"/>
      </w:pPr>
      <w:r>
        <w:rPr>
          <w:rFonts w:ascii="標楷體" w:eastAsia="標楷體" w:hAnsi="標楷體"/>
          <w:sz w:val="28"/>
          <w:szCs w:val="28"/>
        </w:rPr>
        <w:t>教師兼任職務不得影響本職工作，且應符合校內基本授課時數及工作要求；以執行經常性業務為主者，其兼職時數每週合計不得超過八小時</w:t>
      </w:r>
      <w:r>
        <w:rPr>
          <w:rFonts w:ascii="標楷體" w:eastAsia="標楷體" w:hAnsi="標楷體"/>
          <w:color w:val="000000"/>
          <w:sz w:val="28"/>
          <w:szCs w:val="28"/>
        </w:rPr>
        <w:t>。</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專科以上學校教師於寒暑假期間之兼職時數得由各校自訂兼職時數上限規範，不受前項規定限制。</w:t>
      </w:r>
    </w:p>
    <w:p w:rsidR="00815E75" w:rsidRDefault="00DD1494">
      <w:pPr>
        <w:pStyle w:val="a3"/>
        <w:numPr>
          <w:ilvl w:val="0"/>
          <w:numId w:val="1"/>
        </w:numPr>
        <w:ind w:left="560" w:hanging="560"/>
        <w:jc w:val="both"/>
      </w:pPr>
      <w:r>
        <w:rPr>
          <w:rFonts w:ascii="標楷體" w:eastAsia="標楷體" w:hAnsi="標楷體"/>
          <w:sz w:val="28"/>
          <w:szCs w:val="28"/>
        </w:rPr>
        <w:t>教師兼職費之支給，依軍公教人員兼職費</w:t>
      </w:r>
      <w:proofErr w:type="gramStart"/>
      <w:r>
        <w:rPr>
          <w:rFonts w:ascii="標楷體" w:eastAsia="標楷體" w:hAnsi="標楷體"/>
          <w:sz w:val="28"/>
          <w:szCs w:val="28"/>
        </w:rPr>
        <w:t>支給表辦理</w:t>
      </w:r>
      <w:proofErr w:type="gramEnd"/>
      <w:r>
        <w:rPr>
          <w:rFonts w:ascii="標楷體" w:eastAsia="標楷體" w:hAnsi="標楷體"/>
          <w:color w:val="000000"/>
          <w:sz w:val="28"/>
          <w:szCs w:val="28"/>
        </w:rPr>
        <w:t>。</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專科以上學校教師兼職費之支給個數及支給上限不受前項支給規定之限制。</w:t>
      </w:r>
    </w:p>
    <w:p w:rsidR="00815E75" w:rsidRDefault="00DD1494">
      <w:pPr>
        <w:pStyle w:val="a3"/>
        <w:numPr>
          <w:ilvl w:val="0"/>
          <w:numId w:val="1"/>
        </w:numPr>
        <w:ind w:left="560" w:hanging="560"/>
        <w:jc w:val="both"/>
      </w:pPr>
      <w:r>
        <w:rPr>
          <w:rFonts w:ascii="標楷體" w:eastAsia="標楷體" w:hAnsi="標楷體"/>
          <w:sz w:val="28"/>
          <w:szCs w:val="28"/>
        </w:rPr>
        <w:t>教師兼職數目，除各主管教育行政機關及各目的事業主管機關另有規定外，由各級學校定之</w:t>
      </w:r>
      <w:r>
        <w:rPr>
          <w:rFonts w:ascii="標楷體" w:eastAsia="標楷體" w:hAnsi="標楷體"/>
          <w:color w:val="000000"/>
          <w:sz w:val="28"/>
          <w:szCs w:val="28"/>
        </w:rPr>
        <w:t>。</w:t>
      </w:r>
    </w:p>
    <w:p w:rsidR="00815E75" w:rsidRDefault="00DD1494">
      <w:pPr>
        <w:pStyle w:val="a3"/>
        <w:numPr>
          <w:ilvl w:val="0"/>
          <w:numId w:val="1"/>
        </w:numPr>
        <w:ind w:left="560" w:hanging="560"/>
        <w:jc w:val="both"/>
      </w:pPr>
      <w:r>
        <w:rPr>
          <w:rFonts w:ascii="標楷體" w:eastAsia="標楷體" w:hAnsi="標楷體"/>
          <w:sz w:val="28"/>
          <w:szCs w:val="28"/>
        </w:rPr>
        <w:t>教師兼職除相關法令規定隨職務異動或當然兼職者外，應事先提出申請，並經學校書面核准。於期滿續兼或兼</w:t>
      </w:r>
      <w:r>
        <w:rPr>
          <w:rFonts w:ascii="標楷體" w:eastAsia="標楷體" w:hAnsi="標楷體"/>
          <w:sz w:val="28"/>
          <w:szCs w:val="28"/>
        </w:rPr>
        <w:t>職職務異動時，應重行申請</w:t>
      </w:r>
      <w:r>
        <w:rPr>
          <w:rFonts w:ascii="標楷體" w:eastAsia="標楷體" w:hAnsi="標楷體"/>
          <w:color w:val="000000"/>
          <w:sz w:val="28"/>
          <w:szCs w:val="28"/>
        </w:rPr>
        <w:t>。</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教師兼職對本職工作、學術名譽及尊嚴無不良影響，亦無與其本職不相容之下列情形者，得免依第一項規定報經學校核准：</w:t>
      </w:r>
    </w:p>
    <w:p w:rsidR="00815E75" w:rsidRDefault="00DD1494">
      <w:pPr>
        <w:pStyle w:val="a3"/>
        <w:numPr>
          <w:ilvl w:val="0"/>
          <w:numId w:val="10"/>
        </w:numPr>
        <w:ind w:left="1159" w:hanging="840"/>
        <w:jc w:val="both"/>
      </w:pPr>
      <w:r>
        <w:rPr>
          <w:rFonts w:ascii="標楷體" w:eastAsia="標楷體" w:hAnsi="標楷體"/>
          <w:sz w:val="28"/>
          <w:szCs w:val="28"/>
        </w:rPr>
        <w:t>非常態性應邀演講或授課，且分享或發表內容未具營利目的或商業宣傳行為。</w:t>
      </w:r>
    </w:p>
    <w:p w:rsidR="00815E75" w:rsidRDefault="00DD1494">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兼任政府機關（構）、學校、行政法人之任務編組職務或諮詢性職務，或擔任政府機關（構）、學校、行政法人會議之專家代表。</w:t>
      </w:r>
    </w:p>
    <w:p w:rsidR="00815E75" w:rsidRDefault="00DD1494">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所兼職</w:t>
      </w:r>
      <w:proofErr w:type="gramStart"/>
      <w:r>
        <w:rPr>
          <w:rFonts w:ascii="標楷體" w:eastAsia="標楷體" w:hAnsi="標楷體"/>
          <w:sz w:val="28"/>
          <w:szCs w:val="28"/>
        </w:rPr>
        <w:t>務</w:t>
      </w:r>
      <w:proofErr w:type="gramEnd"/>
      <w:r>
        <w:rPr>
          <w:rFonts w:ascii="標楷體" w:eastAsia="標楷體" w:hAnsi="標楷體"/>
          <w:sz w:val="28"/>
          <w:szCs w:val="28"/>
        </w:rPr>
        <w:t>依法令規定應予保密。</w:t>
      </w:r>
    </w:p>
    <w:p w:rsidR="00815E75" w:rsidRDefault="00DD1494">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應政府機關（構）、學校、行政法人或非以營利為目的之事業或團體之邀請，兼任非決策或執行業務之職務，僅支領交通費或出席費，且無其他對價回饋。</w:t>
      </w:r>
    </w:p>
    <w:p w:rsidR="00815E75" w:rsidRDefault="00DD1494">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應政府機關（構）、學校、行政法人或非以營利為目的之事業或團體之邀請擔任非常態性之工作。</w:t>
      </w:r>
    </w:p>
    <w:p w:rsidR="00815E75" w:rsidRDefault="00DD1494">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擔任各級公私立學校學生家長會職務。</w:t>
      </w:r>
    </w:p>
    <w:p w:rsidR="00815E75" w:rsidRDefault="00DD1494">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lastRenderedPageBreak/>
        <w:t>依公寓大廈管理條例所定住戶身分擔任管理委員會職務或管理負責人。</w:t>
      </w:r>
    </w:p>
    <w:p w:rsidR="00815E75" w:rsidRDefault="00DD1494">
      <w:pPr>
        <w:pStyle w:val="a3"/>
        <w:numPr>
          <w:ilvl w:val="0"/>
          <w:numId w:val="1"/>
        </w:numPr>
        <w:ind w:left="600" w:hanging="840"/>
        <w:jc w:val="both"/>
        <w:rPr>
          <w:rFonts w:ascii="標楷體" w:eastAsia="標楷體" w:hAnsi="標楷體"/>
          <w:color w:val="000000"/>
          <w:sz w:val="28"/>
          <w:szCs w:val="28"/>
        </w:rPr>
      </w:pPr>
      <w:r>
        <w:rPr>
          <w:rFonts w:ascii="標楷體" w:eastAsia="標楷體" w:hAnsi="標楷體"/>
          <w:color w:val="000000"/>
          <w:sz w:val="28"/>
          <w:szCs w:val="28"/>
        </w:rPr>
        <w:t>教師兼職有下列情形之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者，學校應不予核准</w:t>
      </w:r>
      <w:r>
        <w:rPr>
          <w:rFonts w:ascii="標楷體" w:eastAsia="標楷體" w:hAnsi="標楷體"/>
          <w:color w:val="000000"/>
          <w:sz w:val="28"/>
          <w:szCs w:val="28"/>
        </w:rPr>
        <w:t>或於兼職期間廢止其核准：</w:t>
      </w:r>
    </w:p>
    <w:p w:rsidR="00815E75" w:rsidRDefault="00DD1494">
      <w:pPr>
        <w:pStyle w:val="a3"/>
        <w:numPr>
          <w:ilvl w:val="0"/>
          <w:numId w:val="11"/>
        </w:numPr>
        <w:ind w:left="1160" w:hanging="560"/>
        <w:jc w:val="both"/>
      </w:pPr>
      <w:r>
        <w:rPr>
          <w:rFonts w:ascii="標楷體" w:eastAsia="標楷體" w:hAnsi="標楷體"/>
          <w:sz w:val="28"/>
          <w:szCs w:val="28"/>
        </w:rPr>
        <w:t>與本職工作性質不相容。</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教師評鑑未符合學校標準。</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對本職工作有不良影響之虞。</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有損學校或教師形象之虞。</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有洩漏公務機密之虞。</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有營私舞弊之虞。</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有職務上不當利益輸送之虞。</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有支用公款或不當利用學校公物之虞。</w:t>
      </w:r>
    </w:p>
    <w:p w:rsidR="00815E75" w:rsidRDefault="00DD1494">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有違反教育中立之虞。</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各級學校應就教師之兼職每年定期進行評估檢討，作為是否同意教師繼續兼職之依據。</w:t>
      </w:r>
    </w:p>
    <w:p w:rsidR="00815E75" w:rsidRDefault="00DD1494">
      <w:pPr>
        <w:pStyle w:val="a3"/>
        <w:numPr>
          <w:ilvl w:val="0"/>
          <w:numId w:val="1"/>
        </w:numPr>
        <w:ind w:left="600" w:hanging="840"/>
        <w:jc w:val="both"/>
      </w:pPr>
      <w:r>
        <w:rPr>
          <w:rFonts w:ascii="標楷體" w:eastAsia="標楷體" w:hAnsi="標楷體"/>
          <w:sz w:val="28"/>
          <w:szCs w:val="28"/>
        </w:rPr>
        <w:t>教師兼職期間超過半年，且有下列情形之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者，除法令另有規定外，學校應與教師兼職之營利事業機構或團體訂定契約，並依兼職</w:t>
      </w:r>
      <w:proofErr w:type="gramStart"/>
      <w:r>
        <w:rPr>
          <w:rFonts w:ascii="標楷體" w:eastAsia="標楷體" w:hAnsi="標楷體"/>
          <w:sz w:val="28"/>
          <w:szCs w:val="28"/>
        </w:rPr>
        <w:t>態樣及實</w:t>
      </w:r>
      <w:proofErr w:type="gramEnd"/>
      <w:r>
        <w:rPr>
          <w:rFonts w:ascii="標楷體" w:eastAsia="標楷體" w:hAnsi="標楷體"/>
          <w:sz w:val="28"/>
          <w:szCs w:val="28"/>
        </w:rPr>
        <w:t>際情況訂定回饋機制，其實質回饋每年以不低於兼職教師一個月在學校支領之薪給總額為原則；其以收取學術回饋金為回饋機制者，應納入校務基金運用或公務預算繳庫</w:t>
      </w:r>
      <w:r>
        <w:rPr>
          <w:rFonts w:ascii="標楷體" w:eastAsia="標楷體" w:hAnsi="標楷體"/>
          <w:color w:val="000000"/>
          <w:sz w:val="28"/>
          <w:szCs w:val="28"/>
        </w:rPr>
        <w:t>：</w:t>
      </w:r>
    </w:p>
    <w:p w:rsidR="00815E75" w:rsidRDefault="00DD1494">
      <w:pPr>
        <w:pStyle w:val="a3"/>
        <w:numPr>
          <w:ilvl w:val="0"/>
          <w:numId w:val="12"/>
        </w:numPr>
        <w:ind w:left="1159" w:hanging="840"/>
        <w:jc w:val="both"/>
      </w:pPr>
      <w:r>
        <w:rPr>
          <w:rFonts w:ascii="標楷體" w:eastAsia="標楷體" w:hAnsi="標楷體"/>
          <w:sz w:val="28"/>
          <w:szCs w:val="28"/>
        </w:rPr>
        <w:t>至第四點第一項第四款第一目所定與學校建立產學合作關係之營利事業機構或團體及第二項第四款所定與學校建立產學合作關係之外國公司兼職</w:t>
      </w:r>
      <w:r>
        <w:rPr>
          <w:rFonts w:ascii="標楷體" w:eastAsia="標楷體" w:hAnsi="標楷體"/>
          <w:color w:val="000000"/>
          <w:sz w:val="28"/>
          <w:szCs w:val="28"/>
        </w:rPr>
        <w:t>。</w:t>
      </w:r>
    </w:p>
    <w:p w:rsidR="00815E75" w:rsidRDefault="00DD1494">
      <w:pPr>
        <w:pStyle w:val="a3"/>
        <w:numPr>
          <w:ilvl w:val="0"/>
          <w:numId w:val="12"/>
        </w:numPr>
        <w:ind w:left="1159" w:hanging="840"/>
        <w:jc w:val="both"/>
      </w:pPr>
      <w:r>
        <w:rPr>
          <w:rFonts w:ascii="標楷體" w:eastAsia="標楷體" w:hAnsi="標楷體"/>
          <w:sz w:val="28"/>
          <w:szCs w:val="28"/>
        </w:rPr>
        <w:t>至第四點第一項第五款所定新創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藥公司兼職。</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教師經選任為前項第一款之獨立董事職務時，學校應請教師兼職之</w:t>
      </w:r>
      <w:r>
        <w:rPr>
          <w:rFonts w:ascii="標楷體" w:eastAsia="標楷體" w:hAnsi="標楷體"/>
          <w:sz w:val="28"/>
          <w:szCs w:val="28"/>
        </w:rPr>
        <w:t>營利事業機構或團體於股東會後首次董事會作成自教師經選任為獨立董事之日起三個月內，與學校完成簽訂產學合作及學術回饋機制契約，溯自選任之日起生效之決議，並函知學校。</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教師兼任獨立董事程序符合前項規定者，自經選任之日起三個月內視為合法兼職；兼職之營利事業機構或團體於股東會後首次董事會無法作成前項決議時，學校應</w:t>
      </w:r>
      <w:proofErr w:type="gramStart"/>
      <w:r>
        <w:rPr>
          <w:rFonts w:ascii="標楷體" w:eastAsia="標楷體" w:hAnsi="標楷體"/>
          <w:sz w:val="28"/>
          <w:szCs w:val="28"/>
        </w:rPr>
        <w:t>自始否准</w:t>
      </w:r>
      <w:proofErr w:type="gramEnd"/>
      <w:r>
        <w:rPr>
          <w:rFonts w:ascii="標楷體" w:eastAsia="標楷體" w:hAnsi="標楷體"/>
          <w:sz w:val="28"/>
          <w:szCs w:val="28"/>
        </w:rPr>
        <w:t>教師之該項兼職。屆期未完成簽訂產學合作及學術回饋機制契約，該項兼職同意函自三個月期間屆滿之次日起不生效力。</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教師兼任獨立董事所衍生之相關職務應依本原則相關規定提出申請，於前項所定三個月</w:t>
      </w:r>
      <w:proofErr w:type="gramStart"/>
      <w:r>
        <w:rPr>
          <w:rFonts w:ascii="標楷體" w:eastAsia="標楷體" w:hAnsi="標楷體"/>
          <w:sz w:val="28"/>
          <w:szCs w:val="28"/>
        </w:rPr>
        <w:t>期間，</w:t>
      </w:r>
      <w:proofErr w:type="gramEnd"/>
      <w:r>
        <w:rPr>
          <w:rFonts w:ascii="標楷體" w:eastAsia="標楷體" w:hAnsi="標楷體"/>
          <w:sz w:val="28"/>
          <w:szCs w:val="28"/>
        </w:rPr>
        <w:t>執行職務所</w:t>
      </w:r>
      <w:r>
        <w:rPr>
          <w:rFonts w:ascii="標楷體" w:eastAsia="標楷體" w:hAnsi="標楷體"/>
          <w:sz w:val="28"/>
          <w:szCs w:val="28"/>
        </w:rPr>
        <w:t>生效力與前二項相同。</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本原則中華民國一百零九年二月十三日修正發布前，教師兼任獨立董事之兼職機關（構）已召開股東會後首次董事會者，不受第二項及第三項規定之限制。</w:t>
      </w:r>
    </w:p>
    <w:p w:rsidR="00815E75" w:rsidRDefault="00DD1494">
      <w:pPr>
        <w:pStyle w:val="a3"/>
        <w:numPr>
          <w:ilvl w:val="0"/>
          <w:numId w:val="1"/>
        </w:numPr>
        <w:ind w:left="600" w:hanging="840"/>
        <w:jc w:val="both"/>
      </w:pPr>
      <w:r>
        <w:rPr>
          <w:rFonts w:ascii="標楷體" w:eastAsia="標楷體" w:hAnsi="標楷體"/>
          <w:sz w:val="28"/>
          <w:szCs w:val="28"/>
        </w:rPr>
        <w:t>教師借調</w:t>
      </w:r>
      <w:proofErr w:type="gramStart"/>
      <w:r>
        <w:rPr>
          <w:rFonts w:ascii="標楷體" w:eastAsia="標楷體" w:hAnsi="標楷體"/>
          <w:sz w:val="28"/>
          <w:szCs w:val="28"/>
        </w:rPr>
        <w:t>期間，</w:t>
      </w:r>
      <w:proofErr w:type="gramEnd"/>
      <w:r>
        <w:rPr>
          <w:rFonts w:ascii="標楷體" w:eastAsia="標楷體" w:hAnsi="標楷體"/>
          <w:sz w:val="28"/>
          <w:szCs w:val="28"/>
        </w:rPr>
        <w:t>其兼職依下列規定辦理，不受第七點至第十一點規定之限制：</w:t>
      </w:r>
    </w:p>
    <w:p w:rsidR="00815E75" w:rsidRDefault="00DD1494">
      <w:pPr>
        <w:pStyle w:val="a3"/>
        <w:numPr>
          <w:ilvl w:val="0"/>
          <w:numId w:val="13"/>
        </w:numPr>
        <w:ind w:left="1159" w:hanging="840"/>
        <w:jc w:val="both"/>
      </w:pPr>
      <w:r>
        <w:rPr>
          <w:rFonts w:ascii="標楷體" w:eastAsia="標楷體" w:hAnsi="標楷體"/>
          <w:sz w:val="28"/>
          <w:szCs w:val="28"/>
        </w:rPr>
        <w:t>兼職期間不得超過借調</w:t>
      </w:r>
      <w:proofErr w:type="gramStart"/>
      <w:r>
        <w:rPr>
          <w:rFonts w:ascii="標楷體" w:eastAsia="標楷體" w:hAnsi="標楷體"/>
          <w:sz w:val="28"/>
          <w:szCs w:val="28"/>
        </w:rPr>
        <w:t>期間，</w:t>
      </w:r>
      <w:proofErr w:type="gramEnd"/>
      <w:r>
        <w:rPr>
          <w:rFonts w:ascii="標楷體" w:eastAsia="標楷體" w:hAnsi="標楷體"/>
          <w:sz w:val="28"/>
          <w:szCs w:val="28"/>
        </w:rPr>
        <w:t>經借調機關（構）、學校、法人、事</w:t>
      </w:r>
      <w:r>
        <w:rPr>
          <w:rFonts w:ascii="標楷體" w:eastAsia="標楷體" w:hAnsi="標楷體"/>
          <w:sz w:val="28"/>
          <w:szCs w:val="28"/>
        </w:rPr>
        <w:lastRenderedPageBreak/>
        <w:t>業或團體核准教師之兼職後，</w:t>
      </w:r>
      <w:proofErr w:type="gramStart"/>
      <w:r>
        <w:rPr>
          <w:rFonts w:ascii="標楷體" w:eastAsia="標楷體" w:hAnsi="標楷體"/>
          <w:sz w:val="28"/>
          <w:szCs w:val="28"/>
        </w:rPr>
        <w:t>應副知</w:t>
      </w:r>
      <w:proofErr w:type="gramEnd"/>
      <w:r>
        <w:rPr>
          <w:rFonts w:ascii="標楷體" w:eastAsia="標楷體" w:hAnsi="標楷體"/>
          <w:sz w:val="28"/>
          <w:szCs w:val="28"/>
        </w:rPr>
        <w:t>原服務學校。</w:t>
      </w:r>
    </w:p>
    <w:p w:rsidR="00815E75" w:rsidRDefault="00DD1494">
      <w:pPr>
        <w:pStyle w:val="a3"/>
        <w:numPr>
          <w:ilvl w:val="0"/>
          <w:numId w:val="13"/>
        </w:numPr>
        <w:ind w:left="1159" w:hanging="840"/>
        <w:jc w:val="both"/>
        <w:rPr>
          <w:rFonts w:ascii="標楷體" w:eastAsia="標楷體" w:hAnsi="標楷體"/>
          <w:sz w:val="28"/>
          <w:szCs w:val="28"/>
        </w:rPr>
      </w:pPr>
      <w:r>
        <w:rPr>
          <w:rFonts w:ascii="標楷體" w:eastAsia="標楷體" w:hAnsi="標楷體"/>
          <w:sz w:val="28"/>
          <w:szCs w:val="28"/>
        </w:rPr>
        <w:t>借調期間至營利事業機構或團體兼職，期間超過半年者，由原服務學校自行決定是否比照前點規定，收取學術回饋金。</w:t>
      </w:r>
    </w:p>
    <w:p w:rsidR="00815E75" w:rsidRDefault="00DD1494">
      <w:pPr>
        <w:pStyle w:val="a3"/>
        <w:numPr>
          <w:ilvl w:val="0"/>
          <w:numId w:val="1"/>
        </w:numPr>
        <w:ind w:left="600" w:hanging="840"/>
        <w:jc w:val="both"/>
      </w:pPr>
      <w:r>
        <w:rPr>
          <w:rFonts w:ascii="標楷體" w:eastAsia="標楷體" w:hAnsi="標楷體"/>
          <w:sz w:val="28"/>
          <w:szCs w:val="28"/>
        </w:rPr>
        <w:t>教師曾任或現任國家代表隊之運動選手得接受商業代言，並應依下列規定辦理：</w:t>
      </w:r>
    </w:p>
    <w:p w:rsidR="00815E75" w:rsidRDefault="00DD1494">
      <w:pPr>
        <w:pStyle w:val="a3"/>
        <w:numPr>
          <w:ilvl w:val="0"/>
          <w:numId w:val="14"/>
        </w:numPr>
        <w:ind w:left="1168" w:hanging="840"/>
        <w:jc w:val="both"/>
      </w:pPr>
      <w:r>
        <w:rPr>
          <w:rFonts w:ascii="標楷體" w:eastAsia="標楷體" w:hAnsi="標楷體"/>
          <w:sz w:val="28"/>
          <w:szCs w:val="28"/>
        </w:rPr>
        <w:t>事先向學校提出申請，並經學校書面核准。</w:t>
      </w:r>
    </w:p>
    <w:p w:rsidR="00815E75" w:rsidRDefault="00DD1494">
      <w:pPr>
        <w:pStyle w:val="a3"/>
        <w:numPr>
          <w:ilvl w:val="0"/>
          <w:numId w:val="14"/>
        </w:numPr>
        <w:ind w:left="1168" w:hanging="840"/>
        <w:jc w:val="both"/>
      </w:pPr>
      <w:r>
        <w:rPr>
          <w:rFonts w:ascii="標楷體" w:eastAsia="標楷體" w:hAnsi="標楷體"/>
          <w:sz w:val="28"/>
          <w:szCs w:val="28"/>
        </w:rPr>
        <w:t>對本職工作無不良影響，且符合校內基本授課時數及工作要求。</w:t>
      </w:r>
    </w:p>
    <w:p w:rsidR="00815E75" w:rsidRDefault="00DD1494">
      <w:pPr>
        <w:pStyle w:val="a3"/>
        <w:numPr>
          <w:ilvl w:val="0"/>
          <w:numId w:val="14"/>
        </w:numPr>
        <w:ind w:left="1168" w:hanging="840"/>
        <w:jc w:val="both"/>
      </w:pPr>
      <w:r>
        <w:rPr>
          <w:rFonts w:ascii="標楷體" w:eastAsia="標楷體" w:hAnsi="標楷體"/>
          <w:sz w:val="28"/>
          <w:szCs w:val="28"/>
        </w:rPr>
        <w:t>有第十一點第一項各款規定情形之</w:t>
      </w:r>
      <w:proofErr w:type="gramStart"/>
      <w:r>
        <w:rPr>
          <w:rFonts w:ascii="標楷體" w:eastAsia="標楷體" w:hAnsi="標楷體"/>
          <w:sz w:val="28"/>
          <w:szCs w:val="28"/>
        </w:rPr>
        <w:t>一</w:t>
      </w:r>
      <w:proofErr w:type="gramEnd"/>
      <w:r>
        <w:rPr>
          <w:rFonts w:ascii="標楷體" w:eastAsia="標楷體" w:hAnsi="標楷體"/>
          <w:sz w:val="28"/>
          <w:szCs w:val="28"/>
        </w:rPr>
        <w:t>或因違反法令，經懲處禁賽或停止補助，尚在禁賽或停止補助期間者，學校應不予核准或廢止其核准。</w:t>
      </w:r>
    </w:p>
    <w:p w:rsidR="00815E75" w:rsidRDefault="00DD1494">
      <w:pPr>
        <w:pStyle w:val="a3"/>
        <w:numPr>
          <w:ilvl w:val="0"/>
          <w:numId w:val="14"/>
        </w:numPr>
        <w:ind w:left="1168" w:hanging="840"/>
        <w:jc w:val="both"/>
      </w:pPr>
      <w:r>
        <w:rPr>
          <w:rFonts w:ascii="標楷體" w:eastAsia="標楷體" w:hAnsi="標楷體"/>
          <w:sz w:val="28"/>
          <w:szCs w:val="28"/>
        </w:rPr>
        <w:t>執行產學合作計畫者，不得對學校授權之技術及其他事項商品化之成果或相關</w:t>
      </w:r>
      <w:proofErr w:type="gramStart"/>
      <w:r>
        <w:rPr>
          <w:rFonts w:ascii="標楷體" w:eastAsia="標楷體" w:hAnsi="標楷體"/>
          <w:sz w:val="28"/>
          <w:szCs w:val="28"/>
        </w:rPr>
        <w:t>產品薦證或</w:t>
      </w:r>
      <w:proofErr w:type="gramEnd"/>
      <w:r>
        <w:rPr>
          <w:rFonts w:ascii="標楷體" w:eastAsia="標楷體" w:hAnsi="標楷體"/>
          <w:sz w:val="28"/>
          <w:szCs w:val="28"/>
        </w:rPr>
        <w:t>商業代言。</w:t>
      </w:r>
    </w:p>
    <w:p w:rsidR="00815E75" w:rsidRDefault="00DD1494">
      <w:pPr>
        <w:pStyle w:val="a3"/>
        <w:ind w:left="1168"/>
        <w:jc w:val="both"/>
        <w:rPr>
          <w:rFonts w:ascii="標楷體" w:eastAsia="標楷體" w:hAnsi="標楷體"/>
          <w:sz w:val="28"/>
          <w:szCs w:val="28"/>
        </w:rPr>
      </w:pPr>
      <w:r>
        <w:rPr>
          <w:rFonts w:ascii="標楷體" w:eastAsia="標楷體" w:hAnsi="標楷體"/>
          <w:sz w:val="28"/>
          <w:szCs w:val="28"/>
        </w:rPr>
        <w:t>依前項規定接受商業代言，不受第四點規定之限制。</w:t>
      </w:r>
    </w:p>
    <w:p w:rsidR="00815E75" w:rsidRDefault="00DD1494">
      <w:pPr>
        <w:pStyle w:val="a3"/>
        <w:ind w:left="600" w:firstLine="560"/>
        <w:jc w:val="both"/>
      </w:pPr>
      <w:r>
        <w:rPr>
          <w:rFonts w:ascii="標楷體" w:eastAsia="標楷體" w:hAnsi="標楷體"/>
          <w:sz w:val="28"/>
          <w:szCs w:val="28"/>
        </w:rPr>
        <w:t>第一項</w:t>
      </w:r>
      <w:r>
        <w:rPr>
          <w:rFonts w:ascii="標楷體" w:eastAsia="標楷體" w:hAnsi="標楷體"/>
          <w:sz w:val="28"/>
          <w:szCs w:val="28"/>
          <w:shd w:val="clear" w:color="auto" w:fill="FFFFFF"/>
        </w:rPr>
        <w:t>所稱國家代表隊，指國家代表隊教練與選手選拔培訓及參賽處理辦法第二條所定國家代表隊；所稱商業代言，指接受法人、行號或團體邀請，有償或無償為商業性廣告</w:t>
      </w:r>
      <w:r>
        <w:rPr>
          <w:rFonts w:ascii="標楷體" w:eastAsia="標楷體" w:hAnsi="標楷體"/>
          <w:sz w:val="28"/>
          <w:szCs w:val="28"/>
          <w:shd w:val="clear" w:color="auto" w:fill="FFFFFF"/>
        </w:rPr>
        <w:t>、宣傳或參加其他公開活動。</w:t>
      </w:r>
    </w:p>
    <w:p w:rsidR="00815E75" w:rsidRDefault="00DD1494">
      <w:pPr>
        <w:pStyle w:val="a3"/>
        <w:numPr>
          <w:ilvl w:val="0"/>
          <w:numId w:val="1"/>
        </w:numPr>
        <w:ind w:left="600" w:hanging="840"/>
        <w:jc w:val="both"/>
      </w:pPr>
      <w:r>
        <w:rPr>
          <w:rFonts w:ascii="標楷體" w:eastAsia="標楷體" w:hAnsi="標楷體"/>
          <w:sz w:val="28"/>
          <w:szCs w:val="28"/>
        </w:rPr>
        <w:t>教師得於下班時間從事下列行為：</w:t>
      </w:r>
    </w:p>
    <w:p w:rsidR="00815E75" w:rsidRDefault="00DD1494">
      <w:pPr>
        <w:pStyle w:val="a3"/>
        <w:numPr>
          <w:ilvl w:val="0"/>
          <w:numId w:val="15"/>
        </w:numPr>
        <w:ind w:left="1168" w:hanging="840"/>
        <w:jc w:val="both"/>
      </w:pPr>
      <w:r>
        <w:rPr>
          <w:rFonts w:ascii="標楷體" w:eastAsia="標楷體" w:hAnsi="標楷體"/>
          <w:sz w:val="28"/>
          <w:szCs w:val="28"/>
        </w:rPr>
        <w:t>具社會公益性質之活動或其他非經常性、持續性之工作。</w:t>
      </w:r>
    </w:p>
    <w:p w:rsidR="00815E75" w:rsidRDefault="00DD1494">
      <w:pPr>
        <w:pStyle w:val="a3"/>
        <w:numPr>
          <w:ilvl w:val="0"/>
          <w:numId w:val="15"/>
        </w:numPr>
        <w:ind w:left="1168" w:hanging="840"/>
        <w:jc w:val="both"/>
      </w:pPr>
      <w:r>
        <w:rPr>
          <w:rFonts w:ascii="標楷體" w:eastAsia="標楷體" w:hAnsi="標楷體"/>
          <w:sz w:val="28"/>
          <w:szCs w:val="28"/>
        </w:rPr>
        <w:t>依個人才藝表現，獲取適當報酬，並得就其財產之處分、智慧財產權及肖像權之授權行使，獲取合理對價。</w:t>
      </w:r>
    </w:p>
    <w:p w:rsidR="00815E75" w:rsidRDefault="00DD1494">
      <w:pPr>
        <w:pStyle w:val="a3"/>
        <w:ind w:left="600" w:firstLine="560"/>
        <w:jc w:val="both"/>
      </w:pPr>
      <w:r>
        <w:rPr>
          <w:rFonts w:ascii="標楷體" w:eastAsia="標楷體" w:hAnsi="標楷體"/>
          <w:sz w:val="28"/>
          <w:szCs w:val="28"/>
        </w:rPr>
        <w:t>教師從事前項行為，不包括至校外從事補習、家教之教學活動；如有第十一點第一項各款規定情形之</w:t>
      </w:r>
      <w:proofErr w:type="gramStart"/>
      <w:r>
        <w:rPr>
          <w:rFonts w:ascii="標楷體" w:eastAsia="標楷體" w:hAnsi="標楷體"/>
          <w:sz w:val="28"/>
          <w:szCs w:val="28"/>
        </w:rPr>
        <w:t>一</w:t>
      </w:r>
      <w:proofErr w:type="gramEnd"/>
      <w:r>
        <w:rPr>
          <w:rFonts w:ascii="標楷體" w:eastAsia="標楷體" w:hAnsi="標楷體"/>
          <w:sz w:val="28"/>
          <w:szCs w:val="28"/>
        </w:rPr>
        <w:t>者，亦不得為之。</w:t>
      </w:r>
    </w:p>
    <w:p w:rsidR="00815E75" w:rsidRDefault="00DD1494">
      <w:pPr>
        <w:pStyle w:val="a3"/>
        <w:numPr>
          <w:ilvl w:val="0"/>
          <w:numId w:val="1"/>
        </w:numPr>
        <w:ind w:left="600" w:hanging="840"/>
        <w:jc w:val="both"/>
      </w:pPr>
      <w:r>
        <w:rPr>
          <w:rFonts w:ascii="標楷體" w:eastAsia="標楷體" w:hAnsi="標楷體"/>
          <w:sz w:val="28"/>
          <w:szCs w:val="28"/>
        </w:rPr>
        <w:t>學校應就教師申請兼職建立校內審核管理機制進行實質審核；違反本原則規定之案件，應提送教師評審委員會或其他會議進行審議</w:t>
      </w:r>
      <w:r>
        <w:rPr>
          <w:rFonts w:ascii="標楷體" w:eastAsia="標楷體" w:hAnsi="標楷體"/>
          <w:color w:val="000000"/>
          <w:sz w:val="28"/>
          <w:szCs w:val="28"/>
        </w:rPr>
        <w:t>。</w:t>
      </w:r>
    </w:p>
    <w:p w:rsidR="00815E75" w:rsidRDefault="00DD1494">
      <w:pPr>
        <w:pStyle w:val="a3"/>
        <w:ind w:left="600" w:firstLine="560"/>
        <w:jc w:val="both"/>
        <w:rPr>
          <w:rFonts w:ascii="標楷體" w:eastAsia="標楷體" w:hAnsi="標楷體"/>
          <w:sz w:val="28"/>
          <w:szCs w:val="28"/>
        </w:rPr>
      </w:pPr>
      <w:r>
        <w:rPr>
          <w:rFonts w:ascii="標楷體" w:eastAsia="標楷體" w:hAnsi="標楷體"/>
          <w:sz w:val="28"/>
          <w:szCs w:val="28"/>
        </w:rPr>
        <w:t>前項違反規定期間所支領之兼職費，應納入校務基金運用或公務預算繳庫，並由學校列入</w:t>
      </w:r>
      <w:r>
        <w:rPr>
          <w:rFonts w:ascii="標楷體" w:eastAsia="標楷體" w:hAnsi="標楷體"/>
          <w:sz w:val="28"/>
          <w:szCs w:val="28"/>
        </w:rPr>
        <w:t>聘約規範予以追繳。</w:t>
      </w:r>
    </w:p>
    <w:p w:rsidR="00815E75" w:rsidRDefault="00DD1494">
      <w:pPr>
        <w:pStyle w:val="a3"/>
        <w:numPr>
          <w:ilvl w:val="0"/>
          <w:numId w:val="1"/>
        </w:numPr>
        <w:ind w:left="600" w:hanging="840"/>
        <w:jc w:val="both"/>
      </w:pPr>
      <w:r>
        <w:rPr>
          <w:rFonts w:ascii="標楷體" w:eastAsia="標楷體" w:hAnsi="標楷體"/>
          <w:sz w:val="28"/>
          <w:szCs w:val="28"/>
        </w:rPr>
        <w:t>各級學校依本原則訂定之校內規定，應經校務會議通過後實施。</w:t>
      </w:r>
    </w:p>
    <w:p w:rsidR="00815E75" w:rsidRDefault="00DD1494">
      <w:pPr>
        <w:pStyle w:val="a3"/>
        <w:numPr>
          <w:ilvl w:val="0"/>
          <w:numId w:val="1"/>
        </w:numPr>
        <w:ind w:left="600" w:hanging="840"/>
        <w:jc w:val="both"/>
      </w:pPr>
      <w:r>
        <w:rPr>
          <w:rFonts w:ascii="標楷體" w:eastAsia="標楷體" w:hAnsi="標楷體"/>
          <w:sz w:val="28"/>
          <w:szCs w:val="28"/>
        </w:rPr>
        <w:t>各級主管教育行政機關或學校定有較本原則更嚴格之規定者，從其規定。</w:t>
      </w:r>
    </w:p>
    <w:sectPr w:rsidR="00815E75">
      <w:footerReference w:type="default" r:id="rId7"/>
      <w:pgSz w:w="11906" w:h="16838"/>
      <w:pgMar w:top="851" w:right="1304" w:bottom="1134" w:left="130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494" w:rsidRDefault="00DD1494">
      <w:r>
        <w:separator/>
      </w:r>
    </w:p>
  </w:endnote>
  <w:endnote w:type="continuationSeparator" w:id="0">
    <w:p w:rsidR="00DD1494" w:rsidRDefault="00DD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EC9" w:rsidRDefault="00DD1494">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3D1EC9" w:rsidRDefault="00DD1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494" w:rsidRDefault="00DD1494">
      <w:r>
        <w:rPr>
          <w:color w:val="000000"/>
        </w:rPr>
        <w:separator/>
      </w:r>
    </w:p>
  </w:footnote>
  <w:footnote w:type="continuationSeparator" w:id="0">
    <w:p w:rsidR="00DD1494" w:rsidRDefault="00DD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774C"/>
    <w:multiLevelType w:val="multilevel"/>
    <w:tmpl w:val="D478B0DA"/>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1" w15:restartNumberingAfterBreak="0">
    <w:nsid w:val="14570786"/>
    <w:multiLevelType w:val="multilevel"/>
    <w:tmpl w:val="7A5219E4"/>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2" w15:restartNumberingAfterBreak="0">
    <w:nsid w:val="1AA025E4"/>
    <w:multiLevelType w:val="multilevel"/>
    <w:tmpl w:val="C868F618"/>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3" w15:restartNumberingAfterBreak="0">
    <w:nsid w:val="1DE351B5"/>
    <w:multiLevelType w:val="multilevel"/>
    <w:tmpl w:val="CC5A0D0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4" w15:restartNumberingAfterBreak="0">
    <w:nsid w:val="240C19AE"/>
    <w:multiLevelType w:val="multilevel"/>
    <w:tmpl w:val="9D4C0B42"/>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5" w15:restartNumberingAfterBreak="0">
    <w:nsid w:val="267E759F"/>
    <w:multiLevelType w:val="multilevel"/>
    <w:tmpl w:val="32ECCFCE"/>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6" w15:restartNumberingAfterBreak="0">
    <w:nsid w:val="2881093A"/>
    <w:multiLevelType w:val="multilevel"/>
    <w:tmpl w:val="29947F7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7" w15:restartNumberingAfterBreak="0">
    <w:nsid w:val="32256CE6"/>
    <w:multiLevelType w:val="multilevel"/>
    <w:tmpl w:val="F8E4E172"/>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8" w15:restartNumberingAfterBreak="0">
    <w:nsid w:val="3B254386"/>
    <w:multiLevelType w:val="multilevel"/>
    <w:tmpl w:val="605E8218"/>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9" w15:restartNumberingAfterBreak="0">
    <w:nsid w:val="3EBD1C29"/>
    <w:multiLevelType w:val="multilevel"/>
    <w:tmpl w:val="F86029D8"/>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0" w15:restartNumberingAfterBreak="0">
    <w:nsid w:val="4DEA44ED"/>
    <w:multiLevelType w:val="multilevel"/>
    <w:tmpl w:val="F98E74BA"/>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1" w15:restartNumberingAfterBreak="0">
    <w:nsid w:val="502F6369"/>
    <w:multiLevelType w:val="multilevel"/>
    <w:tmpl w:val="EB10817E"/>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2" w15:restartNumberingAfterBreak="0">
    <w:nsid w:val="650B2F1B"/>
    <w:multiLevelType w:val="multilevel"/>
    <w:tmpl w:val="9CEA28AA"/>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3" w15:restartNumberingAfterBreak="0">
    <w:nsid w:val="7DC40DA3"/>
    <w:multiLevelType w:val="multilevel"/>
    <w:tmpl w:val="C5FABE2E"/>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14" w15:restartNumberingAfterBreak="0">
    <w:nsid w:val="7F826178"/>
    <w:multiLevelType w:val="multilevel"/>
    <w:tmpl w:val="EB56FA14"/>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num w:numId="1">
    <w:abstractNumId w:val="14"/>
  </w:num>
  <w:num w:numId="2">
    <w:abstractNumId w:val="0"/>
  </w:num>
  <w:num w:numId="3">
    <w:abstractNumId w:val="13"/>
  </w:num>
  <w:num w:numId="4">
    <w:abstractNumId w:val="1"/>
  </w:num>
  <w:num w:numId="5">
    <w:abstractNumId w:val="5"/>
  </w:num>
  <w:num w:numId="6">
    <w:abstractNumId w:val="3"/>
  </w:num>
  <w:num w:numId="7">
    <w:abstractNumId w:val="10"/>
  </w:num>
  <w:num w:numId="8">
    <w:abstractNumId w:val="8"/>
  </w:num>
  <w:num w:numId="9">
    <w:abstractNumId w:val="9"/>
  </w:num>
  <w:num w:numId="10">
    <w:abstractNumId w:val="6"/>
  </w:num>
  <w:num w:numId="11">
    <w:abstractNumId w:val="7"/>
  </w:num>
  <w:num w:numId="12">
    <w:abstractNumId w:val="4"/>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5E75"/>
    <w:rsid w:val="00070E64"/>
    <w:rsid w:val="00815E75"/>
    <w:rsid w:val="00DD14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4AF34-017A-424D-BD0D-D445A182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02&#20844;&#31435;&#21508;&#32026;&#23416;&#26657;&#23560;&#20219;&#25945;&#24107;&#20860;&#32887;&#34389;&#29702;&#21407;&#21063;&#20462;&#27491;&#35215;&#23450;.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dc:description/>
  <cp:lastModifiedBy>Roki</cp:lastModifiedBy>
  <cp:revision>2</cp:revision>
  <cp:lastPrinted>2020-02-07T07:17:00Z</cp:lastPrinted>
  <dcterms:created xsi:type="dcterms:W3CDTF">2023-02-04T02:15:00Z</dcterms:created>
  <dcterms:modified xsi:type="dcterms:W3CDTF">2023-02-04T02:15:00Z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