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4D" w:rsidRPr="0056040E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hint="eastAsia"/>
          <w:b/>
          <w:color w:val="000000"/>
          <w:kern w:val="0"/>
        </w:rPr>
        <w:t>臺南市公</w:t>
      </w:r>
      <w:r w:rsidR="009832A4">
        <w:rPr>
          <w:rFonts w:ascii="標楷體" w:eastAsia="標楷體" w:hAnsi="標楷體" w:hint="eastAsia"/>
          <w:b/>
          <w:color w:val="000000"/>
          <w:kern w:val="0"/>
        </w:rPr>
        <w:t>立新化區正新</w:t>
      </w:r>
      <w:bookmarkStart w:id="0" w:name="_GoBack"/>
      <w:bookmarkEnd w:id="0"/>
      <w:r w:rsidRPr="0056040E">
        <w:rPr>
          <w:rFonts w:ascii="標楷體" w:eastAsia="標楷體" w:hAnsi="標楷體" w:hint="eastAsia"/>
          <w:b/>
          <w:color w:val="000000"/>
          <w:kern w:val="0"/>
        </w:rPr>
        <w:t>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025538">
        <w:rPr>
          <w:rFonts w:ascii="標楷體" w:eastAsia="標楷體" w:hAnsi="標楷體"/>
          <w:b/>
          <w:color w:val="000000"/>
          <w:kern w:val="0"/>
        </w:rPr>
        <w:t>8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:rsidR="007643D6" w:rsidRDefault="007643D6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次及活動名稱。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Pr="00F54EAF">
        <w:rPr>
          <w:rFonts w:asciiTheme="minorHAnsi" w:eastAsia="標楷體" w:hAnsiTheme="minorHAnsi" w:cstheme="minorHAnsi"/>
          <w:b/>
          <w:color w:val="000000"/>
          <w:lang w:val="zh-TW"/>
        </w:rPr>
        <w:t>108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Pr="00F54EAF">
        <w:rPr>
          <w:rFonts w:ascii="新細明體" w:hAnsi="新細明體" w:cs="標楷體" w:hint="eastAsia"/>
          <w:b/>
          <w:color w:val="000000"/>
          <w:lang w:val="zh-TW"/>
        </w:rPr>
        <w:t>〇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09"/>
        <w:gridCol w:w="1702"/>
        <w:gridCol w:w="709"/>
        <w:gridCol w:w="708"/>
        <w:gridCol w:w="709"/>
        <w:gridCol w:w="709"/>
        <w:gridCol w:w="1984"/>
        <w:gridCol w:w="2268"/>
      </w:tblGrid>
      <w:tr w:rsidR="00627ACA" w:rsidRPr="00C30458" w:rsidTr="003B4DEC">
        <w:trPr>
          <w:cantSplit/>
          <w:trHeight w:val="362"/>
          <w:tblHeader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6656" w:rsidRPr="00EA351C" w:rsidRDefault="00627ACA" w:rsidP="00B4665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627ACA">
        <w:trPr>
          <w:trHeight w:val="510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B46656">
        <w:trPr>
          <w:trHeight w:val="227"/>
          <w:tblHeader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Pr="00320947" w:rsidRDefault="00627ACA" w:rsidP="00871B02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815B9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627ACA" w:rsidRPr="00627ACA" w:rsidRDefault="00627ACA" w:rsidP="00815B9D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004329" w:rsidRDefault="00004329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B73530" w:rsidRDefault="00B73530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004329" w:rsidRPr="00627ACA" w:rsidRDefault="00004329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815B9D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683B3B" w:rsidRPr="00627ACA" w:rsidRDefault="00683B3B" w:rsidP="00683B3B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627AC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627AC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B46656">
        <w:trPr>
          <w:trHeight w:val="113"/>
          <w:jc w:val="center"/>
        </w:trPr>
        <w:tc>
          <w:tcPr>
            <w:tcW w:w="712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AB" w:rsidRDefault="00D428AB">
      <w:r>
        <w:separator/>
      </w:r>
    </w:p>
  </w:endnote>
  <w:endnote w:type="continuationSeparator" w:id="0">
    <w:p w:rsidR="00D428AB" w:rsidRDefault="00D4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AB" w:rsidRDefault="00D428AB">
      <w:r>
        <w:separator/>
      </w:r>
    </w:p>
  </w:footnote>
  <w:footnote w:type="continuationSeparator" w:id="0">
    <w:p w:rsidR="00D428AB" w:rsidRDefault="00D4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3-2</w:t>
    </w:r>
    <w:r w:rsidR="00402E3B">
      <w:rPr>
        <w:rFonts w:hint="eastAsia"/>
        <w:b/>
        <w:lang w:eastAsia="zh-TW"/>
      </w:rPr>
      <w:t>法定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2A1B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313F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4DE3"/>
    <w:rsid w:val="00285CAD"/>
    <w:rsid w:val="002A4076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54AB"/>
    <w:rsid w:val="00374557"/>
    <w:rsid w:val="003A6C13"/>
    <w:rsid w:val="003B4DEC"/>
    <w:rsid w:val="003C57C7"/>
    <w:rsid w:val="003E046D"/>
    <w:rsid w:val="00401C4C"/>
    <w:rsid w:val="00402E3B"/>
    <w:rsid w:val="00407FE2"/>
    <w:rsid w:val="0044190F"/>
    <w:rsid w:val="00441F02"/>
    <w:rsid w:val="00467EEB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28C4"/>
    <w:rsid w:val="004F6E61"/>
    <w:rsid w:val="004F6FC7"/>
    <w:rsid w:val="005003E0"/>
    <w:rsid w:val="00503DCE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83B3B"/>
    <w:rsid w:val="00690DFF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45CF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6297"/>
    <w:rsid w:val="0085643D"/>
    <w:rsid w:val="00857E90"/>
    <w:rsid w:val="008651B7"/>
    <w:rsid w:val="00871B02"/>
    <w:rsid w:val="008756DB"/>
    <w:rsid w:val="00882D15"/>
    <w:rsid w:val="00892E61"/>
    <w:rsid w:val="00894157"/>
    <w:rsid w:val="008958CD"/>
    <w:rsid w:val="008A163B"/>
    <w:rsid w:val="008B49BC"/>
    <w:rsid w:val="008C3558"/>
    <w:rsid w:val="008C3BF3"/>
    <w:rsid w:val="008C6326"/>
    <w:rsid w:val="008D4DF9"/>
    <w:rsid w:val="008D5138"/>
    <w:rsid w:val="008E788D"/>
    <w:rsid w:val="008F0FCA"/>
    <w:rsid w:val="00902C3F"/>
    <w:rsid w:val="0090396D"/>
    <w:rsid w:val="0090407D"/>
    <w:rsid w:val="00904BE3"/>
    <w:rsid w:val="00907B80"/>
    <w:rsid w:val="00922899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832A4"/>
    <w:rsid w:val="0099184B"/>
    <w:rsid w:val="009A3587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52C4"/>
    <w:rsid w:val="00A9228D"/>
    <w:rsid w:val="00AA01AE"/>
    <w:rsid w:val="00AB12A9"/>
    <w:rsid w:val="00AC322C"/>
    <w:rsid w:val="00AC4038"/>
    <w:rsid w:val="00AC708D"/>
    <w:rsid w:val="00AC72F5"/>
    <w:rsid w:val="00AE1E3E"/>
    <w:rsid w:val="00AE2690"/>
    <w:rsid w:val="00AF2056"/>
    <w:rsid w:val="00B01B46"/>
    <w:rsid w:val="00B05C7C"/>
    <w:rsid w:val="00B15CA8"/>
    <w:rsid w:val="00B1798A"/>
    <w:rsid w:val="00B324BF"/>
    <w:rsid w:val="00B33F91"/>
    <w:rsid w:val="00B46656"/>
    <w:rsid w:val="00B70C84"/>
    <w:rsid w:val="00B71BE8"/>
    <w:rsid w:val="00B73530"/>
    <w:rsid w:val="00B74904"/>
    <w:rsid w:val="00B760E6"/>
    <w:rsid w:val="00B838F0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C76F5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52C97"/>
    <w:rsid w:val="00C540E5"/>
    <w:rsid w:val="00C5534F"/>
    <w:rsid w:val="00C57353"/>
    <w:rsid w:val="00C626AD"/>
    <w:rsid w:val="00C66D7E"/>
    <w:rsid w:val="00C87784"/>
    <w:rsid w:val="00CA4866"/>
    <w:rsid w:val="00CA7263"/>
    <w:rsid w:val="00CB4E03"/>
    <w:rsid w:val="00CB57EB"/>
    <w:rsid w:val="00CC61A2"/>
    <w:rsid w:val="00CD53EF"/>
    <w:rsid w:val="00CE70E1"/>
    <w:rsid w:val="00CF1D20"/>
    <w:rsid w:val="00D12FAF"/>
    <w:rsid w:val="00D16575"/>
    <w:rsid w:val="00D24436"/>
    <w:rsid w:val="00D270DA"/>
    <w:rsid w:val="00D30C69"/>
    <w:rsid w:val="00D428AB"/>
    <w:rsid w:val="00D43793"/>
    <w:rsid w:val="00D45ABE"/>
    <w:rsid w:val="00D5213A"/>
    <w:rsid w:val="00D548FC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C3645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5176F"/>
    <w:rsid w:val="00E549E5"/>
    <w:rsid w:val="00E615B1"/>
    <w:rsid w:val="00E623D8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D5B08"/>
    <w:rsid w:val="00EE5188"/>
    <w:rsid w:val="00EF6560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2EB6EB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378C-F9BB-41F6-8F51-F7A8424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699</Characters>
  <Application>Microsoft Office Word</Application>
  <DocSecurity>4</DocSecurity>
  <Lines>5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Administrator</cp:lastModifiedBy>
  <cp:revision>2</cp:revision>
  <cp:lastPrinted>2018-12-22T03:39:00Z</cp:lastPrinted>
  <dcterms:created xsi:type="dcterms:W3CDTF">2019-04-29T06:01:00Z</dcterms:created>
  <dcterms:modified xsi:type="dcterms:W3CDTF">2019-04-29T06:01:00Z</dcterms:modified>
</cp:coreProperties>
</file>