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F6" w:rsidRDefault="00FB0601">
      <w:pPr>
        <w:snapToGrid w:val="0"/>
        <w:spacing w:line="500" w:lineRule="exact"/>
        <w:ind w:left="142" w:right="259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r>
        <w:rPr>
          <w:rFonts w:ascii="標楷體" w:eastAsia="標楷體" w:hAnsi="標楷體"/>
          <w:b/>
          <w:bCs/>
          <w:sz w:val="32"/>
          <w:szCs w:val="28"/>
        </w:rPr>
        <w:t>臺南市</w:t>
      </w:r>
      <w:r>
        <w:rPr>
          <w:rFonts w:ascii="標楷體" w:eastAsia="標楷體" w:hAnsi="標楷體"/>
          <w:b/>
          <w:bCs/>
          <w:sz w:val="32"/>
          <w:szCs w:val="28"/>
        </w:rPr>
        <w:t>108</w:t>
      </w:r>
      <w:r>
        <w:rPr>
          <w:rFonts w:ascii="標楷體" w:eastAsia="標楷體" w:hAnsi="標楷體"/>
          <w:b/>
          <w:bCs/>
          <w:sz w:val="32"/>
          <w:szCs w:val="28"/>
        </w:rPr>
        <w:t>年度教育人員研究發表積分審查實施計畫</w:t>
      </w:r>
    </w:p>
    <w:bookmarkEnd w:id="0"/>
    <w:p w:rsidR="003D6EF6" w:rsidRDefault="003D6EF6">
      <w:pPr>
        <w:snapToGrid w:val="0"/>
        <w:spacing w:line="500" w:lineRule="exact"/>
        <w:ind w:left="142" w:right="259"/>
        <w:rPr>
          <w:rFonts w:ascii="標楷體" w:eastAsia="標楷體" w:hAnsi="標楷體"/>
          <w:b/>
          <w:bCs/>
          <w:sz w:val="28"/>
          <w:szCs w:val="28"/>
        </w:rPr>
      </w:pPr>
    </w:p>
    <w:p w:rsidR="003D6EF6" w:rsidRDefault="00FB0601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一、依據：臺南市教育人員研究發表積分審查要點</w:t>
      </w:r>
    </w:p>
    <w:p w:rsidR="003D6EF6" w:rsidRDefault="003D6EF6">
      <w:pPr>
        <w:snapToGrid w:val="0"/>
        <w:spacing w:line="500" w:lineRule="exact"/>
        <w:ind w:left="142" w:right="259"/>
        <w:rPr>
          <w:rFonts w:ascii="標楷體" w:eastAsia="標楷體" w:hAnsi="標楷體"/>
          <w:bCs/>
          <w:sz w:val="28"/>
          <w:szCs w:val="28"/>
        </w:rPr>
      </w:pPr>
    </w:p>
    <w:p w:rsidR="003D6EF6" w:rsidRDefault="00FB0601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二、目的</w:t>
      </w:r>
    </w:p>
    <w:p w:rsidR="003D6EF6" w:rsidRDefault="00FB0601">
      <w:pPr>
        <w:numPr>
          <w:ilvl w:val="0"/>
          <w:numId w:val="1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協助本市教育人員透過研究與發表，追求專業成長。</w:t>
      </w:r>
    </w:p>
    <w:p w:rsidR="003D6EF6" w:rsidRDefault="00FB0601">
      <w:pPr>
        <w:numPr>
          <w:ilvl w:val="0"/>
          <w:numId w:val="1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鼓勵本市教育人員專業投入，營造學習型組織氛圍。</w:t>
      </w:r>
    </w:p>
    <w:p w:rsidR="003D6EF6" w:rsidRDefault="003D6EF6">
      <w:pPr>
        <w:snapToGrid w:val="0"/>
        <w:spacing w:line="500" w:lineRule="exact"/>
        <w:ind w:left="638" w:right="259" w:hanging="496"/>
        <w:rPr>
          <w:rFonts w:ascii="標楷體" w:eastAsia="標楷體" w:hAnsi="標楷體"/>
          <w:sz w:val="28"/>
          <w:szCs w:val="28"/>
        </w:rPr>
      </w:pPr>
    </w:p>
    <w:p w:rsidR="003D6EF6" w:rsidRDefault="00FB0601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三、辦理單位</w:t>
      </w:r>
    </w:p>
    <w:p w:rsidR="003D6EF6" w:rsidRDefault="00FB0601">
      <w:pPr>
        <w:snapToGrid w:val="0"/>
        <w:spacing w:line="500" w:lineRule="exact"/>
        <w:ind w:left="142" w:right="259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3D6EF6" w:rsidRDefault="00FB0601">
      <w:pPr>
        <w:snapToGrid w:val="0"/>
        <w:spacing w:line="500" w:lineRule="exact"/>
        <w:ind w:left="142" w:right="259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承辦單位：臺南市安平區安平國小</w:t>
      </w:r>
    </w:p>
    <w:p w:rsidR="003D6EF6" w:rsidRDefault="003D6EF6">
      <w:pPr>
        <w:snapToGrid w:val="0"/>
        <w:spacing w:line="500" w:lineRule="exact"/>
        <w:ind w:left="142" w:right="259" w:firstLine="560"/>
        <w:rPr>
          <w:rFonts w:ascii="標楷體" w:eastAsia="標楷體" w:hAnsi="標楷體"/>
          <w:sz w:val="28"/>
          <w:szCs w:val="28"/>
        </w:rPr>
      </w:pPr>
    </w:p>
    <w:p w:rsidR="003D6EF6" w:rsidRDefault="00FB0601">
      <w:pPr>
        <w:snapToGrid w:val="0"/>
        <w:spacing w:line="500" w:lineRule="exact"/>
        <w:ind w:left="2104" w:right="259" w:hanging="1962"/>
      </w:pPr>
      <w:r>
        <w:rPr>
          <w:rFonts w:ascii="標楷體" w:eastAsia="標楷體" w:hAnsi="標楷體"/>
          <w:b/>
          <w:sz w:val="28"/>
          <w:szCs w:val="28"/>
        </w:rPr>
        <w:t>四、參加對象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3D6EF6" w:rsidRDefault="00FB0601">
      <w:pPr>
        <w:snapToGrid w:val="0"/>
        <w:spacing w:line="500" w:lineRule="exact"/>
        <w:ind w:left="142" w:right="259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符合下列資格者，得申請積分審查：</w:t>
      </w:r>
    </w:p>
    <w:p w:rsidR="003D6EF6" w:rsidRDefault="00FB0601">
      <w:pPr>
        <w:pStyle w:val="Default"/>
        <w:numPr>
          <w:ilvl w:val="0"/>
          <w:numId w:val="2"/>
        </w:numPr>
        <w:snapToGrid w:val="0"/>
        <w:spacing w:after="109"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本市公私立高級中等以下學校教職員。</w:t>
      </w:r>
    </w:p>
    <w:p w:rsidR="003D6EF6" w:rsidRDefault="00FB0601">
      <w:pPr>
        <w:pStyle w:val="Default"/>
        <w:numPr>
          <w:ilvl w:val="0"/>
          <w:numId w:val="2"/>
        </w:numPr>
        <w:snapToGrid w:val="0"/>
        <w:spacing w:after="109"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本局暨所屬機關人員。</w:t>
      </w:r>
    </w:p>
    <w:p w:rsidR="003D6EF6" w:rsidRDefault="00FB0601">
      <w:pPr>
        <w:pStyle w:val="Default"/>
        <w:numPr>
          <w:ilvl w:val="0"/>
          <w:numId w:val="2"/>
        </w:numPr>
        <w:snapToGrid w:val="0"/>
        <w:spacing w:after="109"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本市公私立高級中等以下學校代理（課）教師（不含實習教師）。</w:t>
      </w:r>
    </w:p>
    <w:p w:rsidR="003D6EF6" w:rsidRDefault="003D6EF6">
      <w:pPr>
        <w:pStyle w:val="Default"/>
        <w:snapToGrid w:val="0"/>
        <w:spacing w:after="109" w:line="500" w:lineRule="exact"/>
        <w:ind w:left="142" w:right="259"/>
        <w:rPr>
          <w:rFonts w:cs="Times New Roman"/>
          <w:color w:val="auto"/>
          <w:sz w:val="28"/>
          <w:szCs w:val="28"/>
        </w:rPr>
      </w:pPr>
    </w:p>
    <w:p w:rsidR="003D6EF6" w:rsidRDefault="00FB0601">
      <w:pPr>
        <w:pStyle w:val="Default"/>
        <w:spacing w:line="500" w:lineRule="exact"/>
        <w:ind w:left="142" w:right="259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五、審查範圍及給分標準</w:t>
      </w:r>
    </w:p>
    <w:p w:rsidR="003D6EF6" w:rsidRDefault="00FB0601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出版品：需檢附版權頁，每件最高核給二分</w:t>
      </w:r>
      <w:r>
        <w:rPr>
          <w:rFonts w:cs="Times New Roman"/>
          <w:color w:val="auto"/>
          <w:sz w:val="28"/>
          <w:szCs w:val="28"/>
        </w:rPr>
        <w:t>(</w:t>
      </w:r>
      <w:r>
        <w:rPr>
          <w:rFonts w:cs="Times New Roman"/>
          <w:color w:val="auto"/>
          <w:sz w:val="28"/>
          <w:szCs w:val="28"/>
        </w:rPr>
        <w:t>未附版權頁之書冊、校刊、活動成果等不予審查</w:t>
      </w:r>
      <w:r>
        <w:rPr>
          <w:rFonts w:cs="Times New Roman"/>
          <w:color w:val="auto"/>
          <w:sz w:val="28"/>
          <w:szCs w:val="28"/>
        </w:rPr>
        <w:t>)</w:t>
      </w:r>
    </w:p>
    <w:p w:rsidR="003D6EF6" w:rsidRDefault="00FB0601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期刊：發表於國內、外學術或研究單位期刊之著作，每件最高核給二分</w:t>
      </w:r>
      <w:r>
        <w:rPr>
          <w:rFonts w:cs="Times New Roman"/>
          <w:color w:val="auto"/>
          <w:sz w:val="28"/>
          <w:szCs w:val="28"/>
        </w:rPr>
        <w:t>(</w:t>
      </w:r>
      <w:r>
        <w:rPr>
          <w:rFonts w:cs="Times New Roman"/>
          <w:color w:val="auto"/>
          <w:sz w:val="28"/>
          <w:szCs w:val="28"/>
        </w:rPr>
        <w:t>需填具期刊名稱</w:t>
      </w:r>
      <w:r>
        <w:rPr>
          <w:rFonts w:cs="Times New Roman"/>
          <w:color w:val="auto"/>
          <w:sz w:val="28"/>
          <w:szCs w:val="28"/>
        </w:rPr>
        <w:t>)</w:t>
      </w:r>
      <w:r>
        <w:rPr>
          <w:rFonts w:cs="Times New Roman"/>
          <w:color w:val="auto"/>
          <w:sz w:val="28"/>
          <w:szCs w:val="28"/>
        </w:rPr>
        <w:t>。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3D6EF6" w:rsidRDefault="00FB0601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研討會論文：發表於國內、外之學術研討會論文，每件最高核給二分。學校辦理之各項研習發表不予審查。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3D6EF6" w:rsidRDefault="00FB0601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教材教案：需含有教學活動設計、活動歷程、活動成果、學生學習成效及教學省思等五項要件，如有參考資料應寫出對參考資料之批判與省思，每件最</w:t>
      </w:r>
      <w:r>
        <w:rPr>
          <w:rFonts w:cs="Times New Roman"/>
          <w:color w:val="auto"/>
          <w:sz w:val="28"/>
          <w:szCs w:val="28"/>
        </w:rPr>
        <w:t>高核給二分</w:t>
      </w:r>
      <w:r>
        <w:rPr>
          <w:rFonts w:cs="Times New Roman"/>
          <w:color w:val="auto"/>
          <w:sz w:val="28"/>
          <w:szCs w:val="28"/>
        </w:rPr>
        <w:t>(</w:t>
      </w:r>
      <w:r>
        <w:rPr>
          <w:rFonts w:cs="Times New Roman"/>
          <w:color w:val="auto"/>
          <w:sz w:val="28"/>
          <w:szCs w:val="28"/>
        </w:rPr>
        <w:t>未具有前揭五項要件者不予審查</w:t>
      </w:r>
      <w:r>
        <w:rPr>
          <w:rFonts w:cs="Times New Roman"/>
          <w:color w:val="auto"/>
          <w:sz w:val="28"/>
          <w:szCs w:val="28"/>
        </w:rPr>
        <w:t>)</w:t>
      </w:r>
      <w:r>
        <w:rPr>
          <w:rFonts w:cs="Times New Roman"/>
          <w:color w:val="auto"/>
          <w:sz w:val="28"/>
          <w:szCs w:val="28"/>
        </w:rPr>
        <w:t>。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3D6EF6" w:rsidRDefault="00FB0601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數位資料：建置與教學有關之網站，每件最高核給二分。</w:t>
      </w:r>
    </w:p>
    <w:p w:rsidR="003D6EF6" w:rsidRDefault="003D6EF6">
      <w:pPr>
        <w:pStyle w:val="Default"/>
        <w:spacing w:line="500" w:lineRule="exact"/>
        <w:ind w:left="142" w:right="259"/>
        <w:rPr>
          <w:rFonts w:cs="Times New Roman"/>
          <w:color w:val="auto"/>
          <w:sz w:val="28"/>
          <w:szCs w:val="28"/>
        </w:rPr>
      </w:pPr>
    </w:p>
    <w:p w:rsidR="003D6EF6" w:rsidRDefault="00FB0601">
      <w:pPr>
        <w:numPr>
          <w:ilvl w:val="0"/>
          <w:numId w:val="4"/>
        </w:numPr>
        <w:snapToGrid w:val="0"/>
        <w:spacing w:line="500" w:lineRule="exact"/>
        <w:ind w:left="86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報名與資料繳交時間</w:t>
      </w:r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作品必須與教育有關。</w:t>
      </w:r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作品以最近三年內發表，並</w:t>
      </w:r>
      <w:r>
        <w:rPr>
          <w:rFonts w:ascii="標楷體" w:eastAsia="標楷體" w:hAnsi="標楷體"/>
          <w:b/>
          <w:sz w:val="28"/>
          <w:szCs w:val="28"/>
          <w:u w:val="single"/>
        </w:rPr>
        <w:t>以三件（含合著作品）為限</w:t>
      </w:r>
      <w:r>
        <w:rPr>
          <w:rFonts w:ascii="標楷體" w:eastAsia="標楷體" w:hAnsi="標楷體"/>
          <w:sz w:val="28"/>
          <w:szCs w:val="28"/>
        </w:rPr>
        <w:t>，本次審查之作品以</w:t>
      </w:r>
      <w:r>
        <w:rPr>
          <w:rFonts w:ascii="標楷體" w:eastAsia="標楷體" w:hAnsi="標楷體"/>
          <w:b/>
          <w:sz w:val="28"/>
          <w:szCs w:val="28"/>
        </w:rPr>
        <w:t>中華民國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日至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7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31</w:t>
      </w:r>
      <w:r>
        <w:rPr>
          <w:rFonts w:ascii="標楷體" w:eastAsia="標楷體" w:hAnsi="標楷體"/>
          <w:b/>
          <w:sz w:val="28"/>
          <w:szCs w:val="28"/>
        </w:rPr>
        <w:t>日發表</w:t>
      </w:r>
      <w:r>
        <w:rPr>
          <w:rFonts w:ascii="標楷體" w:eastAsia="標楷體" w:hAnsi="標楷體"/>
          <w:sz w:val="28"/>
          <w:szCs w:val="28"/>
        </w:rPr>
        <w:t>為限。</w:t>
      </w:r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請申請者於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日（星期一）上午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日（星期四）下午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時於【臺南市教育人員研究發表積分審查入口網】（</w:t>
      </w:r>
      <w:r>
        <w:rPr>
          <w:rFonts w:ascii="標楷體" w:eastAsia="標楷體" w:hAnsi="標楷體"/>
          <w:sz w:val="28"/>
          <w:szCs w:val="28"/>
        </w:rPr>
        <w:t>http://activity.tn.edu.tw/paper/</w:t>
      </w:r>
      <w:r>
        <w:rPr>
          <w:rFonts w:ascii="標楷體" w:eastAsia="標楷體" w:hAnsi="標楷體"/>
          <w:sz w:val="28"/>
          <w:szCs w:val="28"/>
        </w:rPr>
        <w:t>），依照網站「實施計畫」、「申請流程」、「系統教學」等單元說明進行報名與資料上傳，逾時不予受理。</w:t>
      </w:r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申請「教材教案」與「數位資料」積分審查者，需於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日（星期四）下午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時前依照【臺南市教育人員研究發表積分審查入口網】之「申請流程」說明，進入「學習資源網」完成資料上傳，</w:t>
      </w:r>
      <w:r>
        <w:rPr>
          <w:rFonts w:ascii="標楷體" w:eastAsia="標楷體" w:hAnsi="標楷體"/>
          <w:b/>
          <w:sz w:val="28"/>
          <w:szCs w:val="28"/>
          <w:u w:val="single"/>
        </w:rPr>
        <w:t>並務必將該筆資源的網址貼回【積分審查報名系統】</w:t>
      </w:r>
      <w:r>
        <w:rPr>
          <w:rFonts w:ascii="標楷體" w:eastAsia="標楷體" w:hAnsi="標楷體"/>
          <w:b/>
          <w:sz w:val="28"/>
          <w:szCs w:val="28"/>
          <w:u w:val="single"/>
        </w:rPr>
        <w:t>之【相關網址】欄位</w:t>
      </w:r>
      <w:r>
        <w:rPr>
          <w:rFonts w:ascii="標楷體" w:eastAsia="標楷體" w:hAnsi="標楷體"/>
          <w:sz w:val="28"/>
          <w:szCs w:val="28"/>
        </w:rPr>
        <w:t>，未依前述規定者不予審查，且逾時不受理。</w:t>
      </w:r>
      <w:bookmarkStart w:id="1" w:name="_Hlt396897551"/>
      <w:bookmarkStart w:id="2" w:name="_Hlt396897271"/>
      <w:bookmarkStart w:id="3" w:name="_Hlt396897272"/>
      <w:bookmarkEnd w:id="1"/>
      <w:bookmarkEnd w:id="2"/>
      <w:bookmarkEnd w:id="3"/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配合第二官方語政策，本年度成績證明書以中英文對照方式製發，請申請者於報名時務必填寫中英文姓名、中英文著作名稱，俾利承辦學校成績證明書之製作。英文姓名範例（王大明，</w:t>
      </w:r>
      <w:r>
        <w:rPr>
          <w:rFonts w:ascii="標楷體" w:eastAsia="標楷體" w:hAnsi="標楷體"/>
          <w:sz w:val="28"/>
          <w:szCs w:val="28"/>
        </w:rPr>
        <w:t>Wang, Da-Ming</w:t>
      </w:r>
      <w:r>
        <w:rPr>
          <w:rFonts w:ascii="標楷體" w:eastAsia="標楷體" w:hAnsi="標楷體"/>
          <w:sz w:val="28"/>
          <w:szCs w:val="28"/>
        </w:rPr>
        <w:t>姓氏在前，第一個字大寫）。</w:t>
      </w:r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申請人應於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日（星期四）下午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時前</w:t>
      </w:r>
      <w:r>
        <w:rPr>
          <w:rFonts w:ascii="標楷體" w:eastAsia="標楷體" w:hAnsi="標楷體"/>
          <w:sz w:val="28"/>
          <w:szCs w:val="28"/>
        </w:rPr>
        <w:t>，將下列資料送達或寄送（以郵戳為憑）至臺南市安平區安平國小。自行列印資料如下：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積分審查評分表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授權書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送審編號及著作名稱信封貼條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4. </w:t>
      </w:r>
      <w:r>
        <w:rPr>
          <w:rFonts w:ascii="標楷體" w:eastAsia="標楷體" w:hAnsi="標楷體"/>
          <w:sz w:val="28"/>
          <w:szCs w:val="28"/>
        </w:rPr>
        <w:t>積分審查送件資料檢核表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5. </w:t>
      </w:r>
      <w:r>
        <w:rPr>
          <w:rFonts w:ascii="標楷體" w:eastAsia="標楷體" w:hAnsi="標楷體"/>
          <w:sz w:val="28"/>
          <w:szCs w:val="28"/>
        </w:rPr>
        <w:t>作品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份（申請數位資料審查請繳交光碟片，其餘類別請交紙本）</w:t>
      </w:r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授權書須有作者之親筆簽名，如為數人合著，仍應取得所有作者之親筆簽名。授權書上亦應註明</w:t>
      </w:r>
      <w:r>
        <w:rPr>
          <w:rFonts w:ascii="標楷體" w:eastAsia="標楷體" w:hAnsi="標楷體"/>
          <w:b/>
          <w:sz w:val="28"/>
          <w:szCs w:val="28"/>
          <w:u w:val="single"/>
        </w:rPr>
        <w:t>每位作者</w:t>
      </w:r>
      <w:r>
        <w:rPr>
          <w:rFonts w:ascii="標楷體" w:eastAsia="標楷體" w:hAnsi="標楷體"/>
          <w:sz w:val="28"/>
          <w:szCs w:val="28"/>
        </w:rPr>
        <w:t>之著作範圍與給分權重，並由</w:t>
      </w:r>
      <w:r>
        <w:rPr>
          <w:rFonts w:ascii="標楷體" w:eastAsia="標楷體" w:hAnsi="標楷體"/>
          <w:b/>
          <w:sz w:val="28"/>
          <w:szCs w:val="28"/>
          <w:u w:val="single"/>
        </w:rPr>
        <w:t>每位作者</w:t>
      </w:r>
      <w:r>
        <w:rPr>
          <w:rFonts w:ascii="標楷體" w:eastAsia="標楷體" w:hAnsi="標楷體"/>
          <w:sz w:val="28"/>
          <w:szCs w:val="28"/>
        </w:rPr>
        <w:t>親筆簽名，合著作者若放棄積分，請下載公文附件「放棄著作積分切</w:t>
      </w:r>
      <w:r>
        <w:rPr>
          <w:rFonts w:ascii="標楷體" w:eastAsia="標楷體" w:hAnsi="標楷體"/>
          <w:sz w:val="28"/>
          <w:szCs w:val="28"/>
        </w:rPr>
        <w:lastRenderedPageBreak/>
        <w:t>結書」，</w:t>
      </w:r>
      <w:r>
        <w:rPr>
          <w:rFonts w:ascii="標楷體" w:eastAsia="標楷體" w:hAnsi="標楷體"/>
          <w:b/>
          <w:sz w:val="28"/>
          <w:szCs w:val="28"/>
          <w:u w:val="single"/>
        </w:rPr>
        <w:t>若未繳交合著者「放棄著作積分切結書」者，著作積分以等分方式計算，</w:t>
      </w:r>
      <w:r>
        <w:rPr>
          <w:rFonts w:ascii="標楷體" w:eastAsia="標楷體" w:hAnsi="標楷體"/>
          <w:sz w:val="28"/>
          <w:szCs w:val="28"/>
        </w:rPr>
        <w:t>有故意漏列作者之情事，除不予審核或註銷給分外，並依相關規定予以懲處。</w:t>
      </w:r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申請教材教案、數位資料審查者，於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日（星期四）下午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時前上傳作品相關資料，逾期</w:t>
      </w:r>
      <w:r>
        <w:rPr>
          <w:rFonts w:ascii="標楷體" w:eastAsia="標楷體" w:hAnsi="標楷體"/>
          <w:sz w:val="28"/>
          <w:szCs w:val="28"/>
        </w:rPr>
        <w:t>者不予審查。</w:t>
      </w:r>
    </w:p>
    <w:p w:rsidR="003D6EF6" w:rsidRDefault="00FB0601">
      <w:pPr>
        <w:numPr>
          <w:ilvl w:val="0"/>
          <w:numId w:val="5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作品收件原則：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出版品、期刊、研討會論文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(1) </w:t>
      </w:r>
      <w:r>
        <w:rPr>
          <w:rFonts w:ascii="標楷體" w:eastAsia="標楷體" w:hAnsi="標楷體"/>
          <w:sz w:val="28"/>
          <w:szCs w:val="28"/>
        </w:rPr>
        <w:t>一式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(2) </w:t>
      </w:r>
      <w:r>
        <w:rPr>
          <w:rFonts w:ascii="標楷體" w:eastAsia="標楷體" w:hAnsi="標楷體"/>
          <w:sz w:val="28"/>
          <w:szCs w:val="28"/>
        </w:rPr>
        <w:t>須為下列格式之一：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a. </w:t>
      </w:r>
      <w:r>
        <w:rPr>
          <w:rFonts w:ascii="標楷體" w:eastAsia="標楷體" w:hAnsi="標楷體"/>
          <w:sz w:val="28"/>
          <w:szCs w:val="28"/>
        </w:rPr>
        <w:t>出版品、期刊、研討會論文完整本或抽印本。</w:t>
      </w:r>
    </w:p>
    <w:p w:rsidR="003D6EF6" w:rsidRDefault="00FB0601">
      <w:pPr>
        <w:pStyle w:val="ab"/>
        <w:snapToGrid w:val="0"/>
        <w:spacing w:line="500" w:lineRule="exact"/>
        <w:ind w:left="2520" w:right="259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b. </w:t>
      </w:r>
      <w:r>
        <w:rPr>
          <w:rFonts w:ascii="標楷體" w:eastAsia="標楷體" w:hAnsi="標楷體"/>
          <w:sz w:val="28"/>
          <w:szCs w:val="28"/>
        </w:rPr>
        <w:t>包含出版品、期刊、研討會論文原封面、目錄及著作完整內文之影本（加蓋與正本相符及加蓋人事單位職章）。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教材教案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(1) </w:t>
      </w:r>
      <w:r>
        <w:rPr>
          <w:rFonts w:ascii="標楷體" w:eastAsia="標楷體" w:hAnsi="標楷體"/>
          <w:sz w:val="28"/>
          <w:szCs w:val="28"/>
        </w:rPr>
        <w:t>一式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(2) </w:t>
      </w:r>
      <w:r>
        <w:rPr>
          <w:rFonts w:ascii="標楷體" w:eastAsia="標楷體" w:hAnsi="標楷體"/>
          <w:sz w:val="28"/>
          <w:szCs w:val="28"/>
        </w:rPr>
        <w:t>作品如有獲獎或發表紀錄，請檢附相關證明文件，一式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數位資料</w:t>
      </w:r>
    </w:p>
    <w:p w:rsidR="003D6EF6" w:rsidRDefault="00FB0601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(1) </w:t>
      </w:r>
      <w:r>
        <w:rPr>
          <w:rFonts w:ascii="標楷體" w:eastAsia="標楷體" w:hAnsi="標楷體"/>
          <w:sz w:val="28"/>
          <w:szCs w:val="28"/>
        </w:rPr>
        <w:t>燒製成光碟一式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3D6EF6" w:rsidRDefault="00FB0601">
      <w:pPr>
        <w:pStyle w:val="ab"/>
        <w:snapToGrid w:val="0"/>
        <w:spacing w:line="500" w:lineRule="exact"/>
        <w:ind w:left="2060" w:right="259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(2) </w:t>
      </w:r>
      <w:r>
        <w:rPr>
          <w:rFonts w:ascii="標楷體" w:eastAsia="標楷體" w:hAnsi="標楷體"/>
          <w:sz w:val="28"/>
          <w:szCs w:val="28"/>
        </w:rPr>
        <w:t>請檢附創作理念、教案設計及省思等紙本資料（格式不拘），一式乙份。</w:t>
      </w:r>
    </w:p>
    <w:p w:rsidR="003D6EF6" w:rsidRDefault="00FB0601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七、相關注意事項</w:t>
      </w:r>
    </w:p>
    <w:p w:rsidR="003D6EF6" w:rsidRDefault="00FB0601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已於本局相關教案甄選、行動研究、教材編纂等活動取得著作分數之作品不得重複送審，如經發現，則不予審查並予究責。</w:t>
      </w:r>
    </w:p>
    <w:p w:rsidR="003D6EF6" w:rsidRDefault="00FB0601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【臺南市教育人員研究發表積分審查入口網】中申請資料的「送審著作簡介」為必填欄位，並務必簡述作品資料，申請期刊審查者，請填具期刊名稱、卷名、期名、刊登年份；申請研討會論文審查者請填具研討會日期、地點、研討會名稱。若繳交網站截圖者，請將截圖印在</w:t>
      </w:r>
      <w:r>
        <w:rPr>
          <w:rFonts w:ascii="標楷體" w:eastAsia="標楷體" w:hAnsi="標楷體"/>
          <w:b/>
          <w:sz w:val="28"/>
          <w:szCs w:val="28"/>
        </w:rPr>
        <w:t>A4</w:t>
      </w:r>
      <w:r>
        <w:rPr>
          <w:rFonts w:ascii="標楷體" w:eastAsia="標楷體" w:hAnsi="標楷體"/>
          <w:b/>
          <w:sz w:val="28"/>
          <w:szCs w:val="28"/>
        </w:rPr>
        <w:t>白紙，連同紙本資料一併繳交，以資證明。</w:t>
      </w:r>
    </w:p>
    <w:p w:rsidR="003D6EF6" w:rsidRDefault="00FB0601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教育人員研究發表積分審查人員由本局</w:t>
      </w:r>
      <w:r>
        <w:rPr>
          <w:rFonts w:ascii="標楷體" w:eastAsia="標楷體" w:hAnsi="標楷體"/>
          <w:sz w:val="28"/>
          <w:szCs w:val="28"/>
        </w:rPr>
        <w:t>聘請學者專家或具有該領域實務經驗人員擔任。</w:t>
      </w:r>
    </w:p>
    <w:p w:rsidR="003D6EF6" w:rsidRDefault="00FB0601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作品如有抄襲、侵害他人著作權、專利權者，經查屬實，除取消核給之積分外，並納入學校教師成績考核處理，且由作者自負法律責任。</w:t>
      </w:r>
    </w:p>
    <w:p w:rsidR="003D6EF6" w:rsidRDefault="00FB0601">
      <w:pPr>
        <w:numPr>
          <w:ilvl w:val="0"/>
          <w:numId w:val="6"/>
        </w:numPr>
        <w:snapToGrid w:val="0"/>
        <w:spacing w:line="500" w:lineRule="exact"/>
        <w:ind w:left="1024" w:right="259" w:hanging="882"/>
      </w:pPr>
      <w:r>
        <w:rPr>
          <w:rFonts w:ascii="標楷體" w:eastAsia="標楷體" w:hAnsi="標楷體"/>
          <w:sz w:val="28"/>
          <w:szCs w:val="28"/>
        </w:rPr>
        <w:t>同一作品</w:t>
      </w:r>
      <w:r>
        <w:rPr>
          <w:rFonts w:ascii="標楷體" w:eastAsia="標楷體" w:hAnsi="標楷體"/>
          <w:b/>
          <w:sz w:val="28"/>
          <w:szCs w:val="28"/>
          <w:u w:val="single"/>
        </w:rPr>
        <w:t>不得</w:t>
      </w:r>
      <w:r>
        <w:rPr>
          <w:rFonts w:ascii="標楷體" w:eastAsia="標楷體" w:hAnsi="標楷體"/>
          <w:sz w:val="28"/>
          <w:szCs w:val="28"/>
        </w:rPr>
        <w:t>以不同著作形式或於不同年度重複送件，如經發現，則不予審查並予究責。</w:t>
      </w:r>
    </w:p>
    <w:p w:rsidR="003D6EF6" w:rsidRDefault="00FB0601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申請者應於報名時擇一審查範圍登錄，並備妥該項作品收件原則之資料送件審查，若登錄之審查範圍與收件原則不符，則不予審查。</w:t>
      </w:r>
    </w:p>
    <w:p w:rsidR="003D6EF6" w:rsidRDefault="00FB0601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申請人若對審查作業有疑義者，於本市審查成績公告次日起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個工作天內，使用本市資訊中心之電子郵件將疑義內容寄至本局承辦人信箱，請勿以</w:t>
      </w:r>
      <w:r>
        <w:rPr>
          <w:rFonts w:ascii="標楷體" w:eastAsia="標楷體" w:hAnsi="標楷體"/>
          <w:sz w:val="28"/>
          <w:szCs w:val="28"/>
        </w:rPr>
        <w:t>yahoo</w:t>
      </w:r>
      <w:r>
        <w:rPr>
          <w:rFonts w:ascii="標楷體" w:eastAsia="標楷體" w:hAnsi="標楷體"/>
          <w:sz w:val="28"/>
          <w:szCs w:val="28"/>
        </w:rPr>
        <w:t>等其他信箱寄信，以免被歸類為垃圾郵件影響申請者權益。來信請詳敘申請者基本資料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姓名、服務學校、著作名稱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、申請疑義事由，逾期或資料不齊者不予受理。</w:t>
      </w:r>
    </w:p>
    <w:p w:rsidR="003D6EF6" w:rsidRDefault="00FB0601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活動成果彙編、活動計畫、教材教案簡案、手稿、翻譯作品、取得學位之博、碩士論文等不符審查範圍，不予審查。</w:t>
      </w:r>
    </w:p>
    <w:p w:rsidR="003D6EF6" w:rsidRDefault="003D6EF6">
      <w:pPr>
        <w:snapToGrid w:val="0"/>
        <w:spacing w:line="500" w:lineRule="exact"/>
        <w:ind w:left="142" w:right="259"/>
        <w:rPr>
          <w:rFonts w:ascii="標楷體" w:eastAsia="標楷體" w:hAnsi="標楷體"/>
          <w:sz w:val="28"/>
          <w:szCs w:val="28"/>
        </w:rPr>
      </w:pPr>
    </w:p>
    <w:p w:rsidR="003D6EF6" w:rsidRDefault="00FB0601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八、重要內容及期程</w:t>
      </w:r>
    </w:p>
    <w:tbl>
      <w:tblPr>
        <w:tblW w:w="84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6"/>
        <w:gridCol w:w="5419"/>
      </w:tblGrid>
      <w:tr w:rsidR="003D6EF6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期程</w:t>
            </w:r>
          </w:p>
        </w:tc>
      </w:tr>
      <w:tr w:rsidR="003D6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函文各校實施計畫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z w:val="28"/>
                <w:szCs w:val="28"/>
              </w:rPr>
              <w:t>日（星期五）前</w:t>
            </w:r>
          </w:p>
        </w:tc>
      </w:tr>
      <w:tr w:rsidR="003D6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受理收件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時至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</w:p>
        </w:tc>
      </w:tr>
      <w:tr w:rsidR="003D6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公告申請資料一覽表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D6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審查單位進行研究發表積分審查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止</w:t>
            </w:r>
          </w:p>
        </w:tc>
      </w:tr>
      <w:tr w:rsidR="003D6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研究發表積分確認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預訂於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月下旬辦理</w:t>
            </w:r>
          </w:p>
        </w:tc>
      </w:tr>
      <w:tr w:rsidR="003D6E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公告成績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F6" w:rsidRDefault="00FB0601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預計於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月上旬公告成績</w:t>
            </w:r>
          </w:p>
        </w:tc>
      </w:tr>
    </w:tbl>
    <w:p w:rsidR="003D6EF6" w:rsidRDefault="003D6EF6">
      <w:pPr>
        <w:spacing w:line="500" w:lineRule="exact"/>
        <w:ind w:left="142" w:right="259"/>
        <w:rPr>
          <w:rFonts w:ascii="標楷體" w:eastAsia="標楷體" w:hAnsi="標楷體"/>
          <w:sz w:val="28"/>
          <w:szCs w:val="28"/>
        </w:rPr>
      </w:pPr>
    </w:p>
    <w:p w:rsidR="003D6EF6" w:rsidRDefault="00FB0601">
      <w:pPr>
        <w:pStyle w:val="aa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九、本計畫奉核定後實施，修正時亦同。</w:t>
      </w:r>
    </w:p>
    <w:p w:rsidR="003D6EF6" w:rsidRDefault="003D6EF6">
      <w:pPr>
        <w:pStyle w:val="aa"/>
        <w:rPr>
          <w:rFonts w:ascii="標楷體" w:eastAsia="標楷體" w:hAnsi="標楷體"/>
          <w:sz w:val="28"/>
          <w:szCs w:val="28"/>
        </w:rPr>
      </w:pPr>
    </w:p>
    <w:sectPr w:rsidR="003D6EF6">
      <w:footerReference w:type="default" r:id="rId7"/>
      <w:pgSz w:w="11906" w:h="16838"/>
      <w:pgMar w:top="851" w:right="851" w:bottom="851" w:left="851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01" w:rsidRDefault="00FB0601">
      <w:r>
        <w:separator/>
      </w:r>
    </w:p>
  </w:endnote>
  <w:endnote w:type="continuationSeparator" w:id="0">
    <w:p w:rsidR="00FB0601" w:rsidRDefault="00FB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D89" w:rsidRDefault="00FB060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F203C">
      <w:rPr>
        <w:noProof/>
        <w:lang w:val="zh-TW"/>
      </w:rPr>
      <w:t>3</w:t>
    </w:r>
    <w:r>
      <w:rPr>
        <w:lang w:val="zh-TW"/>
      </w:rPr>
      <w:fldChar w:fldCharType="end"/>
    </w:r>
  </w:p>
  <w:p w:rsidR="00E82D89" w:rsidRDefault="00FB06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01" w:rsidRDefault="00FB0601">
      <w:r>
        <w:rPr>
          <w:color w:val="000000"/>
        </w:rPr>
        <w:separator/>
      </w:r>
    </w:p>
  </w:footnote>
  <w:footnote w:type="continuationSeparator" w:id="0">
    <w:p w:rsidR="00FB0601" w:rsidRDefault="00FB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810"/>
    <w:multiLevelType w:val="multilevel"/>
    <w:tmpl w:val="E3BC5A50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97142"/>
    <w:multiLevelType w:val="multilevel"/>
    <w:tmpl w:val="62A4C79C"/>
    <w:lvl w:ilvl="0">
      <w:start w:val="1"/>
      <w:numFmt w:val="taiwaneseCountingThousand"/>
      <w:lvlText w:val="（%1）"/>
      <w:lvlJc w:val="left"/>
      <w:pPr>
        <w:ind w:left="119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22F54E34"/>
    <w:multiLevelType w:val="multilevel"/>
    <w:tmpl w:val="DCDEF1FC"/>
    <w:lvl w:ilvl="0">
      <w:start w:val="6"/>
      <w:numFmt w:val="taiwaneseCountingThousand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310D17"/>
    <w:multiLevelType w:val="multilevel"/>
    <w:tmpl w:val="ACCE0B2C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53562A"/>
    <w:multiLevelType w:val="multilevel"/>
    <w:tmpl w:val="8ADCA5BE"/>
    <w:lvl w:ilvl="0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C67C25"/>
    <w:multiLevelType w:val="multilevel"/>
    <w:tmpl w:val="F0B6041A"/>
    <w:lvl w:ilvl="0">
      <w:start w:val="1"/>
      <w:numFmt w:val="taiwaneseCountingThousand"/>
      <w:lvlText w:val="（%1）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6EF6"/>
    <w:rsid w:val="001F203C"/>
    <w:rsid w:val="003D6EF6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85CB0-6A9A-43E5-835B-11C61D45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3"/>
    </w:rPr>
  </w:style>
  <w:style w:type="paragraph" w:styleId="aa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【範例—學校計畫，學校請依實際情況自行調整】</dc:title>
  <dc:creator>SuperXP</dc:creator>
  <cp:lastModifiedBy>教導</cp:lastModifiedBy>
  <cp:revision>2</cp:revision>
  <cp:lastPrinted>2019-08-08T10:00:00Z</cp:lastPrinted>
  <dcterms:created xsi:type="dcterms:W3CDTF">2019-08-21T04:55:00Z</dcterms:created>
  <dcterms:modified xsi:type="dcterms:W3CDTF">2019-08-21T04:55:00Z</dcterms:modified>
</cp:coreProperties>
</file>