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5020" w:rsidRPr="00DC5020" w:rsidRDefault="00DC5020" w:rsidP="00DC5020">
      <w:pPr>
        <w:pStyle w:val="a4"/>
        <w:ind w:left="0"/>
        <w:jc w:val="center"/>
      </w:pPr>
      <w:r w:rsidRPr="00DC5020">
        <w:rPr>
          <w:rFonts w:hint="eastAsia"/>
        </w:rPr>
        <w:t>臺南市立將軍國民中學</w:t>
      </w:r>
      <w:r w:rsidRPr="00DC5020">
        <w:t>服裝儀容規定</w:t>
      </w:r>
    </w:p>
    <w:p w:rsidR="007A0F0A" w:rsidRPr="007A0F0A" w:rsidRDefault="00241928" w:rsidP="007A0F0A">
      <w:pPr>
        <w:jc w:val="right"/>
        <w:rPr>
          <w:rFonts w:eastAsiaTheme="minorEastAsia"/>
          <w:spacing w:val="-2"/>
          <w:w w:val="95"/>
        </w:rPr>
      </w:pPr>
      <w:r>
        <w:rPr>
          <w:rFonts w:hint="eastAsia"/>
          <w:w w:val="95"/>
        </w:rPr>
        <w:t>110.04.19</w:t>
      </w:r>
      <w:r>
        <w:rPr>
          <w:spacing w:val="-2"/>
          <w:w w:val="95"/>
        </w:rPr>
        <w:t xml:space="preserve"> 校務會議通</w:t>
      </w:r>
      <w:r w:rsidR="00DC5020">
        <w:rPr>
          <w:rFonts w:hint="eastAsia"/>
          <w:spacing w:val="-2"/>
          <w:w w:val="95"/>
        </w:rPr>
        <w:t>過</w:t>
      </w:r>
    </w:p>
    <w:p w:rsidR="002806D8" w:rsidRDefault="00A22EB6" w:rsidP="007A0F0A">
      <w:pPr>
        <w:wordWrap w:val="0"/>
        <w:jc w:val="right"/>
      </w:pPr>
      <w:r>
        <w:rPr>
          <w:w w:val="95"/>
        </w:rPr>
        <w:t>1</w:t>
      </w:r>
      <w:r w:rsidR="00241928">
        <w:rPr>
          <w:rFonts w:hint="eastAsia"/>
          <w:w w:val="95"/>
        </w:rPr>
        <w:t>10.</w:t>
      </w:r>
      <w:r>
        <w:rPr>
          <w:w w:val="95"/>
        </w:rPr>
        <w:t>08</w:t>
      </w:r>
      <w:r w:rsidR="00241928">
        <w:rPr>
          <w:rFonts w:hint="eastAsia"/>
          <w:w w:val="95"/>
        </w:rPr>
        <w:t>.</w:t>
      </w:r>
      <w:r>
        <w:rPr>
          <w:w w:val="95"/>
        </w:rPr>
        <w:t>28</w:t>
      </w:r>
      <w:r>
        <w:rPr>
          <w:spacing w:val="-8"/>
          <w:w w:val="95"/>
        </w:rPr>
        <w:t xml:space="preserve"> 實施</w:t>
      </w:r>
      <w:r w:rsidR="007A0F0A">
        <w:rPr>
          <w:rFonts w:asciiTheme="minorEastAsia" w:eastAsiaTheme="minorEastAsia" w:hAnsiTheme="minorEastAsia" w:hint="eastAsia"/>
          <w:spacing w:val="-8"/>
          <w:w w:val="95"/>
        </w:rPr>
        <w:t xml:space="preserve">                  </w:t>
      </w:r>
    </w:p>
    <w:p w:rsidR="002806D8" w:rsidRDefault="00A22EB6">
      <w:pPr>
        <w:pStyle w:val="1"/>
        <w:spacing w:before="155"/>
      </w:pPr>
      <w:r>
        <w:rPr>
          <w:spacing w:val="10"/>
        </w:rPr>
        <w:t>一、 實施依據</w:t>
      </w:r>
    </w:p>
    <w:p w:rsidR="002806D8" w:rsidRDefault="00A22EB6">
      <w:pPr>
        <w:pStyle w:val="a3"/>
        <w:spacing w:before="143"/>
        <w:ind w:left="600" w:firstLine="0"/>
        <w:jc w:val="both"/>
      </w:pPr>
      <w:r>
        <w:t>（一）</w:t>
      </w:r>
      <w:r>
        <w:rPr>
          <w:spacing w:val="-10"/>
        </w:rPr>
        <w:t xml:space="preserve">依據教育部 </w:t>
      </w:r>
      <w:r>
        <w:t>109</w:t>
      </w:r>
      <w:r>
        <w:rPr>
          <w:spacing w:val="-40"/>
        </w:rPr>
        <w:t xml:space="preserve"> 年 </w:t>
      </w:r>
      <w:r>
        <w:t>8</w:t>
      </w:r>
      <w:r>
        <w:rPr>
          <w:spacing w:val="-40"/>
        </w:rPr>
        <w:t xml:space="preserve"> 月 </w:t>
      </w:r>
      <w:r>
        <w:t>3</w:t>
      </w:r>
      <w:r>
        <w:rPr>
          <w:spacing w:val="-14"/>
        </w:rPr>
        <w:t xml:space="preserve"> 日臺教授國部字第 </w:t>
      </w:r>
      <w:r>
        <w:t>1090072127</w:t>
      </w:r>
      <w:r>
        <w:rPr>
          <w:spacing w:val="-10"/>
        </w:rPr>
        <w:t xml:space="preserve"> 號函辦理。</w:t>
      </w:r>
    </w:p>
    <w:p w:rsidR="002806D8" w:rsidRDefault="00A22EB6">
      <w:pPr>
        <w:pStyle w:val="a3"/>
        <w:spacing w:before="52" w:line="280" w:lineRule="auto"/>
        <w:ind w:left="1320" w:right="177" w:hanging="720"/>
        <w:jc w:val="both"/>
      </w:pPr>
      <w:r>
        <w:rPr>
          <w:spacing w:val="-3"/>
        </w:rPr>
        <w:t>（二）教育部為維護學生人格發展權及身體自主權，並教導及鼓勵學生學習</w:t>
      </w:r>
      <w:r>
        <w:rPr>
          <w:spacing w:val="-4"/>
        </w:rPr>
        <w:t>自主管理，爰修正「高級中等學校訂定學生服裝儀容規定之原則」及</w:t>
      </w:r>
      <w:r>
        <w:rPr>
          <w:spacing w:val="-2"/>
        </w:rPr>
        <w:t>訂定「國民中學訂定學生服裝儀容規定之原則</w:t>
      </w:r>
      <w:r>
        <w:rPr>
          <w:spacing w:val="-29"/>
        </w:rPr>
        <w:t>」、「國民小學訂定學生</w:t>
      </w:r>
      <w:r>
        <w:rPr>
          <w:spacing w:val="-11"/>
        </w:rPr>
        <w:t>服裝儀容規定之原則」。</w:t>
      </w:r>
    </w:p>
    <w:p w:rsidR="002806D8" w:rsidRDefault="002806D8">
      <w:pPr>
        <w:pStyle w:val="a3"/>
        <w:spacing w:before="5"/>
        <w:ind w:firstLine="0"/>
        <w:rPr>
          <w:sz w:val="34"/>
        </w:rPr>
      </w:pPr>
    </w:p>
    <w:p w:rsidR="002806D8" w:rsidRDefault="00A22EB6">
      <w:pPr>
        <w:pStyle w:val="1"/>
      </w:pPr>
      <w:r>
        <w:rPr>
          <w:spacing w:val="14"/>
        </w:rPr>
        <w:t>二、 目的</w:t>
      </w:r>
    </w:p>
    <w:p w:rsidR="002806D8" w:rsidRDefault="00A22EB6">
      <w:pPr>
        <w:pStyle w:val="a3"/>
        <w:spacing w:before="143" w:line="280" w:lineRule="auto"/>
        <w:ind w:left="828" w:right="175" w:firstLine="480"/>
        <w:jc w:val="both"/>
      </w:pPr>
      <w:r>
        <w:rPr>
          <w:spacing w:val="-3"/>
        </w:rPr>
        <w:t>為維護本校優良校風，落實生活教育，養成學生良好生活習慣，建立符合社會規範之行為，輔導全體學生注意服裝儀容穿著，於校內外養成良好生活習慣，培養學生自尊尊人、自治自律之處世態度，學習對個人行為</w:t>
      </w:r>
      <w:r>
        <w:t>負責任。</w:t>
      </w:r>
    </w:p>
    <w:p w:rsidR="002806D8" w:rsidRDefault="002806D8">
      <w:pPr>
        <w:pStyle w:val="a3"/>
        <w:spacing w:before="4"/>
        <w:ind w:firstLine="0"/>
        <w:rPr>
          <w:sz w:val="34"/>
        </w:rPr>
      </w:pPr>
    </w:p>
    <w:p w:rsidR="002806D8" w:rsidRDefault="00A22EB6">
      <w:pPr>
        <w:pStyle w:val="1"/>
      </w:pPr>
      <w:r>
        <w:rPr>
          <w:spacing w:val="1"/>
        </w:rPr>
        <w:t xml:space="preserve">三、 </w:t>
      </w:r>
      <w:r w:rsidR="00241928">
        <w:rPr>
          <w:spacing w:val="1"/>
        </w:rPr>
        <w:t>將軍</w:t>
      </w:r>
      <w:r>
        <w:rPr>
          <w:spacing w:val="1"/>
        </w:rPr>
        <w:t>國中服裝儀容管理規範</w:t>
      </w:r>
    </w:p>
    <w:p w:rsidR="002806D8" w:rsidRDefault="00A22EB6">
      <w:pPr>
        <w:pStyle w:val="a3"/>
        <w:spacing w:before="144"/>
        <w:ind w:left="818" w:firstLine="0"/>
      </w:pPr>
      <w:r>
        <w:t>（一）服裝</w:t>
      </w:r>
    </w:p>
    <w:p w:rsidR="002806D8" w:rsidRDefault="00A22EB6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spacing w:before="52" w:line="280" w:lineRule="auto"/>
        <w:ind w:right="176"/>
        <w:rPr>
          <w:sz w:val="24"/>
        </w:rPr>
      </w:pPr>
      <w:r>
        <w:rPr>
          <w:spacing w:val="-3"/>
          <w:sz w:val="24"/>
        </w:rPr>
        <w:t>學生得選擇學校認可之服裝，例如：校服、班服。但有下列情</w:t>
      </w:r>
      <w:r>
        <w:rPr>
          <w:sz w:val="24"/>
        </w:rPr>
        <w:t>形之一者，應遵守學校統一規定：</w:t>
      </w:r>
    </w:p>
    <w:p w:rsidR="002806D8" w:rsidRDefault="00A22EB6">
      <w:pPr>
        <w:pStyle w:val="a5"/>
        <w:numPr>
          <w:ilvl w:val="1"/>
          <w:numId w:val="2"/>
        </w:numPr>
        <w:tabs>
          <w:tab w:val="left" w:pos="2531"/>
        </w:tabs>
        <w:spacing w:before="1" w:line="280" w:lineRule="auto"/>
        <w:ind w:right="174"/>
        <w:jc w:val="both"/>
        <w:rPr>
          <w:sz w:val="24"/>
        </w:rPr>
      </w:pPr>
      <w:r>
        <w:rPr>
          <w:spacing w:val="-11"/>
          <w:sz w:val="24"/>
        </w:rPr>
        <w:t>重要之活動，例如：週會、開學典禮、畢業典禮、校慶、</w:t>
      </w:r>
      <w:r>
        <w:rPr>
          <w:spacing w:val="-12"/>
          <w:sz w:val="24"/>
        </w:rPr>
        <w:t>休業式、校外參訪、校外受獎或參加競賽、國際或校際交</w:t>
      </w:r>
      <w:r>
        <w:rPr>
          <w:sz w:val="24"/>
        </w:rPr>
        <w:t>流活動等。</w:t>
      </w:r>
    </w:p>
    <w:p w:rsidR="002806D8" w:rsidRDefault="00A22EB6">
      <w:pPr>
        <w:pStyle w:val="a5"/>
        <w:numPr>
          <w:ilvl w:val="1"/>
          <w:numId w:val="2"/>
        </w:numPr>
        <w:tabs>
          <w:tab w:val="left" w:pos="2531"/>
        </w:tabs>
        <w:spacing w:before="0"/>
        <w:jc w:val="both"/>
        <w:rPr>
          <w:sz w:val="24"/>
        </w:rPr>
      </w:pPr>
      <w:r>
        <w:rPr>
          <w:spacing w:val="-11"/>
          <w:sz w:val="24"/>
        </w:rPr>
        <w:t>體育課時，應穿著學校運動服，並應穿著運動鞋。</w:t>
      </w:r>
    </w:p>
    <w:p w:rsidR="002806D8" w:rsidRDefault="00A22EB6">
      <w:pPr>
        <w:pStyle w:val="a5"/>
        <w:numPr>
          <w:ilvl w:val="1"/>
          <w:numId w:val="2"/>
        </w:numPr>
        <w:tabs>
          <w:tab w:val="left" w:pos="2531"/>
        </w:tabs>
        <w:spacing w:line="280" w:lineRule="auto"/>
        <w:ind w:right="117"/>
        <w:jc w:val="both"/>
        <w:rPr>
          <w:sz w:val="24"/>
        </w:rPr>
      </w:pPr>
      <w:r>
        <w:rPr>
          <w:spacing w:val="-19"/>
          <w:sz w:val="24"/>
        </w:rPr>
        <w:t>為維護實習或實驗安全，實習或實驗課程時，應穿著實習、</w:t>
      </w:r>
      <w:r>
        <w:rPr>
          <w:sz w:val="24"/>
        </w:rPr>
        <w:t>實驗服裝或學校認可之其他服裝。</w:t>
      </w:r>
    </w:p>
    <w:p w:rsidR="002806D8" w:rsidRDefault="00A22EB6">
      <w:pPr>
        <w:pStyle w:val="a5"/>
        <w:numPr>
          <w:ilvl w:val="1"/>
          <w:numId w:val="2"/>
        </w:numPr>
        <w:tabs>
          <w:tab w:val="left" w:pos="2531"/>
        </w:tabs>
        <w:spacing w:before="0"/>
        <w:jc w:val="both"/>
        <w:rPr>
          <w:sz w:val="24"/>
        </w:rPr>
      </w:pPr>
      <w:r>
        <w:rPr>
          <w:sz w:val="24"/>
        </w:rPr>
        <w:t>須以班為單位，統一穿著；另，不得捲褲管。</w:t>
      </w:r>
    </w:p>
    <w:p w:rsidR="002806D8" w:rsidRDefault="00A22EB6">
      <w:pPr>
        <w:pStyle w:val="a5"/>
        <w:numPr>
          <w:ilvl w:val="0"/>
          <w:numId w:val="2"/>
        </w:numPr>
        <w:tabs>
          <w:tab w:val="left" w:pos="2019"/>
        </w:tabs>
        <w:spacing w:line="280" w:lineRule="auto"/>
        <w:ind w:right="178"/>
        <w:jc w:val="both"/>
        <w:rPr>
          <w:sz w:val="24"/>
        </w:rPr>
      </w:pPr>
      <w:r>
        <w:rPr>
          <w:spacing w:val="-3"/>
          <w:sz w:val="24"/>
        </w:rPr>
        <w:t>國定假日、例假日、寒假、暑假，學生到校自習或參加課業輔</w:t>
      </w:r>
      <w:r>
        <w:rPr>
          <w:sz w:val="24"/>
        </w:rPr>
        <w:t>導、補考、重補修、補救教學者，應穿著學校校服。</w:t>
      </w:r>
    </w:p>
    <w:p w:rsidR="002806D8" w:rsidRDefault="00A22EB6">
      <w:pPr>
        <w:pStyle w:val="a5"/>
        <w:numPr>
          <w:ilvl w:val="0"/>
          <w:numId w:val="2"/>
        </w:numPr>
        <w:tabs>
          <w:tab w:val="left" w:pos="2019"/>
        </w:tabs>
        <w:spacing w:before="1" w:line="280" w:lineRule="auto"/>
        <w:ind w:right="176"/>
        <w:jc w:val="both"/>
        <w:rPr>
          <w:sz w:val="24"/>
        </w:rPr>
      </w:pPr>
      <w:r>
        <w:rPr>
          <w:spacing w:val="-3"/>
          <w:sz w:val="24"/>
        </w:rPr>
        <w:t>學生得依個人對天氣冷、熱之感受，選擇穿著長短袖或長短褲校服。天氣寒冷時，學校開放學生在校服內可加穿保暖衣物，</w:t>
      </w:r>
      <w:r>
        <w:rPr>
          <w:spacing w:val="-118"/>
          <w:sz w:val="24"/>
        </w:rPr>
        <w:t xml:space="preserve"> </w:t>
      </w:r>
      <w:r>
        <w:rPr>
          <w:spacing w:val="-5"/>
          <w:sz w:val="24"/>
        </w:rPr>
        <w:t xml:space="preserve">例如便服外套、帽 </w:t>
      </w:r>
      <w:r>
        <w:rPr>
          <w:spacing w:val="-2"/>
          <w:sz w:val="24"/>
        </w:rPr>
        <w:t>T、毛線衣、圍巾、手套、帽子等，不可單</w:t>
      </w:r>
      <w:r>
        <w:rPr>
          <w:sz w:val="24"/>
        </w:rPr>
        <w:t>穿便服。</w:t>
      </w:r>
    </w:p>
    <w:p w:rsidR="002806D8" w:rsidRDefault="002806D8">
      <w:pPr>
        <w:spacing w:line="280" w:lineRule="auto"/>
        <w:jc w:val="both"/>
        <w:rPr>
          <w:sz w:val="24"/>
        </w:rPr>
        <w:sectPr w:rsidR="002806D8">
          <w:type w:val="continuous"/>
          <w:pgSz w:w="11910" w:h="16840"/>
          <w:pgMar w:top="1540" w:right="1620" w:bottom="280" w:left="1680" w:header="720" w:footer="720" w:gutter="0"/>
          <w:cols w:space="720"/>
        </w:sectPr>
      </w:pPr>
    </w:p>
    <w:p w:rsidR="002806D8" w:rsidRDefault="00A22EB6">
      <w:pPr>
        <w:pStyle w:val="a5"/>
        <w:numPr>
          <w:ilvl w:val="0"/>
          <w:numId w:val="2"/>
        </w:numPr>
        <w:tabs>
          <w:tab w:val="left" w:pos="2018"/>
          <w:tab w:val="left" w:pos="2019"/>
        </w:tabs>
        <w:spacing w:before="33" w:line="280" w:lineRule="auto"/>
        <w:ind w:right="177"/>
        <w:rPr>
          <w:sz w:val="24"/>
        </w:rPr>
      </w:pPr>
      <w:r>
        <w:rPr>
          <w:spacing w:val="-3"/>
          <w:sz w:val="24"/>
        </w:rPr>
        <w:lastRenderedPageBreak/>
        <w:t>上學、放學及在校期間，學生得穿皮鞋或運動鞋；非有正當理</w:t>
      </w:r>
      <w:r>
        <w:rPr>
          <w:sz w:val="24"/>
        </w:rPr>
        <w:t>由，不得穿著拖鞋或打赤腳；亦不可穿著未包覆後腳跟之鞋款。</w:t>
      </w:r>
    </w:p>
    <w:p w:rsidR="002806D8" w:rsidRDefault="00A22EB6">
      <w:pPr>
        <w:pStyle w:val="a3"/>
        <w:spacing w:before="1"/>
        <w:ind w:left="818" w:firstLine="0"/>
      </w:pPr>
      <w:r>
        <w:t>（二） 儀容</w:t>
      </w:r>
    </w:p>
    <w:p w:rsidR="002806D8" w:rsidRDefault="00A22EB6">
      <w:pPr>
        <w:pStyle w:val="a5"/>
        <w:numPr>
          <w:ilvl w:val="0"/>
          <w:numId w:val="1"/>
        </w:numPr>
        <w:tabs>
          <w:tab w:val="left" w:pos="2040"/>
          <w:tab w:val="left" w:pos="2041"/>
        </w:tabs>
        <w:ind w:hanging="481"/>
        <w:rPr>
          <w:sz w:val="24"/>
        </w:rPr>
      </w:pPr>
      <w:r>
        <w:rPr>
          <w:sz w:val="24"/>
        </w:rPr>
        <w:t>面部：不得穿戴舌環、鼻環。</w:t>
      </w:r>
    </w:p>
    <w:p w:rsidR="002806D8" w:rsidRDefault="00A22EB6">
      <w:pPr>
        <w:pStyle w:val="a5"/>
        <w:numPr>
          <w:ilvl w:val="0"/>
          <w:numId w:val="1"/>
        </w:numPr>
        <w:tabs>
          <w:tab w:val="left" w:pos="2040"/>
          <w:tab w:val="left" w:pos="2041"/>
        </w:tabs>
        <w:spacing w:before="52"/>
        <w:ind w:hanging="481"/>
        <w:rPr>
          <w:sz w:val="24"/>
        </w:rPr>
      </w:pPr>
      <w:r>
        <w:rPr>
          <w:sz w:val="24"/>
        </w:rPr>
        <w:t>頭髮：以整潔美觀、不誇張、不怪異為原則。</w:t>
      </w:r>
    </w:p>
    <w:p w:rsidR="002806D8" w:rsidRDefault="00A22EB6">
      <w:pPr>
        <w:pStyle w:val="a5"/>
        <w:numPr>
          <w:ilvl w:val="0"/>
          <w:numId w:val="1"/>
        </w:numPr>
        <w:tabs>
          <w:tab w:val="left" w:pos="2040"/>
          <w:tab w:val="left" w:pos="2041"/>
        </w:tabs>
        <w:ind w:hanging="481"/>
        <w:rPr>
          <w:sz w:val="24"/>
        </w:rPr>
      </w:pPr>
      <w:r>
        <w:rPr>
          <w:sz w:val="24"/>
        </w:rPr>
        <w:t>指甲：需定期修剪，切勿過長，嚴禁污穢殘垢，保持乾淨。</w:t>
      </w:r>
    </w:p>
    <w:p w:rsidR="002806D8" w:rsidRDefault="002806D8">
      <w:pPr>
        <w:pStyle w:val="a3"/>
        <w:ind w:firstLine="0"/>
      </w:pPr>
    </w:p>
    <w:p w:rsidR="002806D8" w:rsidRDefault="00A22EB6">
      <w:pPr>
        <w:pStyle w:val="1"/>
        <w:spacing w:before="184"/>
      </w:pPr>
      <w:r>
        <w:t xml:space="preserve">四、 </w:t>
      </w:r>
      <w:r w:rsidR="00241928">
        <w:t>將軍</w:t>
      </w:r>
      <w:r>
        <w:t>國中針對學生服裝儀容管理規範，得採取以下作為：</w:t>
      </w:r>
    </w:p>
    <w:p w:rsidR="002806D8" w:rsidRDefault="00A22EB6">
      <w:pPr>
        <w:pStyle w:val="a3"/>
        <w:spacing w:before="143" w:line="280" w:lineRule="auto"/>
        <w:ind w:left="1397" w:right="245" w:hanging="480"/>
      </w:pPr>
      <w:r>
        <w:t>(一)</w:t>
      </w:r>
      <w:r>
        <w:rPr>
          <w:color w:val="0E0E0E"/>
        </w:rPr>
        <w:t>定期之服裝儀容檢查(每月月初第一週升旗時間實施)，前一週由學務處再次提醒，此檢查項目納入生活教育競賽之評比與個人紀錄。</w:t>
      </w:r>
    </w:p>
    <w:p w:rsidR="002806D8" w:rsidRDefault="00A22EB6">
      <w:pPr>
        <w:pStyle w:val="a3"/>
        <w:spacing w:before="1" w:line="280" w:lineRule="auto"/>
        <w:ind w:left="1397" w:right="246" w:hanging="480"/>
      </w:pPr>
      <w:r>
        <w:rPr>
          <w:spacing w:val="-1"/>
        </w:rPr>
        <w:t>(二)</w:t>
      </w:r>
      <w:r>
        <w:rPr>
          <w:color w:val="0E0E0E"/>
        </w:rPr>
        <w:t>服儀檢查初檢由各班導師依服儀檢查表逐項逐一實施檢查，初檢不通過者，由學務處指定時間、地點實施複檢。</w:t>
      </w:r>
    </w:p>
    <w:p w:rsidR="002806D8" w:rsidRDefault="00A22EB6">
      <w:pPr>
        <w:pStyle w:val="a3"/>
        <w:spacing w:line="280" w:lineRule="auto"/>
        <w:ind w:left="1397" w:right="177" w:hanging="480"/>
        <w:jc w:val="both"/>
      </w:pPr>
      <w:r>
        <w:t>(三)</w:t>
      </w:r>
      <w:r>
        <w:rPr>
          <w:color w:val="0E0E0E"/>
        </w:rPr>
        <w:t>複檢仍未通過者，採柔性勸導方式要求學生改進，並予以輔導，必</w:t>
      </w:r>
      <w:r>
        <w:rPr>
          <w:color w:val="0E0E0E"/>
          <w:spacing w:val="-15"/>
        </w:rPr>
        <w:t>要時協請導師通知家長，由校方、家長雙方共同要求學生完成改進，</w:t>
      </w:r>
      <w:r>
        <w:rPr>
          <w:color w:val="0E0E0E"/>
          <w:spacing w:val="-118"/>
        </w:rPr>
        <w:t xml:space="preserve"> </w:t>
      </w:r>
      <w:r>
        <w:rPr>
          <w:color w:val="0E0E0E"/>
        </w:rPr>
        <w:t>以維本校形象。</w:t>
      </w:r>
    </w:p>
    <w:p w:rsidR="002806D8" w:rsidRDefault="002806D8">
      <w:pPr>
        <w:pStyle w:val="a3"/>
        <w:spacing w:before="4"/>
        <w:ind w:firstLine="0"/>
        <w:rPr>
          <w:sz w:val="34"/>
        </w:rPr>
      </w:pPr>
    </w:p>
    <w:p w:rsidR="002806D8" w:rsidRDefault="00A22EB6">
      <w:pPr>
        <w:pStyle w:val="1"/>
        <w:spacing w:line="348" w:lineRule="auto"/>
        <w:ind w:left="840" w:right="195" w:hanging="720"/>
      </w:pPr>
      <w:r>
        <w:t>五、 本管理規範經校務會議決議，陳請校長核定後公告實施，並公布於本校網站，本規範如有未盡事宜，修正時亦同。</w:t>
      </w:r>
    </w:p>
    <w:p w:rsidR="00F308AF" w:rsidRDefault="00F308AF">
      <w:pPr>
        <w:pStyle w:val="1"/>
        <w:spacing w:line="348" w:lineRule="auto"/>
        <w:ind w:left="840" w:right="195" w:hanging="720"/>
      </w:pPr>
    </w:p>
    <w:sectPr w:rsidR="00F308AF">
      <w:pgSz w:w="11910" w:h="16840"/>
      <w:pgMar w:top="1400" w:right="16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4F68" w:rsidRDefault="00EB4F68" w:rsidP="00241928">
      <w:r>
        <w:separator/>
      </w:r>
    </w:p>
  </w:endnote>
  <w:endnote w:type="continuationSeparator" w:id="0">
    <w:p w:rsidR="00EB4F68" w:rsidRDefault="00EB4F68" w:rsidP="0024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4F68" w:rsidRDefault="00EB4F68" w:rsidP="00241928">
      <w:r>
        <w:separator/>
      </w:r>
    </w:p>
  </w:footnote>
  <w:footnote w:type="continuationSeparator" w:id="0">
    <w:p w:rsidR="00EB4F68" w:rsidRDefault="00EB4F68" w:rsidP="00241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56B63"/>
    <w:multiLevelType w:val="hybridMultilevel"/>
    <w:tmpl w:val="180E4AEC"/>
    <w:lvl w:ilvl="0" w:tplc="C26646B8">
      <w:start w:val="1"/>
      <w:numFmt w:val="decimal"/>
      <w:lvlText w:val="%1."/>
      <w:lvlJc w:val="left"/>
      <w:pPr>
        <w:ind w:left="2018" w:hanging="48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95FC6AB0">
      <w:start w:val="1"/>
      <w:numFmt w:val="upperLetter"/>
      <w:lvlText w:val="%2."/>
      <w:lvlJc w:val="left"/>
      <w:pPr>
        <w:ind w:left="2530" w:hanging="481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2" w:tplc="613E1564">
      <w:numFmt w:val="bullet"/>
      <w:lvlText w:val="•"/>
      <w:lvlJc w:val="left"/>
      <w:pPr>
        <w:ind w:left="3214" w:hanging="481"/>
      </w:pPr>
      <w:rPr>
        <w:rFonts w:hint="default"/>
        <w:lang w:val="en-US" w:eastAsia="zh-TW" w:bidi="ar-SA"/>
      </w:rPr>
    </w:lvl>
    <w:lvl w:ilvl="3" w:tplc="082A83D6">
      <w:numFmt w:val="bullet"/>
      <w:lvlText w:val="•"/>
      <w:lvlJc w:val="left"/>
      <w:pPr>
        <w:ind w:left="3888" w:hanging="481"/>
      </w:pPr>
      <w:rPr>
        <w:rFonts w:hint="default"/>
        <w:lang w:val="en-US" w:eastAsia="zh-TW" w:bidi="ar-SA"/>
      </w:rPr>
    </w:lvl>
    <w:lvl w:ilvl="4" w:tplc="25B6432E">
      <w:numFmt w:val="bullet"/>
      <w:lvlText w:val="•"/>
      <w:lvlJc w:val="left"/>
      <w:pPr>
        <w:ind w:left="4562" w:hanging="481"/>
      </w:pPr>
      <w:rPr>
        <w:rFonts w:hint="default"/>
        <w:lang w:val="en-US" w:eastAsia="zh-TW" w:bidi="ar-SA"/>
      </w:rPr>
    </w:lvl>
    <w:lvl w:ilvl="5" w:tplc="88DE402A">
      <w:numFmt w:val="bullet"/>
      <w:lvlText w:val="•"/>
      <w:lvlJc w:val="left"/>
      <w:pPr>
        <w:ind w:left="5236" w:hanging="481"/>
      </w:pPr>
      <w:rPr>
        <w:rFonts w:hint="default"/>
        <w:lang w:val="en-US" w:eastAsia="zh-TW" w:bidi="ar-SA"/>
      </w:rPr>
    </w:lvl>
    <w:lvl w:ilvl="6" w:tplc="0C1A874E">
      <w:numFmt w:val="bullet"/>
      <w:lvlText w:val="•"/>
      <w:lvlJc w:val="left"/>
      <w:pPr>
        <w:ind w:left="5910" w:hanging="481"/>
      </w:pPr>
      <w:rPr>
        <w:rFonts w:hint="default"/>
        <w:lang w:val="en-US" w:eastAsia="zh-TW" w:bidi="ar-SA"/>
      </w:rPr>
    </w:lvl>
    <w:lvl w:ilvl="7" w:tplc="541ADDBE">
      <w:numFmt w:val="bullet"/>
      <w:lvlText w:val="•"/>
      <w:lvlJc w:val="left"/>
      <w:pPr>
        <w:ind w:left="6584" w:hanging="481"/>
      </w:pPr>
      <w:rPr>
        <w:rFonts w:hint="default"/>
        <w:lang w:val="en-US" w:eastAsia="zh-TW" w:bidi="ar-SA"/>
      </w:rPr>
    </w:lvl>
    <w:lvl w:ilvl="8" w:tplc="445E39B6">
      <w:numFmt w:val="bullet"/>
      <w:lvlText w:val="•"/>
      <w:lvlJc w:val="left"/>
      <w:pPr>
        <w:ind w:left="7258" w:hanging="481"/>
      </w:pPr>
      <w:rPr>
        <w:rFonts w:hint="default"/>
        <w:lang w:val="en-US" w:eastAsia="zh-TW" w:bidi="ar-SA"/>
      </w:rPr>
    </w:lvl>
  </w:abstractNum>
  <w:abstractNum w:abstractNumId="1" w15:restartNumberingAfterBreak="0">
    <w:nsid w:val="1E8D3A6D"/>
    <w:multiLevelType w:val="hybridMultilevel"/>
    <w:tmpl w:val="6E8A23FA"/>
    <w:lvl w:ilvl="0" w:tplc="8AECFDFE">
      <w:start w:val="1"/>
      <w:numFmt w:val="decimal"/>
      <w:lvlText w:val="%1."/>
      <w:lvlJc w:val="left"/>
      <w:pPr>
        <w:ind w:left="2040" w:hanging="48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BB121536">
      <w:numFmt w:val="bullet"/>
      <w:lvlText w:val="•"/>
      <w:lvlJc w:val="left"/>
      <w:pPr>
        <w:ind w:left="2696" w:hanging="480"/>
      </w:pPr>
      <w:rPr>
        <w:rFonts w:hint="default"/>
        <w:lang w:val="en-US" w:eastAsia="zh-TW" w:bidi="ar-SA"/>
      </w:rPr>
    </w:lvl>
    <w:lvl w:ilvl="2" w:tplc="11B0E9F0">
      <w:numFmt w:val="bullet"/>
      <w:lvlText w:val="•"/>
      <w:lvlJc w:val="left"/>
      <w:pPr>
        <w:ind w:left="3353" w:hanging="480"/>
      </w:pPr>
      <w:rPr>
        <w:rFonts w:hint="default"/>
        <w:lang w:val="en-US" w:eastAsia="zh-TW" w:bidi="ar-SA"/>
      </w:rPr>
    </w:lvl>
    <w:lvl w:ilvl="3" w:tplc="236EBA22">
      <w:numFmt w:val="bullet"/>
      <w:lvlText w:val="•"/>
      <w:lvlJc w:val="left"/>
      <w:pPr>
        <w:ind w:left="4009" w:hanging="480"/>
      </w:pPr>
      <w:rPr>
        <w:rFonts w:hint="default"/>
        <w:lang w:val="en-US" w:eastAsia="zh-TW" w:bidi="ar-SA"/>
      </w:rPr>
    </w:lvl>
    <w:lvl w:ilvl="4" w:tplc="3E9C36F6">
      <w:numFmt w:val="bullet"/>
      <w:lvlText w:val="•"/>
      <w:lvlJc w:val="left"/>
      <w:pPr>
        <w:ind w:left="4666" w:hanging="480"/>
      </w:pPr>
      <w:rPr>
        <w:rFonts w:hint="default"/>
        <w:lang w:val="en-US" w:eastAsia="zh-TW" w:bidi="ar-SA"/>
      </w:rPr>
    </w:lvl>
    <w:lvl w:ilvl="5" w:tplc="D43A61AA">
      <w:numFmt w:val="bullet"/>
      <w:lvlText w:val="•"/>
      <w:lvlJc w:val="left"/>
      <w:pPr>
        <w:ind w:left="5323" w:hanging="480"/>
      </w:pPr>
      <w:rPr>
        <w:rFonts w:hint="default"/>
        <w:lang w:val="en-US" w:eastAsia="zh-TW" w:bidi="ar-SA"/>
      </w:rPr>
    </w:lvl>
    <w:lvl w:ilvl="6" w:tplc="2F88F2C6">
      <w:numFmt w:val="bullet"/>
      <w:lvlText w:val="•"/>
      <w:lvlJc w:val="left"/>
      <w:pPr>
        <w:ind w:left="5979" w:hanging="480"/>
      </w:pPr>
      <w:rPr>
        <w:rFonts w:hint="default"/>
        <w:lang w:val="en-US" w:eastAsia="zh-TW" w:bidi="ar-SA"/>
      </w:rPr>
    </w:lvl>
    <w:lvl w:ilvl="7" w:tplc="164EF67C">
      <w:numFmt w:val="bullet"/>
      <w:lvlText w:val="•"/>
      <w:lvlJc w:val="left"/>
      <w:pPr>
        <w:ind w:left="6636" w:hanging="480"/>
      </w:pPr>
      <w:rPr>
        <w:rFonts w:hint="default"/>
        <w:lang w:val="en-US" w:eastAsia="zh-TW" w:bidi="ar-SA"/>
      </w:rPr>
    </w:lvl>
    <w:lvl w:ilvl="8" w:tplc="9F9E11CC">
      <w:numFmt w:val="bullet"/>
      <w:lvlText w:val="•"/>
      <w:lvlJc w:val="left"/>
      <w:pPr>
        <w:ind w:left="7293" w:hanging="480"/>
      </w:pPr>
      <w:rPr>
        <w:rFonts w:hint="default"/>
        <w:lang w:val="en-US" w:eastAsia="zh-TW" w:bidi="ar-SA"/>
      </w:rPr>
    </w:lvl>
  </w:abstractNum>
  <w:num w:numId="1" w16cid:durableId="34695547">
    <w:abstractNumId w:val="1"/>
  </w:num>
  <w:num w:numId="2" w16cid:durableId="1148665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D8"/>
    <w:rsid w:val="00171A89"/>
    <w:rsid w:val="00241928"/>
    <w:rsid w:val="002806D8"/>
    <w:rsid w:val="005018B1"/>
    <w:rsid w:val="007A0F0A"/>
    <w:rsid w:val="00A002D0"/>
    <w:rsid w:val="00A22EB6"/>
    <w:rsid w:val="00A92A5E"/>
    <w:rsid w:val="00CF2297"/>
    <w:rsid w:val="00DA1546"/>
    <w:rsid w:val="00DC5020"/>
    <w:rsid w:val="00EB4F68"/>
    <w:rsid w:val="00F07879"/>
    <w:rsid w:val="00F3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4EE41"/>
  <w15:docId w15:val="{89B669B6-603A-46F4-83B2-C7B963D2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48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503" w:lineRule="exact"/>
      <w:ind w:left="910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53"/>
      <w:ind w:left="2018" w:hanging="48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41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41928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241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41928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shihyiaries@outlook.com</cp:lastModifiedBy>
  <cp:revision>4</cp:revision>
  <dcterms:created xsi:type="dcterms:W3CDTF">2025-07-24T08:11:00Z</dcterms:created>
  <dcterms:modified xsi:type="dcterms:W3CDTF">2025-07-24T08:19:00Z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2021-04-21T00:00:00Z</vt:filetime>
  </property>
</Properties>
</file>