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79" w:rsidRPr="003741C3" w:rsidRDefault="00CC6B96" w:rsidP="00280B3B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18A7o00"/>
          <w:b/>
          <w:color w:val="FF0000"/>
          <w:kern w:val="0"/>
          <w:sz w:val="36"/>
          <w:szCs w:val="36"/>
        </w:rPr>
      </w:pPr>
      <w:proofErr w:type="gramStart"/>
      <w:r w:rsidRPr="003741C3">
        <w:rPr>
          <w:rFonts w:ascii="標楷體" w:eastAsia="標楷體" w:hAnsi="標楷體" w:cs="TT18A7o00" w:hint="eastAsia"/>
          <w:b/>
          <w:kern w:val="0"/>
          <w:sz w:val="36"/>
          <w:szCs w:val="36"/>
        </w:rPr>
        <w:t>臺</w:t>
      </w:r>
      <w:proofErr w:type="gramEnd"/>
      <w:r w:rsidRPr="003741C3">
        <w:rPr>
          <w:rFonts w:ascii="標楷體" w:eastAsia="標楷體" w:hAnsi="標楷體" w:cs="TT18A7o00" w:hint="eastAsia"/>
          <w:b/>
          <w:kern w:val="0"/>
          <w:sz w:val="36"/>
          <w:szCs w:val="36"/>
        </w:rPr>
        <w:t>南市</w:t>
      </w:r>
      <w:r w:rsidR="003741C3" w:rsidRPr="003741C3">
        <w:rPr>
          <w:rFonts w:ascii="標楷體" w:eastAsia="標楷體" w:hAnsi="標楷體" w:cs="TT18A7o00" w:hint="eastAsia"/>
          <w:b/>
          <w:kern w:val="0"/>
          <w:sz w:val="36"/>
          <w:szCs w:val="36"/>
        </w:rPr>
        <w:t>麻豆</w:t>
      </w:r>
      <w:r w:rsidRPr="003741C3">
        <w:rPr>
          <w:rFonts w:ascii="標楷體" w:eastAsia="標楷體" w:hAnsi="標楷體" w:cs="TT18A7o00" w:hint="eastAsia"/>
          <w:b/>
          <w:kern w:val="0"/>
          <w:sz w:val="36"/>
          <w:szCs w:val="36"/>
        </w:rPr>
        <w:t>區</w:t>
      </w:r>
      <w:r w:rsidR="003741C3" w:rsidRPr="003741C3">
        <w:rPr>
          <w:rFonts w:ascii="標楷體" w:eastAsia="標楷體" w:hAnsi="標楷體" w:cs="TT18A7o00" w:hint="eastAsia"/>
          <w:b/>
          <w:kern w:val="0"/>
          <w:sz w:val="36"/>
          <w:szCs w:val="36"/>
        </w:rPr>
        <w:t>紀安</w:t>
      </w:r>
      <w:r w:rsidRPr="003741C3">
        <w:rPr>
          <w:rFonts w:ascii="標楷體" w:eastAsia="標楷體" w:hAnsi="標楷體" w:cs="TT18A7o00" w:hint="eastAsia"/>
          <w:b/>
          <w:kern w:val="0"/>
          <w:sz w:val="36"/>
          <w:szCs w:val="36"/>
        </w:rPr>
        <w:t>國民小學</w:t>
      </w:r>
      <w:r w:rsidR="001D5179" w:rsidRPr="003741C3">
        <w:rPr>
          <w:rFonts w:ascii="標楷體" w:eastAsia="標楷體" w:hAnsi="標楷體" w:cs="TT18A7o00" w:hint="eastAsia"/>
          <w:b/>
          <w:color w:val="000000" w:themeColor="text1"/>
          <w:kern w:val="0"/>
          <w:sz w:val="36"/>
          <w:szCs w:val="36"/>
        </w:rPr>
        <w:t>性騷擾防治</w:t>
      </w:r>
      <w:r w:rsidR="00852B75" w:rsidRPr="003741C3">
        <w:rPr>
          <w:rFonts w:ascii="標楷體" w:eastAsia="標楷體" w:hAnsi="標楷體" w:cs="TT18A7o00" w:hint="eastAsia"/>
          <w:b/>
          <w:color w:val="000000" w:themeColor="text1"/>
          <w:kern w:val="0"/>
          <w:sz w:val="36"/>
          <w:szCs w:val="36"/>
        </w:rPr>
        <w:t>及</w:t>
      </w:r>
      <w:r w:rsidR="001D5179" w:rsidRPr="003741C3">
        <w:rPr>
          <w:rFonts w:ascii="標楷體" w:eastAsia="標楷體" w:hAnsi="標楷體" w:cs="TT18A7o00" w:hint="eastAsia"/>
          <w:b/>
          <w:color w:val="000000" w:themeColor="text1"/>
          <w:kern w:val="0"/>
          <w:sz w:val="36"/>
          <w:szCs w:val="36"/>
        </w:rPr>
        <w:t>申訴</w:t>
      </w:r>
      <w:r w:rsidR="00852B75" w:rsidRPr="003741C3">
        <w:rPr>
          <w:rFonts w:ascii="標楷體" w:eastAsia="標楷體" w:hAnsi="標楷體" w:cs="TT18A7o00" w:hint="eastAsia"/>
          <w:b/>
          <w:color w:val="000000" w:themeColor="text1"/>
          <w:kern w:val="0"/>
          <w:sz w:val="36"/>
          <w:szCs w:val="36"/>
        </w:rPr>
        <w:t>處理</w:t>
      </w:r>
      <w:r w:rsidR="00CB0264" w:rsidRPr="003741C3">
        <w:rPr>
          <w:rFonts w:ascii="標楷體" w:eastAsia="標楷體" w:hAnsi="標楷體" w:cs="TT18A7o00" w:hint="eastAsia"/>
          <w:b/>
          <w:color w:val="000000" w:themeColor="text1"/>
          <w:kern w:val="0"/>
          <w:sz w:val="36"/>
          <w:szCs w:val="36"/>
        </w:rPr>
        <w:t>要點</w:t>
      </w:r>
    </w:p>
    <w:p w:rsidR="008464C9" w:rsidRPr="00C73C45" w:rsidRDefault="008464C9" w:rsidP="00545AF4">
      <w:pPr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</w:p>
    <w:p w:rsidR="00460A16" w:rsidRPr="00C73C45" w:rsidRDefault="001D5179" w:rsidP="00545AF4">
      <w:pPr>
        <w:autoSpaceDE w:val="0"/>
        <w:autoSpaceDN w:val="0"/>
        <w:adjustRightInd w:val="0"/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Calibri" w:cs="標楷體"/>
          <w:color w:val="000000" w:themeColor="text1"/>
          <w:kern w:val="0"/>
          <w:sz w:val="28"/>
          <w:szCs w:val="28"/>
        </w:rPr>
      </w:pPr>
      <w:r w:rsidRPr="00C73C45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一、</w:t>
      </w:r>
      <w:r w:rsidR="00460A16" w:rsidRPr="00C73C45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本</w:t>
      </w:r>
      <w:r w:rsidR="006C5C5E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校</w:t>
      </w:r>
      <w:r w:rsidR="00B125D9" w:rsidRPr="00C73C45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為營造優質職場，提供免於性騷擾之工作與服務環境，建立性騷擾事件申訴管道，並採取適當之預防、糾正、懲處及補救等措施，特依性別平等工作法第十三條</w:t>
      </w:r>
      <w:r w:rsidR="00CB0264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及</w:t>
      </w:r>
      <w:r w:rsidR="00B125D9" w:rsidRPr="00C73C45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性騷擾防治法第七條</w:t>
      </w:r>
      <w:r w:rsidR="00CB0264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規定</w:t>
      </w:r>
      <w:r w:rsidR="00B125D9" w:rsidRPr="00C73C45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，訂定本</w:t>
      </w:r>
      <w:r w:rsidR="00CB0264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要點</w:t>
      </w:r>
      <w:r w:rsidR="00B125D9" w:rsidRPr="00C73C45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。</w:t>
      </w:r>
    </w:p>
    <w:p w:rsidR="00A8763F" w:rsidRPr="005620F7" w:rsidRDefault="001D5179" w:rsidP="00545AF4">
      <w:pPr>
        <w:autoSpaceDE w:val="0"/>
        <w:autoSpaceDN w:val="0"/>
        <w:adjustRightInd w:val="0"/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Calibri" w:cs="標楷體"/>
          <w:strike/>
          <w:color w:val="FF0000"/>
          <w:kern w:val="0"/>
          <w:sz w:val="28"/>
          <w:szCs w:val="28"/>
        </w:rPr>
      </w:pPr>
      <w:r w:rsidRPr="00C73C45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二、</w:t>
      </w:r>
      <w:r w:rsidR="00A57C88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本</w:t>
      </w:r>
      <w:r w:rsidR="00CB0264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要點</w:t>
      </w:r>
      <w:r w:rsidR="00A57C88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適用於</w:t>
      </w:r>
      <w:r w:rsidR="00256C33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本</w:t>
      </w:r>
      <w:r w:rsidR="00256C33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校</w:t>
      </w:r>
      <w:r w:rsidR="00256C33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所屬</w:t>
      </w:r>
      <w:r w:rsidR="00256C33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教職</w:t>
      </w:r>
      <w:r w:rsidR="00256C33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員工</w:t>
      </w:r>
      <w:r w:rsidR="00256C33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之</w:t>
      </w:r>
      <w:r w:rsidR="00A57C88" w:rsidRPr="00A57C88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性騷擾事件。</w:t>
      </w:r>
    </w:p>
    <w:p w:rsidR="00EC637E" w:rsidRPr="00D0468B" w:rsidRDefault="00397262" w:rsidP="00545AF4">
      <w:pPr>
        <w:autoSpaceDE w:val="0"/>
        <w:autoSpaceDN w:val="0"/>
        <w:adjustRightInd w:val="0"/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標楷體" w:cs="Times New Roman"/>
          <w:color w:val="000000"/>
          <w:sz w:val="28"/>
          <w:szCs w:val="28"/>
          <w:u w:val="single"/>
          <w14:ligatures w14:val="standardContextual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三</w:t>
      </w:r>
      <w:r w:rsidR="00EC637E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EC637E"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涉及前點性騷擾事件</w:t>
      </w:r>
      <w:r w:rsidR="00EC637E" w:rsidRPr="004D5DA6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申訴案件由</w:t>
      </w:r>
      <w:r w:rsidR="00EC637E"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本校</w:t>
      </w:r>
      <w:bookmarkStart w:id="0" w:name="_GoBack"/>
      <w:r w:rsidR="00EC637E" w:rsidRPr="005B74EE">
        <w:rPr>
          <w:rFonts w:ascii="標楷體" w:eastAsia="標楷體" w:hAnsi="標楷體" w:cs="Times New Roman" w:hint="eastAsia"/>
          <w:color w:val="FF0000"/>
          <w:sz w:val="28"/>
          <w:szCs w:val="28"/>
          <w14:ligatures w14:val="standardContextual"/>
        </w:rPr>
        <w:t>人事室</w:t>
      </w:r>
      <w:bookmarkEnd w:id="0"/>
      <w:r w:rsidR="00EC637E"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受理，申訴管道如下：</w:t>
      </w:r>
    </w:p>
    <w:p w:rsidR="0008643E" w:rsidRPr="003741C3" w:rsidRDefault="00EC637E" w:rsidP="00545AF4">
      <w:pPr>
        <w:autoSpaceDE w:val="0"/>
        <w:autoSpaceDN w:val="0"/>
        <w:adjustRightInd w:val="0"/>
        <w:snapToGrid w:val="0"/>
        <w:spacing w:line="400" w:lineRule="exact"/>
        <w:ind w:leftChars="60" w:left="710" w:hangingChars="202" w:hanging="566"/>
        <w:jc w:val="both"/>
        <w:rPr>
          <w:rFonts w:ascii="標楷體" w:eastAsia="標楷體" w:hAnsi="標楷體" w:cs="Times New Roman"/>
          <w:b/>
          <w:color w:val="000000"/>
          <w:sz w:val="28"/>
          <w:szCs w:val="28"/>
          <w14:ligatures w14:val="standardContextual"/>
        </w:rPr>
      </w:pPr>
      <w:r w:rsidRPr="003741C3">
        <w:rPr>
          <w:rFonts w:ascii="標楷體" w:eastAsia="標楷體" w:hAnsi="標楷體" w:cs="Times New Roman" w:hint="eastAsia"/>
          <w:b/>
          <w:color w:val="000000"/>
          <w:sz w:val="28"/>
          <w:szCs w:val="28"/>
          <w14:ligatures w14:val="standardContextual"/>
        </w:rPr>
        <w:t xml:space="preserve">   (</w:t>
      </w:r>
      <w:proofErr w:type="gramStart"/>
      <w:r w:rsidRPr="003741C3">
        <w:rPr>
          <w:rFonts w:ascii="標楷體" w:eastAsia="標楷體" w:hAnsi="標楷體" w:cs="Times New Roman" w:hint="eastAsia"/>
          <w:b/>
          <w:color w:val="000000"/>
          <w:sz w:val="28"/>
          <w:szCs w:val="28"/>
          <w14:ligatures w14:val="standardContextual"/>
        </w:rPr>
        <w:t>一</w:t>
      </w:r>
      <w:proofErr w:type="gramEnd"/>
      <w:r w:rsidRPr="003741C3">
        <w:rPr>
          <w:rFonts w:ascii="標楷體" w:eastAsia="標楷體" w:hAnsi="標楷體" w:cs="Times New Roman" w:hint="eastAsia"/>
          <w:b/>
          <w:color w:val="000000"/>
          <w:sz w:val="28"/>
          <w:szCs w:val="28"/>
          <w14:ligatures w14:val="standardContextual"/>
        </w:rPr>
        <w:t>)專線電話：</w:t>
      </w:r>
      <w:r w:rsidR="00CC6B96" w:rsidRPr="003741C3">
        <w:rPr>
          <w:rFonts w:ascii="標楷體" w:eastAsia="標楷體" w:hAnsi="標楷體" w:cs="Times New Roman" w:hint="eastAsia"/>
          <w:b/>
          <w:color w:val="FF0000"/>
          <w:sz w:val="28"/>
          <w:szCs w:val="28"/>
          <w14:ligatures w14:val="standardContextual"/>
        </w:rPr>
        <w:t>06-</w:t>
      </w:r>
      <w:r w:rsidR="003741C3" w:rsidRPr="003741C3">
        <w:rPr>
          <w:rFonts w:ascii="標楷體" w:eastAsia="標楷體" w:hAnsi="標楷體" w:cs="Times New Roman"/>
          <w:b/>
          <w:color w:val="FF0000"/>
          <w:sz w:val="28"/>
          <w:szCs w:val="28"/>
          <w14:ligatures w14:val="standardContextual"/>
        </w:rPr>
        <w:t>5722306</w:t>
      </w:r>
      <w:r w:rsidR="00CC6B96" w:rsidRPr="003741C3">
        <w:rPr>
          <w:rFonts w:ascii="標楷體" w:eastAsia="標楷體" w:hAnsi="標楷體" w:cs="Times New Roman" w:hint="eastAsia"/>
          <w:b/>
          <w:color w:val="FF0000"/>
          <w:sz w:val="28"/>
          <w:szCs w:val="28"/>
          <w14:ligatures w14:val="standardContextual"/>
        </w:rPr>
        <w:t>分機</w:t>
      </w:r>
      <w:r w:rsidR="003741C3" w:rsidRPr="003741C3">
        <w:rPr>
          <w:rFonts w:ascii="標楷體" w:eastAsia="標楷體" w:hAnsi="標楷體" w:cs="Times New Roman"/>
          <w:b/>
          <w:color w:val="FF0000"/>
          <w:sz w:val="28"/>
          <w:szCs w:val="28"/>
          <w14:ligatures w14:val="standardContextual"/>
        </w:rPr>
        <w:t>186</w:t>
      </w:r>
    </w:p>
    <w:p w:rsidR="00EC637E" w:rsidRPr="003741C3" w:rsidRDefault="00EC637E" w:rsidP="00545AF4">
      <w:pPr>
        <w:autoSpaceDE w:val="0"/>
        <w:autoSpaceDN w:val="0"/>
        <w:adjustRightInd w:val="0"/>
        <w:snapToGrid w:val="0"/>
        <w:spacing w:line="400" w:lineRule="exact"/>
        <w:ind w:leftChars="60" w:left="710" w:hangingChars="202" w:hanging="566"/>
        <w:jc w:val="both"/>
        <w:rPr>
          <w:rFonts w:ascii="標楷體" w:eastAsia="標楷體" w:hAnsi="標楷體" w:cs="Times New Roman"/>
          <w:b/>
          <w:color w:val="000000"/>
          <w:sz w:val="28"/>
          <w:szCs w:val="28"/>
          <w14:ligatures w14:val="standardContextual"/>
        </w:rPr>
      </w:pPr>
      <w:r w:rsidRPr="003741C3">
        <w:rPr>
          <w:rFonts w:ascii="標楷體" w:eastAsia="標楷體" w:hAnsi="標楷體" w:cs="Times New Roman" w:hint="eastAsia"/>
          <w:b/>
          <w:color w:val="000000"/>
          <w:sz w:val="28"/>
          <w:szCs w:val="28"/>
          <w14:ligatures w14:val="standardContextual"/>
        </w:rPr>
        <w:t xml:space="preserve">   (二)傳真：</w:t>
      </w:r>
      <w:r w:rsidR="00CC6B96" w:rsidRPr="003741C3">
        <w:rPr>
          <w:rFonts w:ascii="標楷體" w:eastAsia="標楷體" w:hAnsi="標楷體" w:cs="Times New Roman" w:hint="eastAsia"/>
          <w:b/>
          <w:color w:val="FF0000"/>
          <w:sz w:val="28"/>
          <w:szCs w:val="28"/>
          <w14:ligatures w14:val="standardContextual"/>
        </w:rPr>
        <w:t>06-</w:t>
      </w:r>
      <w:r w:rsidR="003741C3" w:rsidRPr="003741C3">
        <w:rPr>
          <w:rFonts w:ascii="標楷體" w:eastAsia="標楷體" w:hAnsi="標楷體" w:cs="Times New Roman"/>
          <w:b/>
          <w:color w:val="FF0000"/>
          <w:sz w:val="28"/>
          <w:szCs w:val="28"/>
          <w14:ligatures w14:val="standardContextual"/>
        </w:rPr>
        <w:t>5714316</w:t>
      </w:r>
    </w:p>
    <w:p w:rsidR="00EC637E" w:rsidRPr="003741C3" w:rsidRDefault="00EC637E" w:rsidP="00545AF4">
      <w:pPr>
        <w:autoSpaceDE w:val="0"/>
        <w:autoSpaceDN w:val="0"/>
        <w:adjustRightInd w:val="0"/>
        <w:snapToGrid w:val="0"/>
        <w:spacing w:line="400" w:lineRule="exact"/>
        <w:ind w:leftChars="60" w:left="710" w:hangingChars="202" w:hanging="566"/>
        <w:jc w:val="both"/>
        <w:rPr>
          <w:rFonts w:ascii="標楷體" w:eastAsia="標楷體" w:hAnsi="標楷體" w:cs="Times New Roman"/>
          <w:b/>
          <w:color w:val="000000"/>
          <w:sz w:val="28"/>
          <w:szCs w:val="28"/>
          <w14:ligatures w14:val="standardContextual"/>
        </w:rPr>
      </w:pPr>
      <w:r w:rsidRPr="003741C3">
        <w:rPr>
          <w:rFonts w:ascii="標楷體" w:eastAsia="標楷體" w:hAnsi="標楷體" w:cs="Times New Roman" w:hint="eastAsia"/>
          <w:b/>
          <w:color w:val="000000"/>
          <w:sz w:val="28"/>
          <w:szCs w:val="28"/>
          <w14:ligatures w14:val="standardContextual"/>
        </w:rPr>
        <w:t xml:space="preserve">   (三)電子郵件：</w:t>
      </w:r>
      <w:r w:rsidR="003741C3" w:rsidRPr="003741C3">
        <w:rPr>
          <w:rFonts w:ascii="標楷體" w:eastAsia="標楷體" w:hAnsi="標楷體"/>
          <w:b/>
          <w:color w:val="FF0000"/>
          <w:sz w:val="28"/>
        </w:rPr>
        <w:t>chun0526</w:t>
      </w:r>
      <w:r w:rsidR="003741C3" w:rsidRPr="003741C3">
        <w:rPr>
          <w:rFonts w:ascii="標楷體" w:eastAsia="標楷體" w:hAnsi="標楷體" w:hint="eastAsia"/>
          <w:b/>
          <w:color w:val="FF0000"/>
          <w:sz w:val="28"/>
        </w:rPr>
        <w:t>@</w:t>
      </w:r>
      <w:r w:rsidR="003741C3" w:rsidRPr="003741C3">
        <w:rPr>
          <w:rFonts w:ascii="標楷體" w:eastAsia="標楷體" w:hAnsi="標楷體"/>
          <w:b/>
          <w:color w:val="FF0000"/>
          <w:sz w:val="28"/>
        </w:rPr>
        <w:t>tn.edu.tw</w:t>
      </w:r>
    </w:p>
    <w:p w:rsidR="00F31B09" w:rsidRDefault="00EC637E" w:rsidP="00545AF4">
      <w:pPr>
        <w:autoSpaceDE w:val="0"/>
        <w:autoSpaceDN w:val="0"/>
        <w:adjustRightInd w:val="0"/>
        <w:snapToGrid w:val="0"/>
        <w:spacing w:line="400" w:lineRule="exact"/>
        <w:ind w:leftChars="60" w:left="710" w:hangingChars="202" w:hanging="566"/>
        <w:jc w:val="both"/>
        <w:rPr>
          <w:rFonts w:ascii="標楷體" w:eastAsia="標楷體" w:hAnsi="標楷體" w:cs="Times New Roman"/>
          <w:color w:val="000000"/>
          <w:sz w:val="28"/>
          <w:szCs w:val="28"/>
          <w14:ligatures w14:val="standardContextual"/>
        </w:rPr>
      </w:pP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 xml:space="preserve">   涉及前點性騷擾事件之行為人為</w:t>
      </w:r>
      <w:r w:rsidR="00723520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本校校長</w:t>
      </w: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時，其申訴管道如下：</w:t>
      </w:r>
    </w:p>
    <w:p w:rsidR="00EC637E" w:rsidRPr="00D0468B" w:rsidRDefault="00EC637E" w:rsidP="00545AF4">
      <w:pPr>
        <w:autoSpaceDE w:val="0"/>
        <w:autoSpaceDN w:val="0"/>
        <w:adjustRightInd w:val="0"/>
        <w:snapToGrid w:val="0"/>
        <w:spacing w:line="400" w:lineRule="exact"/>
        <w:ind w:leftChars="260" w:left="630" w:hangingChars="2" w:hanging="6"/>
        <w:jc w:val="both"/>
        <w:rPr>
          <w:rFonts w:ascii="標楷體" w:eastAsia="標楷體" w:hAnsi="標楷體" w:cs="Times New Roman"/>
          <w:color w:val="000000"/>
          <w:sz w:val="28"/>
          <w:szCs w:val="28"/>
          <w14:ligatures w14:val="standardContextual"/>
        </w:rPr>
      </w:pP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(</w:t>
      </w:r>
      <w:proofErr w:type="gramStart"/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一</w:t>
      </w:r>
      <w:proofErr w:type="gramEnd"/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)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屬性別平等工作法規範之性騷擾事件者：</w:t>
      </w:r>
    </w:p>
    <w:p w:rsidR="00EC637E" w:rsidRPr="0008643E" w:rsidRDefault="00EC637E" w:rsidP="00545AF4">
      <w:pPr>
        <w:autoSpaceDE w:val="0"/>
        <w:autoSpaceDN w:val="0"/>
        <w:adjustRightInd w:val="0"/>
        <w:snapToGrid w:val="0"/>
        <w:spacing w:line="400" w:lineRule="exact"/>
        <w:ind w:leftChars="59" w:left="1273" w:hangingChars="404" w:hanging="1131"/>
        <w:jc w:val="both"/>
        <w:rPr>
          <w:rFonts w:ascii="標楷體" w:eastAsia="標楷體" w:hAnsi="標楷體" w:cs="TT18B4o00"/>
          <w:kern w:val="0"/>
          <w:sz w:val="28"/>
          <w:szCs w:val="28"/>
        </w:rPr>
      </w:pP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 xml:space="preserve">     1、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被害人為適用或</w:t>
      </w:r>
      <w:proofErr w:type="gramStart"/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準</w:t>
      </w:r>
      <w:proofErr w:type="gramEnd"/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用公務人員保障法之員工與教育人員，應依性別平等工</w:t>
      </w:r>
      <w:r w:rsidR="00545AF4" w:rsidRPr="0056302D">
        <w:rPr>
          <w:rFonts w:ascii="標楷體" w:eastAsia="標楷體" w:hAnsi="標楷體" w:cs="TT18B4o00" w:hint="eastAsia"/>
          <w:kern w:val="0"/>
          <w:sz w:val="28"/>
          <w:szCs w:val="28"/>
        </w:rPr>
        <w:t>作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法第三十二條之三第一項規定，向</w:t>
      </w:r>
      <w:r w:rsidR="00E621EA" w:rsidRPr="00D0468B">
        <w:rPr>
          <w:rFonts w:ascii="標楷體" w:eastAsia="標楷體" w:hAnsi="標楷體" w:cs="TT18B4o00" w:hint="eastAsia"/>
          <w:kern w:val="0"/>
          <w:sz w:val="28"/>
          <w:szCs w:val="28"/>
        </w:rPr>
        <w:t>臺南市政府教育         局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申訴。</w:t>
      </w:r>
    </w:p>
    <w:p w:rsidR="00EC637E" w:rsidRPr="00D0468B" w:rsidRDefault="00EC637E" w:rsidP="00545AF4">
      <w:pPr>
        <w:autoSpaceDE w:val="0"/>
        <w:autoSpaceDN w:val="0"/>
        <w:adjustRightInd w:val="0"/>
        <w:snapToGrid w:val="0"/>
        <w:spacing w:line="400" w:lineRule="exact"/>
        <w:ind w:leftChars="59" w:left="1273" w:hangingChars="404" w:hanging="1131"/>
        <w:jc w:val="both"/>
        <w:rPr>
          <w:rFonts w:ascii="標楷體" w:eastAsia="標楷體" w:hAnsi="標楷體" w:cs="Times New Roman"/>
          <w:sz w:val="28"/>
          <w:szCs w:val="28"/>
          <w14:ligatures w14:val="standardContextual"/>
        </w:rPr>
      </w:pPr>
      <w:r w:rsidRPr="00D0468B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 xml:space="preserve">     2</w:t>
      </w:r>
      <w:r w:rsidR="00735DCF" w:rsidRPr="00D0468B">
        <w:rPr>
          <w:rFonts w:ascii="標楷體" w:eastAsia="標楷體" w:hAnsi="標楷體" w:cs="Times New Roman" w:hint="eastAsia"/>
          <w:sz w:val="28"/>
          <w:szCs w:val="28"/>
          <w14:ligatures w14:val="standardContextual"/>
        </w:rPr>
        <w:t>、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被害</w:t>
      </w:r>
      <w:proofErr w:type="gramStart"/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人為前目以外</w:t>
      </w:r>
      <w:proofErr w:type="gramEnd"/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之人員，依性別平等工作法第三十二條之一     第一項規定，得逕向</w:t>
      </w:r>
      <w:r w:rsidR="00E621EA" w:rsidRPr="00D0468B">
        <w:rPr>
          <w:rFonts w:ascii="標楷體" w:eastAsia="標楷體" w:hAnsi="標楷體" w:cs="TT18B4o00" w:hint="eastAsia"/>
          <w:kern w:val="0"/>
          <w:sz w:val="28"/>
          <w:szCs w:val="28"/>
        </w:rPr>
        <w:t>臺南市政府勞工局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申訴。</w:t>
      </w:r>
    </w:p>
    <w:p w:rsidR="00EC637E" w:rsidRPr="00D0468B" w:rsidRDefault="00EC637E" w:rsidP="00545AF4">
      <w:pPr>
        <w:autoSpaceDE w:val="0"/>
        <w:autoSpaceDN w:val="0"/>
        <w:adjustRightInd w:val="0"/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 w:cs="Times New Roman"/>
          <w:color w:val="000000"/>
          <w:sz w:val="28"/>
          <w:szCs w:val="28"/>
          <w14:ligatures w14:val="standardContextual"/>
        </w:rPr>
      </w:pP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 xml:space="preserve">   (二)</w:t>
      </w:r>
      <w:r w:rsidRPr="00D0468B">
        <w:rPr>
          <w:rFonts w:ascii="標楷體" w:eastAsia="標楷體" w:hAnsi="標楷體" w:cs="TT18B4o00" w:hint="eastAsia"/>
          <w:kern w:val="0"/>
          <w:sz w:val="28"/>
          <w:szCs w:val="28"/>
        </w:rPr>
        <w:t>屬性騷擾防治法規範之性騷擾事件者：</w:t>
      </w: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依性騷擾防治法第十四條第三項第二款規定，向</w:t>
      </w:r>
      <w:proofErr w:type="gramStart"/>
      <w:r w:rsidR="00E621EA"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臺</w:t>
      </w:r>
      <w:proofErr w:type="gramEnd"/>
      <w:r w:rsidR="00E621EA"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南市政府家庭暴力暨性侵害防治中心</w:t>
      </w:r>
      <w:r w:rsidRPr="00D0468B">
        <w:rPr>
          <w:rFonts w:ascii="標楷體" w:eastAsia="標楷體" w:hAnsi="標楷體" w:cs="Times New Roman" w:hint="eastAsia"/>
          <w:color w:val="000000"/>
          <w:sz w:val="28"/>
          <w:szCs w:val="28"/>
          <w14:ligatures w14:val="standardContextual"/>
        </w:rPr>
        <w:t>申訴。</w:t>
      </w:r>
    </w:p>
    <w:p w:rsidR="00A8763F" w:rsidRPr="00D0468B" w:rsidRDefault="00397262" w:rsidP="00545AF4">
      <w:pPr>
        <w:autoSpaceDE w:val="0"/>
        <w:autoSpaceDN w:val="0"/>
        <w:adjustRightInd w:val="0"/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Calibri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四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A8763F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本</w:t>
      </w:r>
      <w:r w:rsidR="00A74D59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校</w:t>
      </w:r>
      <w:r w:rsidR="00A8763F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所定性騷擾防治措施</w:t>
      </w:r>
      <w:r w:rsidR="00EC637E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及</w:t>
      </w:r>
      <w:r w:rsidR="00A8763F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申訴</w:t>
      </w:r>
      <w:r w:rsidR="00EC637E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處理</w:t>
      </w:r>
      <w:r w:rsidR="00FE777D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要點</w:t>
      </w:r>
      <w:r w:rsidR="00A8763F"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，應於工作場所顯著之處公開揭示。</w:t>
      </w:r>
    </w:p>
    <w:p w:rsidR="008B625A" w:rsidRPr="00D0468B" w:rsidRDefault="00A8763F" w:rsidP="00545AF4">
      <w:pPr>
        <w:autoSpaceDE w:val="0"/>
        <w:autoSpaceDN w:val="0"/>
        <w:adjustRightInd w:val="0"/>
        <w:snapToGrid w:val="0"/>
        <w:spacing w:line="400" w:lineRule="exact"/>
        <w:ind w:leftChars="58" w:left="562" w:hangingChars="151" w:hanging="423"/>
        <w:jc w:val="both"/>
        <w:rPr>
          <w:rFonts w:ascii="標楷體" w:eastAsia="標楷體" w:hAnsi="Calibri" w:cs="標楷體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 xml:space="preserve">   前項公開揭示應以書面、電子資料傳輸方式或其他可隨時取得資料之方式為之。</w:t>
      </w:r>
    </w:p>
    <w:p w:rsidR="00D91CBA" w:rsidRPr="00D0468B" w:rsidRDefault="00397262" w:rsidP="00545AF4">
      <w:pPr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Calibri" w:cs="標楷體" w:hint="eastAsia"/>
          <w:color w:val="000000" w:themeColor="text1"/>
          <w:kern w:val="0"/>
          <w:sz w:val="28"/>
          <w:szCs w:val="28"/>
        </w:rPr>
        <w:t>五</w:t>
      </w:r>
      <w:r w:rsidR="00D91CBA" w:rsidRPr="00D0468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="00D91CB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本校應妥適利用集會與訓練課程，宣導性騷擾防治措施及申訴管道，並</w:t>
      </w:r>
      <w:r w:rsidR="00D91CBA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對下列人員實施防治性騷擾之教育訓練：</w:t>
      </w:r>
    </w:p>
    <w:p w:rsidR="00D91CBA" w:rsidRPr="00D0468B" w:rsidRDefault="00D91CBA" w:rsidP="00545AF4">
      <w:pPr>
        <w:autoSpaceDE w:val="0"/>
        <w:autoSpaceDN w:val="0"/>
        <w:adjustRightInd w:val="0"/>
        <w:snapToGrid w:val="0"/>
        <w:spacing w:line="400" w:lineRule="exact"/>
        <w:ind w:leftChars="235" w:left="1130" w:hangingChars="202" w:hanging="566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D0468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)針對本校所屬教職員工，應使其接受工作場所性騷擾防治之教育訓練。</w:t>
      </w:r>
      <w:r w:rsidRPr="00D0468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</w:p>
    <w:p w:rsidR="00D91CBA" w:rsidRPr="00D0468B" w:rsidRDefault="00D91CBA" w:rsidP="00545AF4">
      <w:pPr>
        <w:autoSpaceDE w:val="0"/>
        <w:autoSpaceDN w:val="0"/>
        <w:adjustRightInd w:val="0"/>
        <w:snapToGrid w:val="0"/>
        <w:spacing w:line="400" w:lineRule="exact"/>
        <w:ind w:leftChars="122" w:left="1130" w:hangingChars="299" w:hanging="83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(二)針對擔任主管職務者、參與性騷擾申訴事件之處理、調查及決議人員，每年定期參加相關教育訓練。</w:t>
      </w:r>
    </w:p>
    <w:p w:rsidR="00D91CBA" w:rsidRPr="00D0468B" w:rsidRDefault="00D91CBA" w:rsidP="00545AF4">
      <w:pPr>
        <w:snapToGrid w:val="0"/>
        <w:spacing w:line="400" w:lineRule="exact"/>
        <w:ind w:leftChars="270" w:left="6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前項教育訓練，以各級主管及受理性騷擾申訴之專責人員或單位成員為優先。</w:t>
      </w:r>
    </w:p>
    <w:p w:rsidR="00D96110" w:rsidRPr="00D0468B" w:rsidRDefault="00397262" w:rsidP="00545AF4">
      <w:pPr>
        <w:autoSpaceDE w:val="0"/>
        <w:autoSpaceDN w:val="0"/>
        <w:adjustRightInd w:val="0"/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六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本</w:t>
      </w:r>
      <w:r w:rsidR="00D91CB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於知悉有性騷擾之情形時，</w:t>
      </w:r>
      <w:proofErr w:type="gramStart"/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應分別依性</w:t>
      </w:r>
      <w:r w:rsidR="00C05281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別</w:t>
      </w:r>
      <w:proofErr w:type="gramEnd"/>
      <w:r w:rsidR="00C05281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平等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工</w:t>
      </w:r>
      <w:r w:rsidR="00C05281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作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法第十三條</w:t>
      </w:r>
      <w:r w:rsidR="00E34A1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及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性騷</w:t>
      </w:r>
      <w:r w:rsidR="00C05281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擾防治</w:t>
      </w:r>
      <w:r w:rsidR="00C4730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法第七條規定，採取立即有效之糾正及補救措施，並注意被害人安全及隱私之維護。</w:t>
      </w:r>
    </w:p>
    <w:p w:rsidR="00C47309" w:rsidRPr="00D0468B" w:rsidRDefault="00C47309" w:rsidP="00545AF4">
      <w:pPr>
        <w:autoSpaceDE w:val="0"/>
        <w:autoSpaceDN w:val="0"/>
        <w:adjustRightInd w:val="0"/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前項所定立即有效之糾正及補救措施如下：</w:t>
      </w:r>
    </w:p>
    <w:p w:rsidR="00C47309" w:rsidRPr="00D0468B" w:rsidRDefault="00C47309" w:rsidP="00545AF4">
      <w:pPr>
        <w:autoSpaceDE w:val="0"/>
        <w:autoSpaceDN w:val="0"/>
        <w:adjustRightInd w:val="0"/>
        <w:snapToGrid w:val="0"/>
        <w:spacing w:line="400" w:lineRule="exact"/>
        <w:ind w:leftChars="62" w:left="1132" w:hangingChars="351" w:hanging="9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C2BC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就相關事實進行必要之釐清，並協助被害人申訴及保全相關</w:t>
      </w:r>
      <w:r w:rsidR="0008643E">
        <w:rPr>
          <w:rFonts w:ascii="標楷體" w:eastAsia="標楷體" w:hAnsi="標楷體" w:hint="eastAsia"/>
          <w:color w:val="000000" w:themeColor="text1"/>
          <w:sz w:val="28"/>
          <w:szCs w:val="28"/>
        </w:rPr>
        <w:t>證</w:t>
      </w:r>
      <w:r w:rsidR="00CC2BC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據。</w:t>
      </w:r>
    </w:p>
    <w:p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(二)必要時協助通知警察機關到場處理。</w:t>
      </w:r>
    </w:p>
    <w:p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(三)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行避免被害人受性騷擾情形再度發生之措施。 </w:t>
      </w:r>
    </w:p>
    <w:p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(四)檢討所屬場域空間安全之維護或改善，並適度調整工作內容或工作場所。</w:t>
      </w:r>
    </w:p>
    <w:p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(五)</w:t>
      </w:r>
      <w:r w:rsidR="00BD5958">
        <w:rPr>
          <w:rFonts w:ascii="標楷體" w:eastAsia="標楷體" w:hAnsi="標楷體" w:hint="eastAsia"/>
          <w:sz w:val="28"/>
          <w:szCs w:val="28"/>
        </w:rPr>
        <w:t>行為</w:t>
      </w:r>
      <w:r w:rsidRPr="00D0468B">
        <w:rPr>
          <w:rFonts w:ascii="標楷體" w:eastAsia="標楷體" w:hAnsi="標楷體" w:hint="eastAsia"/>
          <w:sz w:val="28"/>
          <w:szCs w:val="28"/>
        </w:rPr>
        <w:t>人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具權勢地位，且情節重大，於進行調查期間有先行停止或調整職務之必要時，得暫時停止或調整</w:t>
      </w:r>
      <w:r w:rsidR="00BD5958">
        <w:rPr>
          <w:rFonts w:ascii="標楷體" w:eastAsia="標楷體" w:hAnsi="標楷體" w:hint="eastAsia"/>
          <w:color w:val="000000" w:themeColor="text1"/>
          <w:sz w:val="28"/>
          <w:szCs w:val="28"/>
        </w:rPr>
        <w:t>行為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人之職務；經調查未認定為性騷擾者，停止職務期間之薪資，應予補發。</w:t>
      </w:r>
    </w:p>
    <w:p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(六)對行為人為適當之懲處、懲戒或處理。</w:t>
      </w:r>
    </w:p>
    <w:p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(七)依被害人意願，提供或轉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諮詢、醫療或心理諮商、社會福利資源及其他必要之服務。</w:t>
      </w:r>
    </w:p>
    <w:p w:rsidR="00CC2BC7" w:rsidRPr="00D0468B" w:rsidRDefault="00CC2BC7" w:rsidP="00545AF4">
      <w:pPr>
        <w:autoSpaceDE w:val="0"/>
        <w:autoSpaceDN w:val="0"/>
        <w:adjustRightInd w:val="0"/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(八)其他防治及改善措施。</w:t>
      </w:r>
    </w:p>
    <w:p w:rsidR="00BA3F45" w:rsidRPr="00D0468B" w:rsidRDefault="00397262" w:rsidP="00545AF4">
      <w:pPr>
        <w:snapToGrid w:val="0"/>
        <w:spacing w:line="400" w:lineRule="exact"/>
        <w:ind w:leftChars="12" w:left="567" w:hangingChars="192" w:hanging="53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七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BA3F4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被害人及行為人分屬不同</w:t>
      </w:r>
      <w:r w:rsidR="00D91CB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學校(</w:t>
      </w:r>
      <w:r w:rsidR="00BA3F4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機關</w:t>
      </w:r>
      <w:r w:rsidR="00D91CB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)</w:t>
      </w:r>
      <w:r w:rsidR="00BA3F4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，且具共同作業或業務往來關係者，本</w:t>
      </w:r>
      <w:r w:rsidR="00D91CB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BA3F4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於知悉性騷擾之情形時，應依下列規定採取第</w:t>
      </w:r>
      <w:r w:rsidR="00545AF4" w:rsidRPr="008769CD">
        <w:rPr>
          <w:rFonts w:ascii="標楷體" w:eastAsia="標楷體" w:hAnsi="標楷體" w:cs="TT18B4o00" w:hint="eastAsia"/>
          <w:kern w:val="0"/>
          <w:sz w:val="28"/>
          <w:szCs w:val="28"/>
        </w:rPr>
        <w:t>六</w:t>
      </w:r>
      <w:r w:rsidR="00BA3F4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點所定立即有效之糾正及補救措施：</w:t>
      </w:r>
    </w:p>
    <w:p w:rsidR="00BA3F45" w:rsidRPr="00D0468B" w:rsidRDefault="00BA3F45" w:rsidP="00545AF4">
      <w:pPr>
        <w:snapToGrid w:val="0"/>
        <w:spacing w:line="400" w:lineRule="exact"/>
        <w:ind w:leftChars="58" w:left="1130" w:hangingChars="354" w:hanging="991"/>
        <w:jc w:val="both"/>
        <w:rPr>
          <w:rFonts w:ascii="標楷體" w:eastAsia="標楷體" w:hAnsi="標楷體" w:cs="TT18B4o01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 xml:space="preserve">   (</w:t>
      </w:r>
      <w:proofErr w:type="gramStart"/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)以書面、傳真、口頭或其他電子資料傳輸方式，通知他方</w:t>
      </w:r>
      <w:r w:rsidR="00D91CBA"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學校(</w:t>
      </w: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機</w:t>
      </w:r>
      <w:r w:rsidR="00D91CBA"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 xml:space="preserve">       </w:t>
      </w: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關</w:t>
      </w:r>
      <w:r w:rsidR="00D91CBA"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)</w:t>
      </w: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共同協商解決或補救辦法。</w:t>
      </w:r>
    </w:p>
    <w:p w:rsidR="009A3FBD" w:rsidRPr="00D0468B" w:rsidRDefault="00BA3F45" w:rsidP="00545AF4">
      <w:pPr>
        <w:snapToGrid w:val="0"/>
        <w:spacing w:line="400" w:lineRule="exact"/>
        <w:ind w:leftChars="59" w:left="705" w:hangingChars="201" w:hanging="563"/>
        <w:jc w:val="both"/>
        <w:rPr>
          <w:rFonts w:ascii="標楷體" w:eastAsia="標楷體" w:hAnsi="標楷體" w:cs="TT18B4o01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1"/>
          <w:color w:val="000000" w:themeColor="text1"/>
          <w:kern w:val="0"/>
          <w:sz w:val="28"/>
          <w:szCs w:val="28"/>
        </w:rPr>
        <w:t xml:space="preserve">  </w:t>
      </w:r>
      <w:r w:rsidRPr="00D0468B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(二)保護當事人之隱私及其他人格法益。</w:t>
      </w:r>
    </w:p>
    <w:p w:rsidR="004614AB" w:rsidRPr="00D0468B" w:rsidRDefault="00397262" w:rsidP="00545AF4">
      <w:pPr>
        <w:snapToGrid w:val="0"/>
        <w:spacing w:line="400" w:lineRule="exact"/>
        <w:ind w:leftChars="11" w:left="561" w:hangingChars="191" w:hanging="535"/>
        <w:jc w:val="both"/>
        <w:rPr>
          <w:rFonts w:ascii="標楷體" w:eastAsia="標楷體" w:hAnsi="標楷體" w:cs="TT18B4o01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八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7B7C5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性騷擾之申訴人，得以言詞、電子郵件或書面提出申訴。以言詞或電子郵件為之者，受理人員或單位應作成紀錄，經向申訴人或其代理人朗讀或使閱覽，確認其內容無誤後，由其簽名或蓋章。</w:t>
      </w:r>
    </w:p>
    <w:p w:rsidR="007B7C59" w:rsidRPr="00D0468B" w:rsidRDefault="007B7C59" w:rsidP="00545AF4">
      <w:pPr>
        <w:tabs>
          <w:tab w:val="left" w:pos="709"/>
        </w:tabs>
        <w:snapToGrid w:val="0"/>
        <w:spacing w:line="400" w:lineRule="exact"/>
        <w:ind w:leftChars="60" w:left="424" w:hangingChars="100" w:hanging="280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前項言詞、電子郵件或書面作成之紀錄，應載明下列事項：</w:t>
      </w:r>
    </w:p>
    <w:p w:rsidR="007B7C59" w:rsidRPr="00D0468B" w:rsidRDefault="007B7C59" w:rsidP="00545AF4">
      <w:pPr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(</w:t>
      </w:r>
      <w:proofErr w:type="gramStart"/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)申訴人之姓名、性別、出生年月日、身分證明文件編號、服務</w:t>
      </w:r>
      <w:r w:rsidR="00003C93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學校(機關)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、職稱、住居所、聯絡電話、申訴之年月日。</w:t>
      </w:r>
    </w:p>
    <w:p w:rsidR="007B7C59" w:rsidRPr="00D0468B" w:rsidRDefault="007B7C59" w:rsidP="00545AF4">
      <w:pPr>
        <w:snapToGrid w:val="0"/>
        <w:spacing w:line="400" w:lineRule="exact"/>
        <w:ind w:leftChars="62" w:left="1132" w:hangingChars="351" w:hanging="98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  <w:t xml:space="preserve">  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(二)有法定代理人者，其姓名、性別、出生年月日、身分證明文件編號、職業、住居所、聯絡電話、申訴之年月日。</w:t>
      </w:r>
    </w:p>
    <w:p w:rsidR="00426CFA" w:rsidRPr="00D0468B" w:rsidRDefault="005439B4" w:rsidP="00545AF4">
      <w:pPr>
        <w:snapToGrid w:val="0"/>
        <w:spacing w:line="400" w:lineRule="exact"/>
        <w:ind w:leftChars="59" w:left="1130" w:hangingChars="353" w:hanging="98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  <w:t xml:space="preserve">  </w:t>
      </w:r>
      <w:r w:rsidR="00426CFA" w:rsidRPr="00D0468B"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  <w:t>(</w:t>
      </w:r>
      <w:r w:rsidR="00426CF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三)有委任代理人者，應檢附委任書，並載明其姓名、性別、出生年月日、身分證明文件編號、職業、住居所、聯絡電話、申訴之年月日。</w:t>
      </w:r>
    </w:p>
    <w:p w:rsidR="00426CFA" w:rsidRPr="00D0468B" w:rsidRDefault="00426CFA" w:rsidP="00545AF4">
      <w:pPr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  <w:t xml:space="preserve">   (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四)申訴之事實內容及相關證據。</w:t>
      </w:r>
    </w:p>
    <w:p w:rsidR="005439B4" w:rsidRPr="00D0468B" w:rsidRDefault="00426CFA" w:rsidP="00545AF4">
      <w:pPr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(五)性騷擾事件發生或知悉之時間。</w:t>
      </w:r>
    </w:p>
    <w:p w:rsidR="00F31B09" w:rsidRDefault="00426CFA" w:rsidP="00545AF4">
      <w:pPr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前項作成之紀錄不合規定，而其情形可補正者，受理單位應通知申訴</w:t>
      </w:r>
    </w:p>
    <w:p w:rsidR="00426CFA" w:rsidRPr="00D0468B" w:rsidRDefault="00426CFA" w:rsidP="00545AF4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人或其代理人於十四日內補正。</w:t>
      </w:r>
    </w:p>
    <w:p w:rsidR="00F31B09" w:rsidRDefault="00426CFA" w:rsidP="00545AF4">
      <w:pPr>
        <w:snapToGrid w:val="0"/>
        <w:spacing w:line="400" w:lineRule="exact"/>
        <w:ind w:leftChars="60" w:left="707" w:hangingChars="201" w:hanging="56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</w:t>
      </w:r>
      <w:r w:rsidR="0019285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學校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接獲申訴時，如屬性別平等工作法規範之性騷擾事件，應通知</w:t>
      </w:r>
      <w:proofErr w:type="gramStart"/>
      <w:r w:rsidR="00CF068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臺</w:t>
      </w:r>
      <w:proofErr w:type="gramEnd"/>
    </w:p>
    <w:p w:rsidR="00426CFA" w:rsidRPr="00D0468B" w:rsidRDefault="00CF068B" w:rsidP="00545AF4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南市政</w:t>
      </w:r>
      <w:r w:rsidR="00426CFA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府勞工局。</w:t>
      </w:r>
    </w:p>
    <w:p w:rsidR="005D79B6" w:rsidRPr="00D0468B" w:rsidRDefault="00397262" w:rsidP="00545AF4">
      <w:pPr>
        <w:autoSpaceDE w:val="0"/>
        <w:autoSpaceDN w:val="0"/>
        <w:adjustRightInd w:val="0"/>
        <w:snapToGrid w:val="0"/>
        <w:spacing w:line="400" w:lineRule="exact"/>
        <w:ind w:left="566" w:rightChars="-29" w:right="-70" w:hangingChars="202" w:hanging="56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lastRenderedPageBreak/>
        <w:t>九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5D79B6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</w:t>
      </w:r>
      <w:r w:rsidR="00B904D5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校</w:t>
      </w:r>
      <w:r w:rsidR="005D79B6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為處理性騷擾申訴案件，</w:t>
      </w:r>
      <w:r w:rsidR="00F27584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應</w:t>
      </w:r>
      <w:r w:rsidR="005D79B6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成立</w:t>
      </w:r>
      <w:r w:rsidR="005D79B6" w:rsidRPr="0042158A">
        <w:rPr>
          <w:rFonts w:ascii="標楷體" w:eastAsia="標楷體" w:hAnsi="標楷體" w:cs="標楷體" w:hint="eastAsia"/>
          <w:color w:val="FF0000"/>
          <w:sz w:val="28"/>
          <w:szCs w:val="28"/>
        </w:rPr>
        <w:t>性騷擾事件申訴處理委員會</w:t>
      </w:r>
      <w:r w:rsidR="005D79B6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(以下</w:t>
      </w:r>
      <w:r w:rsidR="005D79B6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 </w:t>
      </w:r>
      <w:r w:rsidR="00CB0264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簡</w:t>
      </w:r>
      <w:r w:rsidR="005D79B6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稱申訴處理委員會)</w:t>
      </w:r>
      <w:r w:rsidR="002478D1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</w:t>
      </w:r>
      <w:r w:rsidR="00C1241A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</w:t>
      </w:r>
      <w:r w:rsidR="002478D1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本校之</w:t>
      </w:r>
      <w:r w:rsidR="002478D1" w:rsidRPr="0042158A">
        <w:rPr>
          <w:rFonts w:ascii="標楷體" w:eastAsia="標楷體" w:hAnsi="標楷體" w:cs="標楷體" w:hint="eastAsia"/>
          <w:color w:val="FF0000"/>
          <w:sz w:val="28"/>
          <w:szCs w:val="28"/>
        </w:rPr>
        <w:t>性別平等教育委員會</w:t>
      </w:r>
      <w:r w:rsidR="002478D1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依本</w:t>
      </w:r>
      <w:r w:rsidR="00FE777D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要點</w:t>
      </w:r>
      <w:r w:rsidR="005D79B6" w:rsidRPr="00D0468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調查決定處理之。</w:t>
      </w:r>
    </w:p>
    <w:p w:rsidR="008D6E0E" w:rsidRPr="004D5DA6" w:rsidRDefault="005D79B6" w:rsidP="00545AF4">
      <w:pPr>
        <w:autoSpaceDE w:val="0"/>
        <w:autoSpaceDN w:val="0"/>
        <w:adjustRightInd w:val="0"/>
        <w:snapToGrid w:val="0"/>
        <w:spacing w:line="400" w:lineRule="exact"/>
        <w:ind w:left="566" w:rightChars="-29" w:right="-70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 </w:t>
      </w:r>
      <w:r w:rsidR="008D6E0E" w:rsidRPr="004D5DA6">
        <w:rPr>
          <w:rFonts w:ascii="標楷體" w:eastAsia="標楷體" w:hAnsi="標楷體" w:cs="標楷體" w:hint="eastAsia"/>
          <w:sz w:val="28"/>
          <w:szCs w:val="28"/>
        </w:rPr>
        <w:t>前項申訴處理委員會置委員五至</w:t>
      </w:r>
      <w:r w:rsidR="006E6C75" w:rsidRPr="004D5DA6">
        <w:rPr>
          <w:rFonts w:ascii="標楷體" w:eastAsia="標楷體" w:hAnsi="標楷體" w:cs="標楷體" w:hint="eastAsia"/>
          <w:sz w:val="28"/>
          <w:szCs w:val="28"/>
        </w:rPr>
        <w:t>九</w:t>
      </w:r>
      <w:r w:rsidR="008D6E0E" w:rsidRPr="004D5DA6">
        <w:rPr>
          <w:rFonts w:ascii="標楷體" w:eastAsia="標楷體" w:hAnsi="標楷體" w:cs="標楷體" w:hint="eastAsia"/>
          <w:sz w:val="28"/>
          <w:szCs w:val="28"/>
        </w:rPr>
        <w:t>人，由</w:t>
      </w:r>
      <w:r w:rsidR="00B904D5" w:rsidRPr="004D5DA6">
        <w:rPr>
          <w:rFonts w:ascii="標楷體" w:eastAsia="標楷體" w:hAnsi="標楷體" w:cs="標楷體" w:hint="eastAsia"/>
          <w:sz w:val="28"/>
          <w:szCs w:val="28"/>
        </w:rPr>
        <w:t>本校校</w:t>
      </w:r>
      <w:r w:rsidR="00A50660" w:rsidRPr="004D5DA6">
        <w:rPr>
          <w:rFonts w:ascii="標楷體" w:eastAsia="標楷體" w:hAnsi="標楷體" w:cs="標楷體" w:hint="eastAsia"/>
          <w:sz w:val="28"/>
          <w:szCs w:val="28"/>
        </w:rPr>
        <w:t>長</w:t>
      </w:r>
      <w:r w:rsidR="008D6E0E" w:rsidRPr="004D5DA6">
        <w:rPr>
          <w:rFonts w:ascii="標楷體" w:eastAsia="標楷體" w:hAnsi="標楷體" w:cs="標楷體" w:hint="eastAsia"/>
          <w:sz w:val="28"/>
          <w:szCs w:val="28"/>
        </w:rPr>
        <w:t>就下列人員聘(派)兼之</w:t>
      </w:r>
      <w:r w:rsidR="00A50660" w:rsidRPr="004D5DA6">
        <w:rPr>
          <w:rFonts w:ascii="標楷體" w:eastAsia="標楷體" w:hAnsi="標楷體" w:cs="標楷體" w:hint="eastAsia"/>
          <w:sz w:val="28"/>
          <w:szCs w:val="28"/>
        </w:rPr>
        <w:t>，並指定其中</w:t>
      </w:r>
      <w:proofErr w:type="gramStart"/>
      <w:r w:rsidR="00A50660" w:rsidRPr="004D5DA6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A50660" w:rsidRPr="004D5DA6">
        <w:rPr>
          <w:rFonts w:ascii="標楷體" w:eastAsia="標楷體" w:hAnsi="標楷體" w:cs="標楷體" w:hint="eastAsia"/>
          <w:sz w:val="28"/>
          <w:szCs w:val="28"/>
        </w:rPr>
        <w:t>人為召集人</w:t>
      </w:r>
      <w:r w:rsidR="008D6E0E" w:rsidRPr="004D5DA6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8D6E0E" w:rsidRPr="00D0468B" w:rsidRDefault="008D6E0E" w:rsidP="00545AF4">
      <w:pPr>
        <w:autoSpaceDE w:val="0"/>
        <w:autoSpaceDN w:val="0"/>
        <w:adjustRightInd w:val="0"/>
        <w:snapToGrid w:val="0"/>
        <w:spacing w:line="400" w:lineRule="exact"/>
        <w:ind w:leftChars="236" w:left="846" w:rightChars="-29" w:right="-7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904D5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="00F76B40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所屬教職員工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6E0E" w:rsidRPr="00D0468B" w:rsidRDefault="008D6E0E" w:rsidP="00545AF4">
      <w:pPr>
        <w:autoSpaceDE w:val="0"/>
        <w:autoSpaceDN w:val="0"/>
        <w:adjustRightInd w:val="0"/>
        <w:snapToGrid w:val="0"/>
        <w:spacing w:line="400" w:lineRule="exact"/>
        <w:ind w:leftChars="236" w:left="846" w:rightChars="-29" w:right="-7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(二)專家學者。</w:t>
      </w:r>
    </w:p>
    <w:p w:rsidR="008D6E0E" w:rsidRPr="00D0468B" w:rsidRDefault="008D6E0E" w:rsidP="00545AF4">
      <w:pPr>
        <w:autoSpaceDE w:val="0"/>
        <w:autoSpaceDN w:val="0"/>
        <w:adjustRightInd w:val="0"/>
        <w:snapToGrid w:val="0"/>
        <w:spacing w:line="400" w:lineRule="exact"/>
        <w:ind w:leftChars="236" w:left="846" w:rightChars="-29" w:right="-7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前項專家學者應具有下列資格之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8D6E0E" w:rsidRPr="00D0468B" w:rsidRDefault="008D6E0E" w:rsidP="00545AF4">
      <w:pPr>
        <w:autoSpaceDE w:val="0"/>
        <w:autoSpaceDN w:val="0"/>
        <w:adjustRightInd w:val="0"/>
        <w:snapToGrid w:val="0"/>
        <w:spacing w:line="400" w:lineRule="exact"/>
        <w:ind w:leftChars="236" w:left="1104" w:rightChars="-29" w:right="-70" w:hangingChars="192" w:hanging="5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)現任教育部審定合格之國內、外大專校院講師職務以上，講授性別平等、心理、諮商輔導、法律或性騷擾防治相關領域學科二年以上者。 </w:t>
      </w:r>
    </w:p>
    <w:p w:rsidR="008D6E0E" w:rsidRPr="00D0468B" w:rsidRDefault="008D6E0E" w:rsidP="00545AF4">
      <w:pPr>
        <w:autoSpaceDE w:val="0"/>
        <w:autoSpaceDN w:val="0"/>
        <w:adjustRightInd w:val="0"/>
        <w:snapToGrid w:val="0"/>
        <w:spacing w:line="400" w:lineRule="exact"/>
        <w:ind w:leftChars="236" w:left="1104" w:rightChars="-29" w:right="-70" w:hangingChars="192" w:hanging="5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(二)具有性別平等、心理、諮商輔導、法律或性騷擾防治相關領域之專門知識或技術，並有二年以上實務經驗者。</w:t>
      </w:r>
    </w:p>
    <w:p w:rsidR="008D6E0E" w:rsidRPr="00D0468B" w:rsidRDefault="008D6E0E" w:rsidP="00545AF4">
      <w:pPr>
        <w:autoSpaceDE w:val="0"/>
        <w:autoSpaceDN w:val="0"/>
        <w:adjustRightInd w:val="0"/>
        <w:snapToGrid w:val="0"/>
        <w:spacing w:line="400" w:lineRule="exact"/>
        <w:ind w:leftChars="236" w:left="1104" w:rightChars="-29" w:right="-70" w:hangingChars="192" w:hanging="5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(三)屬各性騷擾防治主管機關建立之性騷擾調查專業人才資料庫人員。</w:t>
      </w:r>
    </w:p>
    <w:p w:rsidR="008D6E0E" w:rsidRPr="00D0468B" w:rsidRDefault="00733265" w:rsidP="00545AF4">
      <w:pPr>
        <w:autoSpaceDE w:val="0"/>
        <w:autoSpaceDN w:val="0"/>
        <w:adjustRightInd w:val="0"/>
        <w:snapToGrid w:val="0"/>
        <w:spacing w:line="400" w:lineRule="exact"/>
        <w:ind w:leftChars="236" w:left="846" w:rightChars="-29" w:right="-70" w:hangingChars="100" w:hanging="280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申訴處理委員會</w:t>
      </w:r>
      <w:r w:rsidR="008D6E0E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之女性委員比例不得少於委員總數二分之一。 </w:t>
      </w:r>
    </w:p>
    <w:p w:rsidR="008D6E0E" w:rsidRPr="00D0468B" w:rsidRDefault="008D6E0E" w:rsidP="00545AF4">
      <w:pPr>
        <w:autoSpaceDE w:val="0"/>
        <w:autoSpaceDN w:val="0"/>
        <w:adjustRightInd w:val="0"/>
        <w:snapToGrid w:val="0"/>
        <w:spacing w:line="400" w:lineRule="exact"/>
        <w:ind w:leftChars="235" w:left="565" w:rightChars="-29" w:right="-70" w:hanging="1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委員任期二年，期滿得續聘（派）之。任期內出缺時，</w:t>
      </w:r>
      <w:proofErr w:type="gramStart"/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得補聘</w:t>
      </w:r>
      <w:proofErr w:type="gramEnd"/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（派）至原任期屆滿之日止。 </w:t>
      </w:r>
    </w:p>
    <w:p w:rsidR="008D6E0E" w:rsidRPr="00D0468B" w:rsidRDefault="00733265" w:rsidP="00545AF4">
      <w:pPr>
        <w:autoSpaceDE w:val="0"/>
        <w:autoSpaceDN w:val="0"/>
        <w:adjustRightInd w:val="0"/>
        <w:snapToGrid w:val="0"/>
        <w:spacing w:line="400" w:lineRule="exact"/>
        <w:ind w:leftChars="235" w:left="565" w:rightChars="-29" w:right="-70" w:hanging="1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申訴處理委員會</w:t>
      </w:r>
      <w:r w:rsidR="008D6E0E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會議由召集人召集並為主席；召集人因故不能出席時，由召集人指定出席委員一人或出席委員互推一人代理之。 </w:t>
      </w:r>
    </w:p>
    <w:p w:rsidR="008D6E0E" w:rsidRPr="00D0468B" w:rsidRDefault="00733265" w:rsidP="00545AF4">
      <w:pPr>
        <w:autoSpaceDE w:val="0"/>
        <w:autoSpaceDN w:val="0"/>
        <w:adjustRightInd w:val="0"/>
        <w:snapToGrid w:val="0"/>
        <w:spacing w:line="400" w:lineRule="exact"/>
        <w:ind w:leftChars="235" w:left="565" w:rightChars="-29" w:right="-70" w:hanging="1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申訴處理委員會</w:t>
      </w:r>
      <w:r w:rsidR="008D6E0E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會議應有全體委員過半數出席，始得開議；其決議應經出席委員過半數同意行之。</w:t>
      </w:r>
    </w:p>
    <w:p w:rsidR="00420BBE" w:rsidRPr="00D0468B" w:rsidRDefault="004B2A5F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</w:t>
      </w:r>
      <w:r w:rsidR="001D5179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A3580D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性騷擾申訴事件之迴避，應依下列規定辦理：</w:t>
      </w:r>
    </w:p>
    <w:p w:rsidR="00A3580D" w:rsidRPr="00D0468B" w:rsidRDefault="00A3580D" w:rsidP="00545AF4">
      <w:pPr>
        <w:tabs>
          <w:tab w:val="left" w:pos="709"/>
        </w:tabs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)屬性別平等工作法規範之性騷擾事件：</w:t>
      </w:r>
    </w:p>
    <w:p w:rsidR="00CA3911" w:rsidRPr="00D0468B" w:rsidRDefault="00A3580D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CA3911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1、參與性騷擾申訴事件之處理、調查及決議等相關人員，其本人</w:t>
      </w:r>
      <w:r w:rsidR="00397262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3972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397262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申訴人、被申訴人，或與申訴人、被申訴人有配偶、前配偶、四親等內之血親、三等親內之姻親或家長、家屬關係者，應自行迴避。</w:t>
      </w:r>
    </w:p>
    <w:p w:rsidR="00CA3911" w:rsidRPr="00D0468B" w:rsidRDefault="00CA3911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CB0264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應自行迴避而不迴避，或就同一申訴事件雖不具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CB0264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關</w:t>
      </w:r>
      <w:r w:rsidR="003972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係但因有其他具體事實，足認其執行處理、調查或決議有偏</w:t>
      </w:r>
      <w:r w:rsidR="003972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B2A5F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頗之虞者，申訴人或被申訴人得以書面舉其原因及事實，向申訴處理委員會申請令其迴避；被申請迴避之人員，對於該申請得提</w:t>
      </w:r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出意見書。</w:t>
      </w:r>
    </w:p>
    <w:p w:rsidR="00CA3911" w:rsidRPr="00D0468B" w:rsidRDefault="00CA3911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、被申請迴避之人員在申訴處理委員會就該申請事件為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准許或駁</w:t>
      </w:r>
      <w:proofErr w:type="gramEnd"/>
      <w:r w:rsidR="004B2A5F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回之決定前，應停止處理、調查或決議工作。但有急迫情形，</w:t>
      </w:r>
      <w:r w:rsidR="004B2A5F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仍應為必要處置。</w:t>
      </w:r>
    </w:p>
    <w:p w:rsidR="00F93827" w:rsidRPr="00D0468B" w:rsidRDefault="00CA3911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、第</w:t>
      </w:r>
      <w:r w:rsidR="00256C33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5425C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人員應自行迴避而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迴避，而未經申訴人或被申訴人申請迴</w:t>
      </w:r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避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者，應由申訴處理委員會命其迴避。</w:t>
      </w:r>
    </w:p>
    <w:p w:rsidR="00A3580D" w:rsidRPr="00D0468B" w:rsidRDefault="00F93827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(二)屬性騷擾防治法規範之性騷擾事件：</w:t>
      </w:r>
      <w:r w:rsidR="00A3580D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F93827" w:rsidRPr="00D0468B" w:rsidRDefault="00F93827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1、性騷擾事件之調查人員於調查過程中，有下列各目情形之一，應</w:t>
      </w:r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自行迴避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F93827" w:rsidRPr="00D0468B" w:rsidRDefault="00F93827" w:rsidP="00750872">
      <w:pPr>
        <w:autoSpaceDE w:val="0"/>
        <w:autoSpaceDN w:val="0"/>
        <w:adjustRightInd w:val="0"/>
        <w:snapToGrid w:val="0"/>
        <w:spacing w:line="400" w:lineRule="exact"/>
        <w:ind w:left="1417" w:rightChars="-29" w:right="-70" w:hangingChars="506" w:hanging="141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1)本人或其配偶、前配偶、四親等內之血親或三親等內之姻親或曾</w:t>
      </w:r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有此關係者為該事件之當事人時。</w:t>
      </w:r>
    </w:p>
    <w:p w:rsidR="00F93827" w:rsidRPr="00D0468B" w:rsidRDefault="00F93827" w:rsidP="00750872">
      <w:pPr>
        <w:autoSpaceDE w:val="0"/>
        <w:autoSpaceDN w:val="0"/>
        <w:adjustRightInd w:val="0"/>
        <w:snapToGrid w:val="0"/>
        <w:spacing w:line="400" w:lineRule="exact"/>
        <w:ind w:left="1417" w:rightChars="-29" w:right="-70" w:hangingChars="506" w:hanging="141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本人或其配偶、前配偶，就該事件與當事人有共同權利人或共同</w:t>
      </w:r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義務人之關係者。</w:t>
      </w:r>
    </w:p>
    <w:p w:rsidR="00F93827" w:rsidRPr="00D0468B" w:rsidRDefault="0050215B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現為或曾為該事件當事人之代理人、輔佐人者。</w:t>
      </w:r>
    </w:p>
    <w:p w:rsidR="00F93827" w:rsidRPr="00D0468B" w:rsidRDefault="0050215B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於該事件，曾為證人、鑑定人者。</w:t>
      </w:r>
    </w:p>
    <w:p w:rsidR="00F93827" w:rsidRPr="00D0468B" w:rsidRDefault="0050215B" w:rsidP="00545AF4">
      <w:pPr>
        <w:autoSpaceDE w:val="0"/>
        <w:autoSpaceDN w:val="0"/>
        <w:adjustRightInd w:val="0"/>
        <w:snapToGrid w:val="0"/>
        <w:spacing w:line="400" w:lineRule="exact"/>
        <w:ind w:left="991" w:rightChars="-29" w:right="-70" w:hangingChars="354" w:hanging="99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、性騷擾事件之調查人員有下列各目情形之一，當事人得申請迴避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1)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有前</w:t>
      </w:r>
      <w:r w:rsidR="00CB0264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所定之情形而不自行迴避者。</w:t>
      </w:r>
    </w:p>
    <w:p w:rsidR="00F93827" w:rsidRPr="00D0468B" w:rsidRDefault="0050215B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2)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有具體事實，足認其執行調查有偏頗之虞者。</w:t>
      </w:r>
    </w:p>
    <w:p w:rsidR="00F93827" w:rsidRPr="00D0468B" w:rsidRDefault="0050215B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D5425C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，應舉其原因及事實，向申訴處理委員會為之，並為適</w:t>
      </w:r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當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之釋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明；被申請迴避之調查人員，得提出意見書。</w:t>
      </w:r>
    </w:p>
    <w:p w:rsidR="00F93827" w:rsidRPr="00D0468B" w:rsidRDefault="0050215B" w:rsidP="00750872">
      <w:pPr>
        <w:autoSpaceDE w:val="0"/>
        <w:autoSpaceDN w:val="0"/>
        <w:adjustRightInd w:val="0"/>
        <w:snapToGrid w:val="0"/>
        <w:spacing w:line="400" w:lineRule="exact"/>
        <w:ind w:left="1274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、被申請迴避之調查人員，於申訴處理委員會為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准駁前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，應停止調</w:t>
      </w:r>
      <w:r w:rsidR="00A60B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查工作。但有急迫情形，仍應為必要處置。</w:t>
      </w:r>
    </w:p>
    <w:p w:rsidR="00F93827" w:rsidRPr="00D0468B" w:rsidRDefault="0050215B" w:rsidP="00545AF4">
      <w:pPr>
        <w:tabs>
          <w:tab w:val="left" w:pos="1276"/>
        </w:tabs>
        <w:autoSpaceDE w:val="0"/>
        <w:autoSpaceDN w:val="0"/>
        <w:adjustRightInd w:val="0"/>
        <w:snapToGrid w:val="0"/>
        <w:spacing w:line="400" w:lineRule="exact"/>
        <w:ind w:left="1176" w:rightChars="-29" w:right="-70" w:hangingChars="420" w:hanging="11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F93827" w:rsidRPr="00D0468B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、調查人員有第</w:t>
      </w:r>
      <w:r w:rsidR="00256C33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B0264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所定情形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自行迴避且未經當事人申請迴避者，</w:t>
      </w:r>
      <w:r w:rsidR="007E4C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申訴處理</w:t>
      </w:r>
      <w:proofErr w:type="gramStart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委員會應命</w:t>
      </w:r>
      <w:proofErr w:type="gramEnd"/>
      <w:r w:rsidR="00F93827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其迴避。</w:t>
      </w:r>
    </w:p>
    <w:p w:rsidR="00D5425C" w:rsidRPr="004D5DA6" w:rsidRDefault="00A60BC0" w:rsidP="00545AF4">
      <w:pPr>
        <w:autoSpaceDE w:val="0"/>
        <w:autoSpaceDN w:val="0"/>
        <w:adjustRightInd w:val="0"/>
        <w:snapToGrid w:val="0"/>
        <w:spacing w:line="400" w:lineRule="exact"/>
        <w:ind w:rightChars="-29" w:right="-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5425C" w:rsidRPr="004D5DA6">
        <w:rPr>
          <w:rFonts w:ascii="標楷體" w:eastAsia="標楷體" w:hAnsi="標楷體" w:hint="eastAsia"/>
          <w:sz w:val="28"/>
          <w:szCs w:val="28"/>
        </w:rPr>
        <w:t>前項迴避之委員不計入出席及表決委員之人數。</w:t>
      </w:r>
    </w:p>
    <w:p w:rsidR="0050215B" w:rsidRPr="00D0468B" w:rsidRDefault="001D5179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一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申訴處理委員會之處理程序如下：</w:t>
      </w:r>
    </w:p>
    <w:p w:rsidR="00E939A6" w:rsidRPr="00D0468B" w:rsidRDefault="0050215B" w:rsidP="00545AF4">
      <w:pPr>
        <w:autoSpaceDE w:val="0"/>
        <w:autoSpaceDN w:val="0"/>
        <w:adjustRightInd w:val="0"/>
        <w:snapToGrid w:val="0"/>
        <w:spacing w:line="400" w:lineRule="exact"/>
        <w:ind w:left="1408" w:rightChars="-29" w:right="-70" w:hangingChars="503" w:hanging="14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939A6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A2059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接獲性騷擾申訴事件，應於受理申訴或移送到達之日起七日內開始調查，並於二個月內完成調查；必要時，得延長一個月，並應通知當事人。</w:t>
      </w:r>
      <w:r w:rsidR="0075087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50215B" w:rsidRPr="00D0468B" w:rsidRDefault="00E939A6" w:rsidP="00545AF4">
      <w:pPr>
        <w:autoSpaceDE w:val="0"/>
        <w:autoSpaceDN w:val="0"/>
        <w:adjustRightInd w:val="0"/>
        <w:snapToGrid w:val="0"/>
        <w:spacing w:line="400" w:lineRule="exact"/>
        <w:ind w:left="1408" w:rightChars="-29" w:right="-70" w:hangingChars="503" w:hanging="14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50215B"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二)申訴處理委員會得指派委員</w:t>
      </w:r>
      <w:r w:rsidR="00CD4B83">
        <w:rPr>
          <w:rFonts w:ascii="標楷體" w:eastAsia="標楷體" w:hAnsi="標楷體" w:hint="eastAsia"/>
          <w:color w:val="000000" w:themeColor="text1"/>
          <w:sz w:val="28"/>
          <w:szCs w:val="28"/>
        </w:rPr>
        <w:t>三人以上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組成調查小組進行調查</w:t>
      </w:r>
      <w:r w:rsidR="004D5DA6" w:rsidRPr="0042158A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="00397262" w:rsidRPr="0042158A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 w:rsidR="00397262" w:rsidRPr="0042158A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4D5DA6" w:rsidRPr="0042158A">
        <w:rPr>
          <w:rFonts w:ascii="標楷體" w:eastAsia="標楷體" w:hAnsi="標楷體" w:hint="eastAsia"/>
          <w:color w:val="FF0000"/>
          <w:sz w:val="28"/>
          <w:szCs w:val="28"/>
        </w:rPr>
        <w:t>一百人以上應組成調查小組)</w:t>
      </w:r>
      <w:bookmarkStart w:id="1" w:name="_Hlk166072188"/>
      <w:r w:rsidR="006A4E0C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其成員應有具備性別意識之外部專業人士，</w:t>
      </w:r>
      <w:r w:rsidR="006A4E0C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50215B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女性成員之比例不得少於二分之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一。</w:t>
      </w:r>
    </w:p>
    <w:bookmarkEnd w:id="1"/>
    <w:p w:rsidR="00B46844" w:rsidRPr="00D0468B" w:rsidRDefault="00B46844" w:rsidP="00545AF4">
      <w:pPr>
        <w:autoSpaceDE w:val="0"/>
        <w:autoSpaceDN w:val="0"/>
        <w:adjustRightInd w:val="0"/>
        <w:snapToGrid w:val="0"/>
        <w:spacing w:line="400" w:lineRule="exact"/>
        <w:ind w:left="1408" w:rightChars="-29" w:right="-70" w:hangingChars="503" w:hanging="14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(三)申訴處理委員會或調查小組召開會議時，得通知當事人及關係          人到場說明，給予當事人充分陳述意見及答辯機會，有詢問當          事人之必要時，應避免重複詢問，並得邀請具相關學識經驗者          協助。</w:t>
      </w:r>
    </w:p>
    <w:p w:rsidR="00B46844" w:rsidRPr="00D0468B" w:rsidRDefault="00B46844" w:rsidP="00545AF4">
      <w:pPr>
        <w:autoSpaceDE w:val="0"/>
        <w:autoSpaceDN w:val="0"/>
        <w:adjustRightInd w:val="0"/>
        <w:snapToGrid w:val="0"/>
        <w:spacing w:line="400" w:lineRule="exact"/>
        <w:ind w:left="1408" w:rightChars="-29" w:right="-70" w:hangingChars="503" w:hanging="14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四)調查結束後，調查結果應作成書面並載明理由，移送申訴處理          委員會審議處理。</w:t>
      </w:r>
    </w:p>
    <w:p w:rsidR="00B46844" w:rsidRPr="00D0468B" w:rsidRDefault="00B46844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五)屬性別平等工作法規範之性騷擾事件：</w:t>
      </w:r>
    </w:p>
    <w:p w:rsidR="00B46844" w:rsidRPr="00D0468B" w:rsidRDefault="00B46844" w:rsidP="00545AF4">
      <w:pPr>
        <w:autoSpaceDE w:val="0"/>
        <w:autoSpaceDN w:val="0"/>
        <w:adjustRightInd w:val="0"/>
        <w:snapToGrid w:val="0"/>
        <w:spacing w:line="400" w:lineRule="exact"/>
        <w:ind w:left="1548" w:rightChars="-29" w:right="-70" w:hangingChars="553" w:hanging="15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、申訴處理委員會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應為附理由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之決議，並得作成懲處或其他處理           之建議。</w:t>
      </w:r>
    </w:p>
    <w:p w:rsidR="00B46844" w:rsidRPr="00D0468B" w:rsidRDefault="00B46844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前目決議</w:t>
      </w:r>
      <w:proofErr w:type="gramEnd"/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，應以書面通知申訴人及被申訴人。</w:t>
      </w:r>
    </w:p>
    <w:p w:rsidR="00B46844" w:rsidRPr="00D0468B" w:rsidRDefault="00B46844" w:rsidP="00545AF4">
      <w:pPr>
        <w:autoSpaceDE w:val="0"/>
        <w:autoSpaceDN w:val="0"/>
        <w:adjustRightInd w:val="0"/>
        <w:snapToGrid w:val="0"/>
        <w:spacing w:line="400" w:lineRule="exact"/>
        <w:ind w:left="1548" w:rightChars="-29" w:right="-70" w:hangingChars="553" w:hanging="15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、經調查認定屬性騷擾之案件，應將處理結果通知</w:t>
      </w:r>
      <w:proofErr w:type="gramStart"/>
      <w:r w:rsidR="00005E50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005E50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南市政府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勞</w:t>
      </w:r>
      <w:r w:rsidR="00005E50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工局。</w:t>
      </w:r>
    </w:p>
    <w:p w:rsidR="00B46844" w:rsidRPr="00D0468B" w:rsidRDefault="00B46844" w:rsidP="00545AF4">
      <w:pPr>
        <w:autoSpaceDE w:val="0"/>
        <w:autoSpaceDN w:val="0"/>
        <w:adjustRightInd w:val="0"/>
        <w:snapToGrid w:val="0"/>
        <w:spacing w:line="400" w:lineRule="exact"/>
        <w:ind w:left="1408" w:rightChars="-29" w:right="-70" w:hangingChars="503" w:hanging="14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D0468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六)屬性騷擾防治法規範之性騷擾事件，應作成調查報告及處理建          議，移送</w:t>
      </w:r>
      <w:proofErr w:type="gramStart"/>
      <w:r w:rsidR="00005E50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005E50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南市政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="00D16DD2"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家庭暴力暨性侵害防治中心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:rsidR="00EE70FD" w:rsidRPr="00D0468B" w:rsidRDefault="00D52E9B" w:rsidP="00545AF4">
      <w:pPr>
        <w:autoSpaceDE w:val="0"/>
        <w:autoSpaceDN w:val="0"/>
        <w:adjustRightInd w:val="0"/>
        <w:snapToGrid w:val="0"/>
        <w:spacing w:line="400" w:lineRule="exact"/>
        <w:ind w:left="840" w:hangingChars="300" w:hanging="840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39726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D046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E70FD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參與性騷擾申訴事件之處理、調查及決議等相關人員，應依下列</w:t>
      </w:r>
      <w:proofErr w:type="gramStart"/>
      <w:r w:rsidR="00EE70FD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規</w:t>
      </w:r>
      <w:proofErr w:type="gramEnd"/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   </w:t>
      </w:r>
      <w:r w:rsidR="00EE70FD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定辦理：</w:t>
      </w:r>
    </w:p>
    <w:p w:rsidR="00EE70FD" w:rsidRPr="00D0468B" w:rsidRDefault="00EE70FD" w:rsidP="00545AF4">
      <w:pPr>
        <w:autoSpaceDE w:val="0"/>
        <w:autoSpaceDN w:val="0"/>
        <w:adjustRightInd w:val="0"/>
        <w:snapToGrid w:val="0"/>
        <w:spacing w:line="400" w:lineRule="exact"/>
        <w:ind w:leftChars="59" w:left="1405" w:hangingChars="451" w:hanging="126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 </w:t>
      </w:r>
      <w:r w:rsidR="00D52E9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)保護當事人與受邀協助調查之個人隱私，及其他人格法益；對        </w:t>
      </w:r>
      <w:r w:rsidR="00D52E9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其姓名或其他足以辨識身分之資料，除有調查之必要或基於公        </w:t>
      </w:r>
      <w:r w:rsidR="00D52E9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共安全之考量者外，應予保密。</w:t>
      </w:r>
    </w:p>
    <w:p w:rsidR="00EE70FD" w:rsidRPr="00D0468B" w:rsidRDefault="00EE70FD" w:rsidP="00545AF4">
      <w:pPr>
        <w:autoSpaceDE w:val="0"/>
        <w:autoSpaceDN w:val="0"/>
        <w:adjustRightInd w:val="0"/>
        <w:snapToGrid w:val="0"/>
        <w:spacing w:line="400" w:lineRule="exact"/>
        <w:ind w:leftChars="59" w:left="705" w:hangingChars="201" w:hanging="563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 </w:t>
      </w:r>
      <w:r w:rsidR="00D52E9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(二)不得偽造、變造、湮滅或隱匿工作場所性騷擾事件之證據。</w:t>
      </w:r>
    </w:p>
    <w:p w:rsidR="00EE70FD" w:rsidRPr="00D0468B" w:rsidRDefault="00EE70FD" w:rsidP="00545AF4">
      <w:pPr>
        <w:autoSpaceDE w:val="0"/>
        <w:autoSpaceDN w:val="0"/>
        <w:adjustRightInd w:val="0"/>
        <w:snapToGrid w:val="0"/>
        <w:spacing w:line="400" w:lineRule="exact"/>
        <w:ind w:left="848" w:rightChars="-29" w:right="-70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  </w:t>
      </w:r>
      <w:r w:rsidR="00D52E9B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違反前項</w:t>
      </w:r>
      <w:r w:rsidR="00750872" w:rsidRPr="00593821">
        <w:rPr>
          <w:rFonts w:ascii="標楷體" w:eastAsia="標楷體" w:hAnsi="標楷體" w:cs="TT18B4o00" w:hint="eastAsia"/>
          <w:kern w:val="0"/>
          <w:sz w:val="28"/>
          <w:szCs w:val="28"/>
        </w:rPr>
        <w:t>規定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者，召集人應終止其參與該性騷擾申訴事件，</w:t>
      </w:r>
      <w:r w:rsidR="00B904D5"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本校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並得視其情節依相關規定予以懲處及追究相關責任，並解除其選、聘任。</w:t>
      </w:r>
    </w:p>
    <w:p w:rsidR="009C0833" w:rsidRPr="00D0468B" w:rsidRDefault="009C0833" w:rsidP="00545AF4">
      <w:pPr>
        <w:snapToGrid w:val="0"/>
        <w:spacing w:line="400" w:lineRule="exact"/>
        <w:ind w:left="857" w:hangingChars="306" w:hanging="857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三</w:t>
      </w:r>
      <w:r w:rsidRPr="00D0468B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、申訴處理委員會受理之性騷擾申訴事件如已進入司法程序，或已移送監察院調查或懲戒法院審理者，申訴處理委員會得決議暫緩調查及審議。</w:t>
      </w:r>
    </w:p>
    <w:p w:rsidR="009C0833" w:rsidRPr="00D0468B" w:rsidRDefault="009C0833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四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、性騷擾事件提起申訴後，得於處分作成前，以書面撤回申訴。</w:t>
      </w:r>
    </w:p>
    <w:p w:rsidR="009C0833" w:rsidRPr="00D0468B" w:rsidRDefault="009C0833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前項撤回申訴後，不得就同一案件再提起申訴。</w:t>
      </w:r>
    </w:p>
    <w:p w:rsidR="009C0833" w:rsidRPr="00D0468B" w:rsidRDefault="009C0833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第一項撤回如委任代理人提出者，受委任人應有特別代理權。</w:t>
      </w:r>
    </w:p>
    <w:p w:rsidR="00D35573" w:rsidRPr="00D0468B" w:rsidRDefault="00D35573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五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適用性</w:t>
      </w:r>
      <w:r w:rsidR="006956AE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別平等</w:t>
      </w:r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工</w:t>
      </w:r>
      <w:r w:rsidR="006956AE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作</w:t>
      </w:r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法事件有下列情形之</w:t>
      </w:r>
      <w:proofErr w:type="gramStart"/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一</w:t>
      </w:r>
      <w:proofErr w:type="gramEnd"/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者，申訴人得提起救濟：</w:t>
      </w:r>
      <w:r w:rsidR="002A1308" w:rsidRPr="00D0468B"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  <w:t xml:space="preserve"> </w:t>
      </w:r>
    </w:p>
    <w:p w:rsidR="002A1308" w:rsidRPr="00D0468B" w:rsidRDefault="00C9039B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</w:t>
      </w:r>
      <w:r w:rsidRPr="00D0468B"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  <w:t>(</w:t>
      </w:r>
      <w:proofErr w:type="gramStart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)</w:t>
      </w:r>
      <w:r w:rsidR="002A1308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受理單位未為處理。</w:t>
      </w:r>
    </w:p>
    <w:p w:rsidR="002A1308" w:rsidRPr="00D0468B" w:rsidRDefault="002A1308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(二)對決議結果不服。</w:t>
      </w:r>
    </w:p>
    <w:p w:rsidR="00DD12B5" w:rsidRPr="00D0468B" w:rsidRDefault="00DD12B5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前項救濟程序依人員區分如下：</w:t>
      </w:r>
    </w:p>
    <w:p w:rsidR="00DD12B5" w:rsidRPr="00D0468B" w:rsidRDefault="00DD12B5" w:rsidP="00545AF4">
      <w:pPr>
        <w:snapToGrid w:val="0"/>
        <w:spacing w:line="400" w:lineRule="exact"/>
        <w:ind w:left="1408" w:hangingChars="503" w:hanging="140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(</w:t>
      </w:r>
      <w:proofErr w:type="gramStart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)適用或準用公務人員保障法之員工，依公務人員保障法向公務人員保障暨培訓委員會提起復審。</w:t>
      </w:r>
    </w:p>
    <w:p w:rsidR="00891883" w:rsidRPr="00D0468B" w:rsidRDefault="00891883" w:rsidP="00545AF4">
      <w:pPr>
        <w:snapToGrid w:val="0"/>
        <w:spacing w:line="400" w:lineRule="exact"/>
        <w:ind w:left="1408" w:hangingChars="503" w:hanging="140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(二)</w:t>
      </w:r>
      <w:r w:rsidR="005A37BA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校長及</w:t>
      </w:r>
      <w:r w:rsidRPr="004D5DA6">
        <w:rPr>
          <w:rFonts w:ascii="標楷體" w:eastAsia="標楷體" w:hAnsi="標楷體" w:cs="TT18BEo00" w:hint="eastAsia"/>
          <w:kern w:val="0"/>
          <w:sz w:val="28"/>
          <w:szCs w:val="28"/>
        </w:rPr>
        <w:t>教育人員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得</w:t>
      </w:r>
      <w:r w:rsidR="00D1158A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依教師申訴評議委員會組織及評議準則向本市教師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申訴評議委員會提出申訴，或依訴</w:t>
      </w:r>
      <w:proofErr w:type="gramStart"/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願法</w:t>
      </w:r>
      <w:r w:rsidR="000916A7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經原處</w:t>
      </w:r>
      <w:proofErr w:type="gramEnd"/>
      <w:r w:rsidR="000916A7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分機關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向</w:t>
      </w:r>
      <w:r w:rsidR="009B2BB2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臺南市政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府提起訴願。</w:t>
      </w:r>
    </w:p>
    <w:p w:rsidR="00C9039B" w:rsidRPr="00D0468B" w:rsidRDefault="00DD12B5" w:rsidP="00545AF4">
      <w:pPr>
        <w:snapToGrid w:val="0"/>
        <w:spacing w:line="400" w:lineRule="exact"/>
        <w:ind w:left="1408" w:hangingChars="503" w:hanging="140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(</w:t>
      </w:r>
      <w:r w:rsidR="00891883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三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)前</w:t>
      </w:r>
      <w:r w:rsidR="00891883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二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款以外之員工，依性別平等工作法第三十二條之一第一項</w:t>
      </w:r>
      <w:r w:rsidR="00891883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    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規定向</w:t>
      </w:r>
      <w:proofErr w:type="gramStart"/>
      <w:r w:rsidR="009B2BB2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9B2BB2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南市政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府勞工局提起申訴。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 </w:t>
      </w:r>
    </w:p>
    <w:p w:rsidR="00C9039B" w:rsidRPr="00D0468B" w:rsidRDefault="00C9039B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六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="00B904D5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本校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所屬各級主管不得因</w:t>
      </w:r>
      <w:r w:rsidR="002451D1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本校所屬教職員工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提出申訴或協助他人申訴，而予以解僱、調職或為其他不利之處分，違反者，如經查明屬實，將視情節輕重予以必要之處分。</w:t>
      </w:r>
    </w:p>
    <w:p w:rsidR="00C9039B" w:rsidRDefault="00076402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lastRenderedPageBreak/>
        <w:t>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七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="002451D1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本校所屬教職員工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性騷擾行為經調查屬實者，應送交考績委員會或相關成績考核會為適當之懲處。</w:t>
      </w:r>
    </w:p>
    <w:p w:rsidR="00A66774" w:rsidRPr="00A66774" w:rsidRDefault="00A66774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</w:t>
      </w:r>
      <w:r w:rsidRPr="00A66774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申訴人經調查為故意提出不實之申訴者，權責單位得對申訴人為適當之處分。</w:t>
      </w:r>
    </w:p>
    <w:p w:rsidR="00C9039B" w:rsidRPr="00D0468B" w:rsidRDefault="00076402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八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="00B904D5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本校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對於性騷擾申訴事件應採取追蹤、考核及監督，確保懲處或處理措施有效執行，並避免相同事件或報復情事發生。</w:t>
      </w:r>
    </w:p>
    <w:p w:rsidR="00C9039B" w:rsidRPr="0042158A" w:rsidRDefault="00397262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FF0000"/>
          <w:kern w:val="0"/>
          <w:sz w:val="28"/>
          <w:szCs w:val="28"/>
        </w:rPr>
      </w:pPr>
      <w:r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十九</w:t>
      </w:r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、申訴處理委員會</w:t>
      </w:r>
      <w:proofErr w:type="gramStart"/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委員均為無</w:t>
      </w:r>
      <w:proofErr w:type="gramEnd"/>
      <w:r w:rsidR="00C9039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給職。</w:t>
      </w:r>
      <w:r w:rsidR="00AF71B3" w:rsidRPr="0042158A">
        <w:rPr>
          <w:rFonts w:ascii="標楷體" w:eastAsia="標楷體" w:hAnsi="標楷體" w:cs="TT18BEo00" w:hint="eastAsia"/>
          <w:color w:val="FF0000"/>
          <w:kern w:val="0"/>
          <w:sz w:val="28"/>
          <w:szCs w:val="28"/>
        </w:rPr>
        <w:t>但非本校之委員撰寫調查報告書及出席會議，得依規定支領撰稿費或出席費</w:t>
      </w:r>
      <w:r w:rsidR="00C9039B" w:rsidRPr="0042158A">
        <w:rPr>
          <w:rFonts w:ascii="標楷體" w:eastAsia="標楷體" w:hAnsi="標楷體" w:cs="TT18BEo00" w:hint="eastAsia"/>
          <w:color w:val="FF0000"/>
          <w:kern w:val="0"/>
          <w:sz w:val="28"/>
          <w:szCs w:val="28"/>
        </w:rPr>
        <w:t>。</w:t>
      </w:r>
    </w:p>
    <w:p w:rsidR="00475D5B" w:rsidRPr="00D0468B" w:rsidRDefault="00C9039B" w:rsidP="00545AF4">
      <w:pPr>
        <w:snapToGrid w:val="0"/>
        <w:spacing w:line="400" w:lineRule="exact"/>
        <w:ind w:left="848" w:hangingChars="303" w:hanging="848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二十、申訴處理委員會所需經費由</w:t>
      </w:r>
      <w:r w:rsidR="00B904D5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本校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相關預算項下支應。</w:t>
      </w:r>
    </w:p>
    <w:p w:rsidR="005373B2" w:rsidRDefault="00406DD3" w:rsidP="00545AF4">
      <w:pPr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二十</w:t>
      </w:r>
      <w:r w:rsidR="00397262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一</w:t>
      </w:r>
      <w:r w:rsidR="00475D5B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、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本</w:t>
      </w:r>
      <w:r w:rsidR="00FE777D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要點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未規定者，依性</w:t>
      </w:r>
      <w:r w:rsidR="00B12416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別平等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工</w:t>
      </w:r>
      <w:r w:rsidR="00B12416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作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法與性騷</w:t>
      </w:r>
      <w:r w:rsidR="00B12416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擾</w:t>
      </w:r>
      <w:r w:rsidR="00572C9F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防治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法及其相關法</w:t>
      </w:r>
      <w:r w:rsidR="00572C9F"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 xml:space="preserve">        </w:t>
      </w:r>
      <w:r w:rsidRPr="00D0468B">
        <w:rPr>
          <w:rFonts w:ascii="標楷體" w:eastAsia="標楷體" w:hAnsi="標楷體" w:cs="TT18BEo00" w:hint="eastAsia"/>
          <w:color w:val="000000" w:themeColor="text1"/>
          <w:kern w:val="0"/>
          <w:sz w:val="28"/>
          <w:szCs w:val="28"/>
        </w:rPr>
        <w:t>令辦理。</w:t>
      </w:r>
    </w:p>
    <w:sectPr w:rsidR="005373B2" w:rsidSect="004031D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BEB" w:rsidRDefault="006D2BEB" w:rsidP="00E35798">
      <w:r>
        <w:separator/>
      </w:r>
    </w:p>
  </w:endnote>
  <w:endnote w:type="continuationSeparator" w:id="0">
    <w:p w:rsidR="006D2BEB" w:rsidRDefault="006D2BEB" w:rsidP="00E3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8A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8B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8B4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8BE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BEB" w:rsidRDefault="006D2BEB" w:rsidP="00E35798">
      <w:r>
        <w:separator/>
      </w:r>
    </w:p>
  </w:footnote>
  <w:footnote w:type="continuationSeparator" w:id="0">
    <w:p w:rsidR="006D2BEB" w:rsidRDefault="006D2BEB" w:rsidP="00E3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B5B"/>
    <w:multiLevelType w:val="hybridMultilevel"/>
    <w:tmpl w:val="4AE83EF6"/>
    <w:lvl w:ilvl="0" w:tplc="628873EA">
      <w:start w:val="1"/>
      <w:numFmt w:val="taiwaneseCountingThousand"/>
      <w:lvlText w:val="（%1）"/>
      <w:lvlJc w:val="left"/>
      <w:pPr>
        <w:ind w:left="132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1" w15:restartNumberingAfterBreak="0">
    <w:nsid w:val="09C9178E"/>
    <w:multiLevelType w:val="hybridMultilevel"/>
    <w:tmpl w:val="B8F893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8527F"/>
    <w:multiLevelType w:val="hybridMultilevel"/>
    <w:tmpl w:val="1F78C8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61A03"/>
    <w:multiLevelType w:val="hybridMultilevel"/>
    <w:tmpl w:val="30D47FFE"/>
    <w:lvl w:ilvl="0" w:tplc="F55A2230">
      <w:start w:val="1"/>
      <w:numFmt w:val="taiwaneseCountingThousand"/>
      <w:lvlText w:val="(%1)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7E03D1"/>
    <w:multiLevelType w:val="hybridMultilevel"/>
    <w:tmpl w:val="0DFAAE44"/>
    <w:lvl w:ilvl="0" w:tplc="2CF05AD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472150"/>
    <w:multiLevelType w:val="hybridMultilevel"/>
    <w:tmpl w:val="48C28FA4"/>
    <w:lvl w:ilvl="0" w:tplc="F55A22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CF32DD"/>
    <w:multiLevelType w:val="hybridMultilevel"/>
    <w:tmpl w:val="2BD029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EA34F9"/>
    <w:multiLevelType w:val="hybridMultilevel"/>
    <w:tmpl w:val="1018E064"/>
    <w:lvl w:ilvl="0" w:tplc="F55A2230">
      <w:start w:val="1"/>
      <w:numFmt w:val="taiwaneseCountingThousand"/>
      <w:lvlText w:val="(%1)"/>
      <w:lvlJc w:val="left"/>
      <w:pPr>
        <w:ind w:left="1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5" w:hanging="480"/>
      </w:pPr>
    </w:lvl>
    <w:lvl w:ilvl="2" w:tplc="0409001B" w:tentative="1">
      <w:start w:val="1"/>
      <w:numFmt w:val="lowerRoman"/>
      <w:lvlText w:val="%3."/>
      <w:lvlJc w:val="right"/>
      <w:pPr>
        <w:ind w:left="2665" w:hanging="480"/>
      </w:pPr>
    </w:lvl>
    <w:lvl w:ilvl="3" w:tplc="0409000F" w:tentative="1">
      <w:start w:val="1"/>
      <w:numFmt w:val="decimal"/>
      <w:lvlText w:val="%4."/>
      <w:lvlJc w:val="left"/>
      <w:pPr>
        <w:ind w:left="3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5" w:hanging="480"/>
      </w:pPr>
    </w:lvl>
    <w:lvl w:ilvl="5" w:tplc="0409001B" w:tentative="1">
      <w:start w:val="1"/>
      <w:numFmt w:val="lowerRoman"/>
      <w:lvlText w:val="%6."/>
      <w:lvlJc w:val="right"/>
      <w:pPr>
        <w:ind w:left="4105" w:hanging="480"/>
      </w:pPr>
    </w:lvl>
    <w:lvl w:ilvl="6" w:tplc="0409000F" w:tentative="1">
      <w:start w:val="1"/>
      <w:numFmt w:val="decimal"/>
      <w:lvlText w:val="%7."/>
      <w:lvlJc w:val="left"/>
      <w:pPr>
        <w:ind w:left="4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5" w:hanging="480"/>
      </w:pPr>
    </w:lvl>
    <w:lvl w:ilvl="8" w:tplc="0409001B" w:tentative="1">
      <w:start w:val="1"/>
      <w:numFmt w:val="lowerRoman"/>
      <w:lvlText w:val="%9."/>
      <w:lvlJc w:val="right"/>
      <w:pPr>
        <w:ind w:left="5545" w:hanging="480"/>
      </w:pPr>
    </w:lvl>
  </w:abstractNum>
  <w:abstractNum w:abstractNumId="8" w15:restartNumberingAfterBreak="0">
    <w:nsid w:val="296121E5"/>
    <w:multiLevelType w:val="hybridMultilevel"/>
    <w:tmpl w:val="358A5414"/>
    <w:lvl w:ilvl="0" w:tplc="7338C0CE">
      <w:start w:val="1"/>
      <w:numFmt w:val="taiwaneseCountingThousand"/>
      <w:lvlText w:val="（%1）"/>
      <w:lvlJc w:val="left"/>
      <w:pPr>
        <w:ind w:left="106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DCB7C38"/>
    <w:multiLevelType w:val="hybridMultilevel"/>
    <w:tmpl w:val="627A4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580756"/>
    <w:multiLevelType w:val="hybridMultilevel"/>
    <w:tmpl w:val="47DC4D34"/>
    <w:lvl w:ilvl="0" w:tplc="628873EA">
      <w:start w:val="1"/>
      <w:numFmt w:val="taiwaneseCountingThousand"/>
      <w:lvlText w:val="（%1）"/>
      <w:lvlJc w:val="left"/>
      <w:pPr>
        <w:ind w:left="132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F64A5E"/>
    <w:multiLevelType w:val="hybridMultilevel"/>
    <w:tmpl w:val="AFF25282"/>
    <w:lvl w:ilvl="0" w:tplc="7E5AC936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84318D6"/>
    <w:multiLevelType w:val="hybridMultilevel"/>
    <w:tmpl w:val="12B85C80"/>
    <w:lvl w:ilvl="0" w:tplc="DE48F830">
      <w:start w:val="1"/>
      <w:numFmt w:val="taiwaneseCountingThousand"/>
      <w:lvlText w:val="(%1)"/>
      <w:lvlJc w:val="left"/>
      <w:pPr>
        <w:ind w:left="1211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13" w15:restartNumberingAfterBreak="0">
    <w:nsid w:val="3A7C731E"/>
    <w:multiLevelType w:val="hybridMultilevel"/>
    <w:tmpl w:val="2328F7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1547D90"/>
    <w:multiLevelType w:val="hybridMultilevel"/>
    <w:tmpl w:val="A01CD1F0"/>
    <w:lvl w:ilvl="0" w:tplc="F70E5F38">
      <w:start w:val="10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15" w15:restartNumberingAfterBreak="0">
    <w:nsid w:val="54EB7BBF"/>
    <w:multiLevelType w:val="hybridMultilevel"/>
    <w:tmpl w:val="41BAD7CA"/>
    <w:lvl w:ilvl="0" w:tplc="F70E5F38">
      <w:start w:val="10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0A1711"/>
    <w:multiLevelType w:val="hybridMultilevel"/>
    <w:tmpl w:val="09A42838"/>
    <w:lvl w:ilvl="0" w:tplc="91E460AC">
      <w:start w:val="1"/>
      <w:numFmt w:val="taiwaneseCountingThousand"/>
      <w:lvlText w:val="（%1）"/>
      <w:lvlJc w:val="left"/>
      <w:pPr>
        <w:ind w:left="100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7" w15:restartNumberingAfterBreak="0">
    <w:nsid w:val="6902464B"/>
    <w:multiLevelType w:val="hybridMultilevel"/>
    <w:tmpl w:val="3562436E"/>
    <w:lvl w:ilvl="0" w:tplc="628873EA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18" w15:restartNumberingAfterBreak="0">
    <w:nsid w:val="6A2B4C46"/>
    <w:multiLevelType w:val="hybridMultilevel"/>
    <w:tmpl w:val="A01CD1F0"/>
    <w:lvl w:ilvl="0" w:tplc="F70E5F38">
      <w:start w:val="10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19" w15:restartNumberingAfterBreak="0">
    <w:nsid w:val="6C5D7267"/>
    <w:multiLevelType w:val="hybridMultilevel"/>
    <w:tmpl w:val="4AE46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7D3635"/>
    <w:multiLevelType w:val="hybridMultilevel"/>
    <w:tmpl w:val="8F9CC9C6"/>
    <w:lvl w:ilvl="0" w:tplc="348C5A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7"/>
  </w:num>
  <w:num w:numId="7">
    <w:abstractNumId w:val="10"/>
  </w:num>
  <w:num w:numId="8">
    <w:abstractNumId w:val="8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  <w:num w:numId="16">
    <w:abstractNumId w:val="16"/>
  </w:num>
  <w:num w:numId="17">
    <w:abstractNumId w:val="3"/>
  </w:num>
  <w:num w:numId="18">
    <w:abstractNumId w:val="1"/>
  </w:num>
  <w:num w:numId="19">
    <w:abstractNumId w:val="4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79"/>
    <w:rsid w:val="00003C93"/>
    <w:rsid w:val="00005E50"/>
    <w:rsid w:val="00017D10"/>
    <w:rsid w:val="00021152"/>
    <w:rsid w:val="00024652"/>
    <w:rsid w:val="00027327"/>
    <w:rsid w:val="00030959"/>
    <w:rsid w:val="00040F17"/>
    <w:rsid w:val="00042B0A"/>
    <w:rsid w:val="00052539"/>
    <w:rsid w:val="000535B3"/>
    <w:rsid w:val="000544A8"/>
    <w:rsid w:val="00054B45"/>
    <w:rsid w:val="00060EC7"/>
    <w:rsid w:val="000621F3"/>
    <w:rsid w:val="00076402"/>
    <w:rsid w:val="0007691A"/>
    <w:rsid w:val="00076B26"/>
    <w:rsid w:val="00082A38"/>
    <w:rsid w:val="00084146"/>
    <w:rsid w:val="0008643E"/>
    <w:rsid w:val="000875E9"/>
    <w:rsid w:val="00087A5A"/>
    <w:rsid w:val="000916A7"/>
    <w:rsid w:val="00093977"/>
    <w:rsid w:val="000945D5"/>
    <w:rsid w:val="000A0D6F"/>
    <w:rsid w:val="000A7476"/>
    <w:rsid w:val="000C51D8"/>
    <w:rsid w:val="000C7DFA"/>
    <w:rsid w:val="000E643B"/>
    <w:rsid w:val="000F222A"/>
    <w:rsid w:val="000F3F66"/>
    <w:rsid w:val="000F76AF"/>
    <w:rsid w:val="00104594"/>
    <w:rsid w:val="001071DF"/>
    <w:rsid w:val="00135712"/>
    <w:rsid w:val="001438EB"/>
    <w:rsid w:val="00152518"/>
    <w:rsid w:val="00156DD7"/>
    <w:rsid w:val="001909EA"/>
    <w:rsid w:val="0019285A"/>
    <w:rsid w:val="00195BD7"/>
    <w:rsid w:val="001A5583"/>
    <w:rsid w:val="001B1F7F"/>
    <w:rsid w:val="001B4E36"/>
    <w:rsid w:val="001C6793"/>
    <w:rsid w:val="001D3184"/>
    <w:rsid w:val="001D5179"/>
    <w:rsid w:val="001E07FC"/>
    <w:rsid w:val="00207256"/>
    <w:rsid w:val="00207D2D"/>
    <w:rsid w:val="00235DF9"/>
    <w:rsid w:val="0023613C"/>
    <w:rsid w:val="002451D1"/>
    <w:rsid w:val="002478D1"/>
    <w:rsid w:val="0025537B"/>
    <w:rsid w:val="00256C33"/>
    <w:rsid w:val="002579B4"/>
    <w:rsid w:val="00263387"/>
    <w:rsid w:val="002731DD"/>
    <w:rsid w:val="002762D6"/>
    <w:rsid w:val="00280B3B"/>
    <w:rsid w:val="002847C0"/>
    <w:rsid w:val="00284E31"/>
    <w:rsid w:val="00284F72"/>
    <w:rsid w:val="00290CB6"/>
    <w:rsid w:val="00292EAF"/>
    <w:rsid w:val="00296FB5"/>
    <w:rsid w:val="002A1308"/>
    <w:rsid w:val="002A5689"/>
    <w:rsid w:val="002B7194"/>
    <w:rsid w:val="002C41C3"/>
    <w:rsid w:val="002E33B5"/>
    <w:rsid w:val="002E3B53"/>
    <w:rsid w:val="002F2780"/>
    <w:rsid w:val="002F33A0"/>
    <w:rsid w:val="00305C6F"/>
    <w:rsid w:val="00322639"/>
    <w:rsid w:val="0032724B"/>
    <w:rsid w:val="00330574"/>
    <w:rsid w:val="0033081A"/>
    <w:rsid w:val="00331099"/>
    <w:rsid w:val="00337682"/>
    <w:rsid w:val="00342EC9"/>
    <w:rsid w:val="00371053"/>
    <w:rsid w:val="003741C3"/>
    <w:rsid w:val="00380FA6"/>
    <w:rsid w:val="00382A8F"/>
    <w:rsid w:val="0039451C"/>
    <w:rsid w:val="00397262"/>
    <w:rsid w:val="003A26E0"/>
    <w:rsid w:val="003C4ECD"/>
    <w:rsid w:val="003E1F0D"/>
    <w:rsid w:val="003E7310"/>
    <w:rsid w:val="003F1CF7"/>
    <w:rsid w:val="003F6A29"/>
    <w:rsid w:val="004031DC"/>
    <w:rsid w:val="00406DD3"/>
    <w:rsid w:val="00413B34"/>
    <w:rsid w:val="00414DE3"/>
    <w:rsid w:val="00416310"/>
    <w:rsid w:val="00420BBE"/>
    <w:rsid w:val="0042158A"/>
    <w:rsid w:val="00422F76"/>
    <w:rsid w:val="00426CFA"/>
    <w:rsid w:val="004312FE"/>
    <w:rsid w:val="00432F7E"/>
    <w:rsid w:val="00434B4E"/>
    <w:rsid w:val="00437148"/>
    <w:rsid w:val="00441A5C"/>
    <w:rsid w:val="00450EE1"/>
    <w:rsid w:val="00451F0F"/>
    <w:rsid w:val="004526F9"/>
    <w:rsid w:val="00460A16"/>
    <w:rsid w:val="004614AB"/>
    <w:rsid w:val="00465797"/>
    <w:rsid w:val="00475D5B"/>
    <w:rsid w:val="0048075F"/>
    <w:rsid w:val="0048140A"/>
    <w:rsid w:val="00484894"/>
    <w:rsid w:val="00491723"/>
    <w:rsid w:val="004951B9"/>
    <w:rsid w:val="00496214"/>
    <w:rsid w:val="004B0866"/>
    <w:rsid w:val="004B2A5F"/>
    <w:rsid w:val="004C1DA5"/>
    <w:rsid w:val="004D4CE7"/>
    <w:rsid w:val="004D581B"/>
    <w:rsid w:val="004D5DA6"/>
    <w:rsid w:val="004E2EBF"/>
    <w:rsid w:val="004E774F"/>
    <w:rsid w:val="0050215B"/>
    <w:rsid w:val="005126CB"/>
    <w:rsid w:val="005373B2"/>
    <w:rsid w:val="005375FB"/>
    <w:rsid w:val="005439B4"/>
    <w:rsid w:val="00543C27"/>
    <w:rsid w:val="00544650"/>
    <w:rsid w:val="00545AF4"/>
    <w:rsid w:val="00552C37"/>
    <w:rsid w:val="005620F7"/>
    <w:rsid w:val="0056302D"/>
    <w:rsid w:val="00572C9F"/>
    <w:rsid w:val="005749D8"/>
    <w:rsid w:val="00581421"/>
    <w:rsid w:val="0058306D"/>
    <w:rsid w:val="0058553D"/>
    <w:rsid w:val="00591931"/>
    <w:rsid w:val="00593821"/>
    <w:rsid w:val="005A37BA"/>
    <w:rsid w:val="005B4908"/>
    <w:rsid w:val="005B74EE"/>
    <w:rsid w:val="005C2286"/>
    <w:rsid w:val="005C510C"/>
    <w:rsid w:val="005D75AE"/>
    <w:rsid w:val="005D79B6"/>
    <w:rsid w:val="005E4633"/>
    <w:rsid w:val="0060188B"/>
    <w:rsid w:val="0060306C"/>
    <w:rsid w:val="00610155"/>
    <w:rsid w:val="00614FF7"/>
    <w:rsid w:val="006157AD"/>
    <w:rsid w:val="00615A26"/>
    <w:rsid w:val="0063597C"/>
    <w:rsid w:val="006432FE"/>
    <w:rsid w:val="006435DA"/>
    <w:rsid w:val="00646F7A"/>
    <w:rsid w:val="0065314F"/>
    <w:rsid w:val="0066254C"/>
    <w:rsid w:val="006641F0"/>
    <w:rsid w:val="0066660A"/>
    <w:rsid w:val="00666E17"/>
    <w:rsid w:val="00673BD3"/>
    <w:rsid w:val="006800FA"/>
    <w:rsid w:val="00682F1A"/>
    <w:rsid w:val="00690679"/>
    <w:rsid w:val="006956AE"/>
    <w:rsid w:val="00695CC6"/>
    <w:rsid w:val="006A4E0C"/>
    <w:rsid w:val="006B4B5E"/>
    <w:rsid w:val="006C40AE"/>
    <w:rsid w:val="006C49CF"/>
    <w:rsid w:val="006C5C5E"/>
    <w:rsid w:val="006C6849"/>
    <w:rsid w:val="006D2BEB"/>
    <w:rsid w:val="006E6C75"/>
    <w:rsid w:val="006E7F35"/>
    <w:rsid w:val="006F0F8F"/>
    <w:rsid w:val="006F198A"/>
    <w:rsid w:val="006F315F"/>
    <w:rsid w:val="006F3F06"/>
    <w:rsid w:val="00703445"/>
    <w:rsid w:val="0071417A"/>
    <w:rsid w:val="00723520"/>
    <w:rsid w:val="00733265"/>
    <w:rsid w:val="00735DCF"/>
    <w:rsid w:val="00741DBE"/>
    <w:rsid w:val="00741EBC"/>
    <w:rsid w:val="00742181"/>
    <w:rsid w:val="00744D19"/>
    <w:rsid w:val="00750872"/>
    <w:rsid w:val="00766A86"/>
    <w:rsid w:val="00783989"/>
    <w:rsid w:val="00785C5B"/>
    <w:rsid w:val="007913E0"/>
    <w:rsid w:val="007B3FFA"/>
    <w:rsid w:val="007B7C59"/>
    <w:rsid w:val="007D178C"/>
    <w:rsid w:val="007D17A2"/>
    <w:rsid w:val="007E4CB0"/>
    <w:rsid w:val="007E58E4"/>
    <w:rsid w:val="007E6253"/>
    <w:rsid w:val="007F4DFB"/>
    <w:rsid w:val="007F6031"/>
    <w:rsid w:val="007F63FB"/>
    <w:rsid w:val="007F7285"/>
    <w:rsid w:val="007F7AC4"/>
    <w:rsid w:val="007F7EE2"/>
    <w:rsid w:val="00807983"/>
    <w:rsid w:val="00811296"/>
    <w:rsid w:val="00817A56"/>
    <w:rsid w:val="00823AC8"/>
    <w:rsid w:val="00825EF1"/>
    <w:rsid w:val="008464C9"/>
    <w:rsid w:val="00852B75"/>
    <w:rsid w:val="00856078"/>
    <w:rsid w:val="008617E1"/>
    <w:rsid w:val="00862899"/>
    <w:rsid w:val="0087610D"/>
    <w:rsid w:val="00876758"/>
    <w:rsid w:val="008769CD"/>
    <w:rsid w:val="00883877"/>
    <w:rsid w:val="00883EF1"/>
    <w:rsid w:val="00885F4B"/>
    <w:rsid w:val="00890848"/>
    <w:rsid w:val="00891883"/>
    <w:rsid w:val="00894FDA"/>
    <w:rsid w:val="008A60C1"/>
    <w:rsid w:val="008B625A"/>
    <w:rsid w:val="008B6B59"/>
    <w:rsid w:val="008B7DB9"/>
    <w:rsid w:val="008C139A"/>
    <w:rsid w:val="008C361F"/>
    <w:rsid w:val="008D6380"/>
    <w:rsid w:val="008D6E0E"/>
    <w:rsid w:val="008F5189"/>
    <w:rsid w:val="009156B8"/>
    <w:rsid w:val="009166B3"/>
    <w:rsid w:val="00916E00"/>
    <w:rsid w:val="009318CE"/>
    <w:rsid w:val="00936BE2"/>
    <w:rsid w:val="00953A81"/>
    <w:rsid w:val="00954CA4"/>
    <w:rsid w:val="00954CE9"/>
    <w:rsid w:val="00957F08"/>
    <w:rsid w:val="00960C41"/>
    <w:rsid w:val="00963F8F"/>
    <w:rsid w:val="009667A8"/>
    <w:rsid w:val="00985CA6"/>
    <w:rsid w:val="00994892"/>
    <w:rsid w:val="009A30DB"/>
    <w:rsid w:val="009A3FBD"/>
    <w:rsid w:val="009A579A"/>
    <w:rsid w:val="009A64F6"/>
    <w:rsid w:val="009B2BB2"/>
    <w:rsid w:val="009B433F"/>
    <w:rsid w:val="009C0833"/>
    <w:rsid w:val="009C3911"/>
    <w:rsid w:val="009D5487"/>
    <w:rsid w:val="009E195B"/>
    <w:rsid w:val="009F6860"/>
    <w:rsid w:val="009F6E16"/>
    <w:rsid w:val="009F6EE4"/>
    <w:rsid w:val="009F7AAF"/>
    <w:rsid w:val="00A045D4"/>
    <w:rsid w:val="00A21ED1"/>
    <w:rsid w:val="00A241F5"/>
    <w:rsid w:val="00A253AA"/>
    <w:rsid w:val="00A3580D"/>
    <w:rsid w:val="00A42A05"/>
    <w:rsid w:val="00A44942"/>
    <w:rsid w:val="00A46748"/>
    <w:rsid w:val="00A50660"/>
    <w:rsid w:val="00A5636E"/>
    <w:rsid w:val="00A57C88"/>
    <w:rsid w:val="00A60BC0"/>
    <w:rsid w:val="00A61AA6"/>
    <w:rsid w:val="00A628DE"/>
    <w:rsid w:val="00A63246"/>
    <w:rsid w:val="00A66774"/>
    <w:rsid w:val="00A73ED7"/>
    <w:rsid w:val="00A74D59"/>
    <w:rsid w:val="00A85E7A"/>
    <w:rsid w:val="00A873B5"/>
    <w:rsid w:val="00A8763F"/>
    <w:rsid w:val="00A9633D"/>
    <w:rsid w:val="00AC31D3"/>
    <w:rsid w:val="00AD0F9E"/>
    <w:rsid w:val="00AD59C4"/>
    <w:rsid w:val="00AD728F"/>
    <w:rsid w:val="00AE0E1F"/>
    <w:rsid w:val="00AE1B9E"/>
    <w:rsid w:val="00AE4DB2"/>
    <w:rsid w:val="00AE6551"/>
    <w:rsid w:val="00AE6B6B"/>
    <w:rsid w:val="00AE7DDA"/>
    <w:rsid w:val="00AF71B3"/>
    <w:rsid w:val="00B03435"/>
    <w:rsid w:val="00B06AC5"/>
    <w:rsid w:val="00B07791"/>
    <w:rsid w:val="00B07F23"/>
    <w:rsid w:val="00B12416"/>
    <w:rsid w:val="00B1259D"/>
    <w:rsid w:val="00B125D9"/>
    <w:rsid w:val="00B127EE"/>
    <w:rsid w:val="00B219C9"/>
    <w:rsid w:val="00B27C3B"/>
    <w:rsid w:val="00B31C76"/>
    <w:rsid w:val="00B3290E"/>
    <w:rsid w:val="00B4191A"/>
    <w:rsid w:val="00B46844"/>
    <w:rsid w:val="00B61BE8"/>
    <w:rsid w:val="00B745B2"/>
    <w:rsid w:val="00B75379"/>
    <w:rsid w:val="00B77372"/>
    <w:rsid w:val="00B904D5"/>
    <w:rsid w:val="00B94CC4"/>
    <w:rsid w:val="00B95C83"/>
    <w:rsid w:val="00B963D7"/>
    <w:rsid w:val="00BA3F45"/>
    <w:rsid w:val="00BA646A"/>
    <w:rsid w:val="00BC16C8"/>
    <w:rsid w:val="00BD5958"/>
    <w:rsid w:val="00BE0582"/>
    <w:rsid w:val="00BE4CE2"/>
    <w:rsid w:val="00BE4EF1"/>
    <w:rsid w:val="00BF739A"/>
    <w:rsid w:val="00C047BA"/>
    <w:rsid w:val="00C05281"/>
    <w:rsid w:val="00C1241A"/>
    <w:rsid w:val="00C125E5"/>
    <w:rsid w:val="00C17F80"/>
    <w:rsid w:val="00C31818"/>
    <w:rsid w:val="00C33D5B"/>
    <w:rsid w:val="00C341AA"/>
    <w:rsid w:val="00C42E9C"/>
    <w:rsid w:val="00C43906"/>
    <w:rsid w:val="00C47309"/>
    <w:rsid w:val="00C537E8"/>
    <w:rsid w:val="00C63444"/>
    <w:rsid w:val="00C73C45"/>
    <w:rsid w:val="00C82F27"/>
    <w:rsid w:val="00C9039B"/>
    <w:rsid w:val="00C94FEE"/>
    <w:rsid w:val="00CA3911"/>
    <w:rsid w:val="00CB0264"/>
    <w:rsid w:val="00CC1275"/>
    <w:rsid w:val="00CC2BC7"/>
    <w:rsid w:val="00CC67CC"/>
    <w:rsid w:val="00CC6B96"/>
    <w:rsid w:val="00CD100A"/>
    <w:rsid w:val="00CD4B83"/>
    <w:rsid w:val="00CE3689"/>
    <w:rsid w:val="00CE5B56"/>
    <w:rsid w:val="00CE5C0D"/>
    <w:rsid w:val="00CF068B"/>
    <w:rsid w:val="00CF1A2F"/>
    <w:rsid w:val="00D0468B"/>
    <w:rsid w:val="00D1158A"/>
    <w:rsid w:val="00D16DD2"/>
    <w:rsid w:val="00D17C8F"/>
    <w:rsid w:val="00D33945"/>
    <w:rsid w:val="00D35573"/>
    <w:rsid w:val="00D45180"/>
    <w:rsid w:val="00D52D43"/>
    <w:rsid w:val="00D52E9B"/>
    <w:rsid w:val="00D5425C"/>
    <w:rsid w:val="00D607A9"/>
    <w:rsid w:val="00D65D97"/>
    <w:rsid w:val="00D669A4"/>
    <w:rsid w:val="00D85D54"/>
    <w:rsid w:val="00D91CBA"/>
    <w:rsid w:val="00D9362A"/>
    <w:rsid w:val="00D96110"/>
    <w:rsid w:val="00D974B5"/>
    <w:rsid w:val="00DA005E"/>
    <w:rsid w:val="00DA20B4"/>
    <w:rsid w:val="00DC1654"/>
    <w:rsid w:val="00DD03DE"/>
    <w:rsid w:val="00DD04C9"/>
    <w:rsid w:val="00DD0ABD"/>
    <w:rsid w:val="00DD12B5"/>
    <w:rsid w:val="00DE12CA"/>
    <w:rsid w:val="00DE3BF4"/>
    <w:rsid w:val="00DE549E"/>
    <w:rsid w:val="00DE65C4"/>
    <w:rsid w:val="00DF510A"/>
    <w:rsid w:val="00DF65F7"/>
    <w:rsid w:val="00DF7067"/>
    <w:rsid w:val="00E036B7"/>
    <w:rsid w:val="00E16E33"/>
    <w:rsid w:val="00E2469B"/>
    <w:rsid w:val="00E32BAD"/>
    <w:rsid w:val="00E33106"/>
    <w:rsid w:val="00E34A1B"/>
    <w:rsid w:val="00E35798"/>
    <w:rsid w:val="00E45B51"/>
    <w:rsid w:val="00E50D87"/>
    <w:rsid w:val="00E553BE"/>
    <w:rsid w:val="00E621EA"/>
    <w:rsid w:val="00E71513"/>
    <w:rsid w:val="00E77814"/>
    <w:rsid w:val="00E837F9"/>
    <w:rsid w:val="00E92686"/>
    <w:rsid w:val="00E939A6"/>
    <w:rsid w:val="00E94BA3"/>
    <w:rsid w:val="00E94F9B"/>
    <w:rsid w:val="00EA1849"/>
    <w:rsid w:val="00EA2059"/>
    <w:rsid w:val="00EA4330"/>
    <w:rsid w:val="00EB2802"/>
    <w:rsid w:val="00EC637E"/>
    <w:rsid w:val="00EC7D9B"/>
    <w:rsid w:val="00ED5292"/>
    <w:rsid w:val="00EE3C93"/>
    <w:rsid w:val="00EE70FD"/>
    <w:rsid w:val="00EF555F"/>
    <w:rsid w:val="00F12EBA"/>
    <w:rsid w:val="00F27584"/>
    <w:rsid w:val="00F307A7"/>
    <w:rsid w:val="00F31B09"/>
    <w:rsid w:val="00F35DAA"/>
    <w:rsid w:val="00F42C4E"/>
    <w:rsid w:val="00F503E3"/>
    <w:rsid w:val="00F51371"/>
    <w:rsid w:val="00F53176"/>
    <w:rsid w:val="00F56892"/>
    <w:rsid w:val="00F768C6"/>
    <w:rsid w:val="00F76B40"/>
    <w:rsid w:val="00F86B96"/>
    <w:rsid w:val="00F906C8"/>
    <w:rsid w:val="00F922E3"/>
    <w:rsid w:val="00F93827"/>
    <w:rsid w:val="00F94621"/>
    <w:rsid w:val="00F96060"/>
    <w:rsid w:val="00FA3455"/>
    <w:rsid w:val="00FA6452"/>
    <w:rsid w:val="00FD3B46"/>
    <w:rsid w:val="00FD47EC"/>
    <w:rsid w:val="00FD4FB1"/>
    <w:rsid w:val="00FD5162"/>
    <w:rsid w:val="00FE6F65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89CFB8-A5B9-474D-AA27-E64DAB3F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5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4C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464C9"/>
  </w:style>
  <w:style w:type="paragraph" w:styleId="a5">
    <w:name w:val="header"/>
    <w:basedOn w:val="a"/>
    <w:link w:val="a6"/>
    <w:uiPriority w:val="99"/>
    <w:unhideWhenUsed/>
    <w:rsid w:val="00E35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57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5798"/>
    <w:rPr>
      <w:sz w:val="20"/>
      <w:szCs w:val="20"/>
    </w:rPr>
  </w:style>
  <w:style w:type="paragraph" w:styleId="a9">
    <w:name w:val="List Paragraph"/>
    <w:basedOn w:val="a"/>
    <w:uiPriority w:val="34"/>
    <w:qFormat/>
    <w:rsid w:val="00B61BE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F3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F0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C6B9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C6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CC11-F6D5-4AED-9D7B-2C499204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</dc:creator>
  <cp:lastModifiedBy>User</cp:lastModifiedBy>
  <cp:revision>2</cp:revision>
  <cp:lastPrinted>2024-05-24T06:43:00Z</cp:lastPrinted>
  <dcterms:created xsi:type="dcterms:W3CDTF">2024-06-15T08:55:00Z</dcterms:created>
  <dcterms:modified xsi:type="dcterms:W3CDTF">2024-06-15T08:55:00Z</dcterms:modified>
</cp:coreProperties>
</file>