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392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1113"/>
        <w:gridCol w:w="6946"/>
        <w:gridCol w:w="2333"/>
      </w:tblGrid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影片名稱及連結</w:t>
            </w:r>
          </w:p>
        </w:tc>
        <w:tc>
          <w:tcPr>
            <w:tcW w:w="2333" w:type="dxa"/>
            <w:vAlign w:val="center"/>
          </w:tcPr>
          <w:p w:rsidR="00417A5B" w:rsidRPr="009776A4" w:rsidRDefault="009776A4" w:rsidP="00C5178D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影片</w:t>
            </w:r>
            <w:r w:rsidR="00417A5B" w:rsidRPr="009776A4">
              <w:rPr>
                <w:rFonts w:hint="eastAsia"/>
              </w:rPr>
              <w:t>來源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熱情的蹦蹦</w:t>
            </w:r>
          </w:p>
          <w:p w:rsidR="00417A5B" w:rsidRPr="009776A4" w:rsidRDefault="00C92E78" w:rsidP="00417A5B">
            <w:pPr>
              <w:spacing w:beforeLines="0" w:before="0"/>
              <w:ind w:leftChars="0" w:left="0" w:right="280" w:firstLineChars="0" w:firstLine="0"/>
              <w:jc w:val="center"/>
            </w:pPr>
            <w:hyperlink r:id="rId7" w:history="1">
              <w:r w:rsidR="00417A5B" w:rsidRPr="009776A4">
                <w:rPr>
                  <w:rStyle w:val="a5"/>
                  <w:color w:val="auto"/>
                </w:rPr>
                <w:t>https://www.youtube.com/watch?v=j_9XPJcgMMY</w:t>
              </w:r>
            </w:hyperlink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衛生福利部</w:t>
            </w:r>
          </w:p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小黑</w:t>
            </w:r>
            <w:proofErr w:type="gramStart"/>
            <w:r w:rsidRPr="009776A4">
              <w:rPr>
                <w:rFonts w:hint="eastAsia"/>
              </w:rPr>
              <w:t>啤</w:t>
            </w:r>
            <w:proofErr w:type="gramEnd"/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刻板的幻影</w:t>
            </w:r>
          </w:p>
          <w:p w:rsidR="00417A5B" w:rsidRPr="009776A4" w:rsidRDefault="00C92E78" w:rsidP="00417A5B">
            <w:pPr>
              <w:spacing w:beforeLines="0" w:before="0"/>
              <w:ind w:leftChars="35" w:left="297" w:right="280" w:hangingChars="71" w:hanging="199"/>
              <w:jc w:val="center"/>
            </w:pPr>
            <w:hyperlink r:id="rId8" w:history="1">
              <w:r w:rsidR="00417A5B" w:rsidRPr="009776A4">
                <w:rPr>
                  <w:rStyle w:val="a5"/>
                  <w:color w:val="auto"/>
                </w:rPr>
                <w:t>https://www.youtube.com/watch?v=k2F-BwerD3c</w:t>
              </w:r>
            </w:hyperlink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法鼓山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校園性騷擾</w:t>
            </w:r>
            <w:r w:rsidR="00F7396B" w:rsidRPr="00F7396B">
              <w:t>https://www.youtube.com/watch?v=6xYEITDRh8g&amp;ab_channel=funcitytv</w:t>
            </w:r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proofErr w:type="gramStart"/>
            <w:r w:rsidRPr="009776A4">
              <w:rPr>
                <w:rFonts w:hint="eastAsia"/>
              </w:rPr>
              <w:t>臺</w:t>
            </w:r>
            <w:proofErr w:type="gramEnd"/>
            <w:r w:rsidRPr="009776A4">
              <w:rPr>
                <w:rFonts w:hint="eastAsia"/>
              </w:rPr>
              <w:t>南市政府家庭暴力暨性侵害防治中心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四下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35" w:left="297" w:right="280" w:hangingChars="71" w:hanging="199"/>
              <w:jc w:val="center"/>
            </w:pPr>
            <w:r w:rsidRPr="009776A4">
              <w:rPr>
                <w:rFonts w:hint="eastAsia"/>
              </w:rPr>
              <w:t>新聞事件</w:t>
            </w:r>
          </w:p>
          <w:p w:rsidR="00417A5B" w:rsidRPr="009776A4" w:rsidRDefault="00C92E78" w:rsidP="00417A5B">
            <w:pPr>
              <w:spacing w:beforeLines="0" w:before="0"/>
              <w:ind w:leftChars="35" w:left="297" w:right="280" w:hangingChars="71" w:hanging="199"/>
              <w:jc w:val="center"/>
            </w:pPr>
            <w:hyperlink r:id="rId9" w:history="1">
              <w:r w:rsidR="00417A5B" w:rsidRPr="009776A4">
                <w:rPr>
                  <w:rStyle w:val="a5"/>
                  <w:color w:val="auto"/>
                </w:rPr>
                <w:t>https://www.youtube.com/watch?v=UCzYD36ewSQ</w:t>
              </w:r>
            </w:hyperlink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華視新聞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五下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無影片</w:t>
            </w:r>
          </w:p>
        </w:tc>
        <w:tc>
          <w:tcPr>
            <w:tcW w:w="2333" w:type="dxa"/>
            <w:vAlign w:val="center"/>
          </w:tcPr>
          <w:p w:rsidR="00417A5B" w:rsidRPr="009776A4" w:rsidRDefault="009776A4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無影片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六下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跟蹤騷擾防制法宣導短片</w:t>
            </w:r>
          </w:p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太超過了～阿民與</w:t>
            </w:r>
            <w:proofErr w:type="gramStart"/>
            <w:r w:rsidRPr="009776A4">
              <w:rPr>
                <w:rFonts w:hint="eastAsia"/>
              </w:rPr>
              <w:t>茹</w:t>
            </w:r>
            <w:proofErr w:type="gramEnd"/>
            <w:r w:rsidRPr="009776A4">
              <w:rPr>
                <w:rFonts w:hint="eastAsia"/>
              </w:rPr>
              <w:t>芯的故事</w:t>
            </w:r>
          </w:p>
          <w:p w:rsidR="00417A5B" w:rsidRPr="009776A4" w:rsidRDefault="008113A7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8113A7">
              <w:t>https://youtu.be/rvIGdrbTkv8</w:t>
            </w:r>
            <w:bookmarkStart w:id="0" w:name="_GoBack"/>
            <w:bookmarkEnd w:id="0"/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proofErr w:type="gramStart"/>
            <w:r w:rsidRPr="009776A4">
              <w:rPr>
                <w:rFonts w:hint="eastAsia"/>
              </w:rPr>
              <w:t>臺</w:t>
            </w:r>
            <w:proofErr w:type="gramEnd"/>
            <w:r w:rsidRPr="009776A4">
              <w:rPr>
                <w:rFonts w:hint="eastAsia"/>
              </w:rPr>
              <w:t>南市政府</w:t>
            </w:r>
          </w:p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警察局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補充影片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35" w:left="297" w:right="280" w:hangingChars="71" w:hanging="199"/>
              <w:jc w:val="center"/>
            </w:pPr>
            <w:r w:rsidRPr="009776A4">
              <w:rPr>
                <w:rFonts w:hint="eastAsia"/>
              </w:rPr>
              <w:t>南市防治數位性別暴力微電影首部曲</w:t>
            </w:r>
          </w:p>
          <w:p w:rsidR="00417A5B" w:rsidRPr="009776A4" w:rsidRDefault="00417A5B" w:rsidP="00417A5B">
            <w:pPr>
              <w:spacing w:beforeLines="0" w:before="0"/>
              <w:ind w:leftChars="35" w:left="297" w:right="280" w:hangingChars="71" w:hanging="199"/>
              <w:jc w:val="center"/>
            </w:pPr>
            <w:r w:rsidRPr="009776A4">
              <w:rPr>
                <w:rFonts w:hint="eastAsia"/>
              </w:rPr>
              <w:t>看不見的</w:t>
            </w:r>
            <w:proofErr w:type="gramStart"/>
            <w:r w:rsidRPr="009776A4">
              <w:rPr>
                <w:rFonts w:hint="eastAsia"/>
              </w:rPr>
              <w:t>恐懼－</w:t>
            </w:r>
            <w:proofErr w:type="gramEnd"/>
            <w:r w:rsidRPr="009776A4">
              <w:rPr>
                <w:rFonts w:hint="eastAsia"/>
              </w:rPr>
              <w:t>數位科技下的跟蹤騷擾</w:t>
            </w:r>
          </w:p>
          <w:p w:rsidR="00417A5B" w:rsidRPr="009776A4" w:rsidRDefault="00417A5B" w:rsidP="00417A5B">
            <w:pPr>
              <w:spacing w:beforeLines="0" w:before="0"/>
              <w:ind w:leftChars="11" w:left="31" w:right="280" w:firstLineChars="0" w:firstLine="0"/>
              <w:jc w:val="center"/>
            </w:pPr>
            <w:r w:rsidRPr="009776A4">
              <w:t>https://www.youtube.com/watch?v=lamiBlBgIdQ&amp;t=0s</w:t>
            </w:r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proofErr w:type="gramStart"/>
            <w:r w:rsidRPr="009776A4">
              <w:rPr>
                <w:rFonts w:hint="eastAsia"/>
              </w:rPr>
              <w:t>臺</w:t>
            </w:r>
            <w:proofErr w:type="gramEnd"/>
            <w:r w:rsidRPr="009776A4">
              <w:rPr>
                <w:rFonts w:hint="eastAsia"/>
              </w:rPr>
              <w:t>南市政府</w:t>
            </w:r>
          </w:p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教育局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七下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點亮性別之眼微電影</w:t>
            </w:r>
            <w:r w:rsidRPr="009776A4">
              <w:rPr>
                <w:rFonts w:hint="eastAsia"/>
              </w:rPr>
              <w:t xml:space="preserve"> </w:t>
            </w:r>
            <w:r w:rsidRPr="009776A4">
              <w:rPr>
                <w:rFonts w:hint="eastAsia"/>
              </w:rPr>
              <w:t>我只是變回原本的自己</w:t>
            </w:r>
          </w:p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t>https://gec.ey.gov.tw/Page/20AC0613DC405501/cef902cb-1aad-450e-bef4-73190c2bf3f1</w:t>
            </w:r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行政院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八下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無影片</w:t>
            </w:r>
          </w:p>
        </w:tc>
        <w:tc>
          <w:tcPr>
            <w:tcW w:w="2333" w:type="dxa"/>
            <w:vAlign w:val="center"/>
          </w:tcPr>
          <w:p w:rsidR="00417A5B" w:rsidRPr="009776A4" w:rsidRDefault="009776A4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無影片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九下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0" w:left="0" w:right="280" w:firstLineChars="0" w:firstLine="0"/>
              <w:jc w:val="center"/>
            </w:pPr>
            <w:proofErr w:type="gramStart"/>
            <w:r w:rsidRPr="009776A4">
              <w:rPr>
                <w:rFonts w:hint="eastAsia"/>
              </w:rPr>
              <w:t>兒少性剝削</w:t>
            </w:r>
            <w:proofErr w:type="gramEnd"/>
            <w:r w:rsidRPr="009776A4">
              <w:rPr>
                <w:rFonts w:hint="eastAsia"/>
              </w:rPr>
              <w:t>防制影片</w:t>
            </w:r>
          </w:p>
          <w:p w:rsidR="00417A5B" w:rsidRPr="009776A4" w:rsidRDefault="00751D63" w:rsidP="00751D63">
            <w:pPr>
              <w:spacing w:beforeLines="0" w:before="0"/>
              <w:ind w:leftChars="35" w:left="268" w:right="280" w:hangingChars="71" w:hanging="170"/>
              <w:jc w:val="center"/>
              <w:rPr>
                <w:sz w:val="24"/>
                <w:szCs w:val="24"/>
              </w:rPr>
            </w:pPr>
            <w:r w:rsidRPr="009776A4">
              <w:rPr>
                <w:sz w:val="24"/>
                <w:szCs w:val="24"/>
              </w:rPr>
              <w:t>https://www.youtube.com/watch?v=mMKy5_xwcPo&amp;ab_channel</w:t>
            </w:r>
          </w:p>
        </w:tc>
        <w:tc>
          <w:tcPr>
            <w:tcW w:w="2333" w:type="dxa"/>
            <w:vAlign w:val="center"/>
          </w:tcPr>
          <w:p w:rsidR="00417A5B" w:rsidRPr="009776A4" w:rsidRDefault="00D57A91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臺南市政府家庭暴力暨性侵害防治中心</w:t>
            </w:r>
          </w:p>
        </w:tc>
      </w:tr>
      <w:tr w:rsidR="00417A5B" w:rsidTr="00FB2ADE">
        <w:tc>
          <w:tcPr>
            <w:tcW w:w="1113" w:type="dxa"/>
            <w:vAlign w:val="center"/>
          </w:tcPr>
          <w:p w:rsidR="00417A5B" w:rsidRDefault="00417A5B" w:rsidP="00FB2ADE">
            <w:pPr>
              <w:spacing w:beforeLines="0" w:before="0"/>
              <w:ind w:leftChars="0" w:left="0" w:right="280" w:firstLineChars="0" w:firstLine="0"/>
              <w:jc w:val="center"/>
            </w:pPr>
            <w:r>
              <w:rPr>
                <w:rFonts w:hint="eastAsia"/>
              </w:rPr>
              <w:t>補充影片</w:t>
            </w:r>
          </w:p>
        </w:tc>
        <w:tc>
          <w:tcPr>
            <w:tcW w:w="6946" w:type="dxa"/>
          </w:tcPr>
          <w:p w:rsidR="00417A5B" w:rsidRPr="009776A4" w:rsidRDefault="00417A5B" w:rsidP="00417A5B">
            <w:pPr>
              <w:spacing w:beforeLines="0" w:before="0"/>
              <w:ind w:leftChars="35" w:left="297" w:right="280" w:hangingChars="71" w:hanging="199"/>
              <w:jc w:val="center"/>
            </w:pPr>
            <w:r w:rsidRPr="009776A4">
              <w:rPr>
                <w:rFonts w:hint="eastAsia"/>
              </w:rPr>
              <w:t>南市防治數位性別暴力微電影第二部曲</w:t>
            </w:r>
          </w:p>
          <w:p w:rsidR="00417A5B" w:rsidRPr="009776A4" w:rsidRDefault="00417A5B" w:rsidP="00417A5B">
            <w:pPr>
              <w:spacing w:beforeLines="0" w:before="0"/>
              <w:ind w:leftChars="35" w:left="297" w:right="280" w:hangingChars="71" w:hanging="199"/>
              <w:jc w:val="center"/>
            </w:pPr>
            <w:proofErr w:type="gramStart"/>
            <w:r w:rsidRPr="009776A4">
              <w:rPr>
                <w:rFonts w:hint="eastAsia"/>
              </w:rPr>
              <w:t>性私密</w:t>
            </w:r>
            <w:proofErr w:type="gramEnd"/>
            <w:r w:rsidRPr="009776A4">
              <w:rPr>
                <w:rFonts w:hint="eastAsia"/>
              </w:rPr>
              <w:t>影像外流－真的不是我們的錯</w:t>
            </w:r>
          </w:p>
          <w:p w:rsidR="00417A5B" w:rsidRPr="009776A4" w:rsidRDefault="00417A5B" w:rsidP="00417A5B">
            <w:pPr>
              <w:spacing w:beforeLines="0" w:before="0"/>
              <w:ind w:leftChars="35" w:left="268" w:right="280" w:hangingChars="71" w:hanging="170"/>
              <w:jc w:val="center"/>
              <w:rPr>
                <w:sz w:val="24"/>
                <w:szCs w:val="24"/>
              </w:rPr>
            </w:pPr>
            <w:r w:rsidRPr="009776A4">
              <w:rPr>
                <w:sz w:val="24"/>
                <w:szCs w:val="24"/>
              </w:rPr>
              <w:t>https://www.youtube.com/watch?v=vpQnCv_3r48&amp;t=0s</w:t>
            </w:r>
          </w:p>
        </w:tc>
        <w:tc>
          <w:tcPr>
            <w:tcW w:w="2333" w:type="dxa"/>
            <w:vAlign w:val="center"/>
          </w:tcPr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proofErr w:type="gramStart"/>
            <w:r w:rsidRPr="009776A4">
              <w:rPr>
                <w:rFonts w:hint="eastAsia"/>
              </w:rPr>
              <w:t>臺</w:t>
            </w:r>
            <w:proofErr w:type="gramEnd"/>
            <w:r w:rsidRPr="009776A4">
              <w:rPr>
                <w:rFonts w:hint="eastAsia"/>
              </w:rPr>
              <w:t>南市政府</w:t>
            </w:r>
          </w:p>
          <w:p w:rsidR="00417A5B" w:rsidRPr="009776A4" w:rsidRDefault="00417A5B" w:rsidP="00C5178D">
            <w:pPr>
              <w:spacing w:beforeLines="0" w:before="0"/>
              <w:ind w:leftChars="0" w:left="0" w:right="280" w:firstLineChars="0" w:firstLine="0"/>
              <w:jc w:val="center"/>
            </w:pPr>
            <w:r w:rsidRPr="009776A4">
              <w:rPr>
                <w:rFonts w:hint="eastAsia"/>
              </w:rPr>
              <w:t>教育局</w:t>
            </w:r>
          </w:p>
        </w:tc>
      </w:tr>
    </w:tbl>
    <w:p w:rsidR="009D0486" w:rsidRDefault="009D0486" w:rsidP="009D0486">
      <w:pPr>
        <w:spacing w:beforeLines="0" w:before="0"/>
        <w:ind w:leftChars="0" w:right="280" w:firstLineChars="0"/>
      </w:pPr>
    </w:p>
    <w:p w:rsidR="009D5159" w:rsidRPr="00BD1082" w:rsidRDefault="009D5159" w:rsidP="009D0486">
      <w:pPr>
        <w:spacing w:beforeLines="0" w:before="0"/>
        <w:ind w:left="840" w:right="280" w:hanging="560"/>
        <w:rPr>
          <w:color w:val="FF0000"/>
        </w:rPr>
      </w:pPr>
    </w:p>
    <w:p w:rsidR="009D0486" w:rsidRPr="00BD1082" w:rsidRDefault="009D0486" w:rsidP="009D0486">
      <w:pPr>
        <w:spacing w:beforeLines="0" w:before="0"/>
        <w:ind w:leftChars="0" w:left="0" w:right="280" w:firstLineChars="0" w:firstLine="0"/>
        <w:rPr>
          <w:color w:val="FF0000"/>
        </w:rPr>
      </w:pPr>
    </w:p>
    <w:p w:rsidR="007C2313" w:rsidRPr="00BD1082" w:rsidRDefault="007C2313" w:rsidP="009D0486">
      <w:pPr>
        <w:spacing w:beforeLines="0" w:before="0"/>
        <w:ind w:leftChars="35" w:left="297" w:right="280" w:hangingChars="71" w:hanging="199"/>
        <w:rPr>
          <w:color w:val="FF0000"/>
          <w:highlight w:val="yellow"/>
        </w:rPr>
      </w:pPr>
    </w:p>
    <w:p w:rsidR="00417A5B" w:rsidRDefault="00EB0760" w:rsidP="00EB0760">
      <w:pPr>
        <w:spacing w:before="190"/>
        <w:ind w:leftChars="35" w:left="297" w:right="280" w:hangingChars="71" w:hanging="199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:rsidR="00EB0760" w:rsidRDefault="00EB0760" w:rsidP="009D0486">
      <w:pPr>
        <w:spacing w:beforeLines="0" w:before="0"/>
        <w:ind w:leftChars="35" w:left="297" w:right="280" w:hangingChars="71" w:hanging="199"/>
        <w:rPr>
          <w:color w:val="FF0000"/>
          <w:highlight w:val="yellow"/>
        </w:rPr>
      </w:pPr>
    </w:p>
    <w:p w:rsidR="00414C93" w:rsidRPr="00BD1082" w:rsidRDefault="00414C93" w:rsidP="009D0486">
      <w:pPr>
        <w:spacing w:beforeLines="0" w:before="0"/>
        <w:ind w:leftChars="35" w:left="297" w:right="280" w:hangingChars="71" w:hanging="199"/>
        <w:rPr>
          <w:color w:val="FF0000"/>
        </w:rPr>
      </w:pPr>
    </w:p>
    <w:p w:rsidR="007C2313" w:rsidRPr="00BD1082" w:rsidRDefault="007C2313" w:rsidP="009D0486">
      <w:pPr>
        <w:spacing w:beforeLines="0" w:before="0"/>
        <w:ind w:leftChars="35" w:left="297" w:right="280" w:hangingChars="71" w:hanging="199"/>
        <w:rPr>
          <w:color w:val="FF0000"/>
          <w:highlight w:val="yellow"/>
        </w:rPr>
      </w:pPr>
    </w:p>
    <w:sectPr w:rsidR="007C2313" w:rsidRPr="00BD1082" w:rsidSect="009D0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78" w:rsidRDefault="00C92E78" w:rsidP="002D2886">
      <w:pPr>
        <w:spacing w:before="120"/>
        <w:ind w:left="840" w:right="280" w:hanging="560"/>
      </w:pPr>
      <w:r>
        <w:separator/>
      </w:r>
    </w:p>
  </w:endnote>
  <w:endnote w:type="continuationSeparator" w:id="0">
    <w:p w:rsidR="00C92E78" w:rsidRDefault="00C92E78" w:rsidP="002D2886">
      <w:pPr>
        <w:spacing w:before="120"/>
        <w:ind w:left="840" w:right="280" w:hanging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9"/>
      <w:spacing w:before="120"/>
      <w:ind w:left="680" w:right="28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9"/>
      <w:spacing w:before="120"/>
      <w:ind w:left="680" w:right="28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9"/>
      <w:spacing w:before="120"/>
      <w:ind w:left="680" w:right="28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78" w:rsidRDefault="00C92E78" w:rsidP="002D2886">
      <w:pPr>
        <w:spacing w:before="120"/>
        <w:ind w:left="840" w:right="280" w:hanging="560"/>
      </w:pPr>
      <w:r>
        <w:separator/>
      </w:r>
    </w:p>
  </w:footnote>
  <w:footnote w:type="continuationSeparator" w:id="0">
    <w:p w:rsidR="00C92E78" w:rsidRDefault="00C92E78" w:rsidP="002D2886">
      <w:pPr>
        <w:spacing w:before="120"/>
        <w:ind w:left="840" w:right="280" w:hanging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7"/>
      <w:spacing w:before="120"/>
      <w:ind w:left="680" w:right="28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E1A" w:rsidRDefault="002D2886">
    <w:pPr>
      <w:pStyle w:val="a7"/>
      <w:spacing w:before="120"/>
      <w:ind w:left="760" w:right="280" w:hanging="480"/>
      <w:rPr>
        <w:sz w:val="24"/>
        <w:szCs w:val="24"/>
      </w:rPr>
    </w:pPr>
    <w:r w:rsidRPr="0045099D">
      <w:rPr>
        <w:rFonts w:hint="eastAsia"/>
        <w:sz w:val="24"/>
        <w:szCs w:val="24"/>
      </w:rPr>
      <w:t>性平入班宣導簡報使用</w:t>
    </w:r>
    <w:r w:rsidRPr="00C62E1A">
      <w:rPr>
        <w:rFonts w:hint="eastAsia"/>
        <w:color w:val="FF0000"/>
        <w:sz w:val="24"/>
        <w:szCs w:val="24"/>
      </w:rPr>
      <w:t>影片網址</w:t>
    </w:r>
    <w:r w:rsidR="0045099D" w:rsidRPr="0045099D">
      <w:rPr>
        <w:rFonts w:hint="eastAsia"/>
        <w:sz w:val="24"/>
        <w:szCs w:val="24"/>
      </w:rPr>
      <w:t>，提供學校參考使用。</w:t>
    </w:r>
  </w:p>
  <w:p w:rsidR="002D2886" w:rsidRPr="0045099D" w:rsidRDefault="00C62E1A" w:rsidP="00C62E1A">
    <w:pPr>
      <w:pStyle w:val="a7"/>
      <w:spacing w:before="120"/>
      <w:ind w:leftChars="0" w:left="0" w:right="280" w:firstLineChars="0" w:firstLine="0"/>
      <w:rPr>
        <w:sz w:val="24"/>
        <w:szCs w:val="24"/>
      </w:rPr>
    </w:pPr>
    <w:r>
      <w:rPr>
        <w:rFonts w:hint="eastAsia"/>
        <w:sz w:val="24"/>
        <w:szCs w:val="24"/>
      </w:rPr>
      <w:t>(</w:t>
    </w:r>
    <w:r>
      <w:rPr>
        <w:rFonts w:hint="eastAsia"/>
        <w:sz w:val="24"/>
        <w:szCs w:val="24"/>
      </w:rPr>
      <w:t>簡報中影片因時間關係大多經過剪接，如直接看原版影片，建議可視情況調整播放速度</w:t>
    </w:r>
    <w:r>
      <w:rPr>
        <w:rFonts w:hint="eastAsia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86" w:rsidRDefault="002D2886">
    <w:pPr>
      <w:pStyle w:val="a7"/>
      <w:spacing w:before="120"/>
      <w:ind w:left="680" w:right="28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67E"/>
    <w:multiLevelType w:val="hybridMultilevel"/>
    <w:tmpl w:val="31C23F20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50CF5584"/>
    <w:multiLevelType w:val="hybridMultilevel"/>
    <w:tmpl w:val="ED4E8C7E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7FE07E14"/>
    <w:multiLevelType w:val="hybridMultilevel"/>
    <w:tmpl w:val="4B8E1B5E"/>
    <w:lvl w:ilvl="0" w:tplc="04090005">
      <w:start w:val="1"/>
      <w:numFmt w:val="bullet"/>
      <w:lvlText w:val="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9"/>
    <w:rsid w:val="0004618B"/>
    <w:rsid w:val="00151D23"/>
    <w:rsid w:val="001F586F"/>
    <w:rsid w:val="00283041"/>
    <w:rsid w:val="002C7A85"/>
    <w:rsid w:val="002D2886"/>
    <w:rsid w:val="0036316F"/>
    <w:rsid w:val="003D74A8"/>
    <w:rsid w:val="00414C93"/>
    <w:rsid w:val="00417A5B"/>
    <w:rsid w:val="00436CC7"/>
    <w:rsid w:val="0045099D"/>
    <w:rsid w:val="00484FF1"/>
    <w:rsid w:val="00512C8A"/>
    <w:rsid w:val="00546935"/>
    <w:rsid w:val="005833D5"/>
    <w:rsid w:val="005F20D4"/>
    <w:rsid w:val="006212B8"/>
    <w:rsid w:val="0069524D"/>
    <w:rsid w:val="006B49BE"/>
    <w:rsid w:val="006C4E64"/>
    <w:rsid w:val="00721187"/>
    <w:rsid w:val="00751D63"/>
    <w:rsid w:val="00777F3B"/>
    <w:rsid w:val="00797098"/>
    <w:rsid w:val="007C2313"/>
    <w:rsid w:val="008113A7"/>
    <w:rsid w:val="009776A4"/>
    <w:rsid w:val="009D0486"/>
    <w:rsid w:val="009D5159"/>
    <w:rsid w:val="00A2655C"/>
    <w:rsid w:val="00BA1CE0"/>
    <w:rsid w:val="00BD1082"/>
    <w:rsid w:val="00BD5875"/>
    <w:rsid w:val="00C5178D"/>
    <w:rsid w:val="00C62E1A"/>
    <w:rsid w:val="00C92E78"/>
    <w:rsid w:val="00D45B1F"/>
    <w:rsid w:val="00D518D2"/>
    <w:rsid w:val="00D57A91"/>
    <w:rsid w:val="00EB0760"/>
    <w:rsid w:val="00F7396B"/>
    <w:rsid w:val="00F75E7C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81B85-2C1E-49C7-A6EF-FD2EA74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6F"/>
    <w:pPr>
      <w:widowControl w:val="0"/>
      <w:spacing w:beforeLines="50" w:before="50"/>
      <w:ind w:leftChars="100" w:left="300" w:rightChars="100" w:right="100" w:hangingChars="200" w:hanging="200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586F"/>
    <w:pPr>
      <w:spacing w:before="120"/>
      <w:ind w:left="921" w:right="280" w:hanging="641"/>
      <w:jc w:val="center"/>
      <w:outlineLvl w:val="0"/>
    </w:pPr>
    <w:rPr>
      <w:rFonts w:ascii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1F586F"/>
    <w:rPr>
      <w:rFonts w:ascii="標楷體" w:eastAsia="標楷體" w:hAnsi="標楷體"/>
      <w:b/>
      <w:bCs/>
      <w:color w:val="000000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F586F"/>
    <w:pPr>
      <w:spacing w:before="120" w:after="60"/>
      <w:ind w:left="841" w:right="280" w:hanging="561"/>
      <w:outlineLvl w:val="1"/>
    </w:pPr>
    <w:rPr>
      <w:rFonts w:ascii="Calibri Light" w:hAnsi="Calibri Light"/>
      <w:b/>
      <w:iCs/>
      <w:color w:val="000000"/>
      <w:szCs w:val="24"/>
    </w:rPr>
  </w:style>
  <w:style w:type="character" w:customStyle="1" w:styleId="a4">
    <w:name w:val="副標題 字元"/>
    <w:link w:val="a3"/>
    <w:uiPriority w:val="11"/>
    <w:rsid w:val="001F586F"/>
    <w:rPr>
      <w:rFonts w:ascii="Calibri Light" w:eastAsia="標楷體" w:hAnsi="Calibri Light"/>
      <w:b/>
      <w:iCs/>
      <w:color w:val="000000"/>
      <w:sz w:val="28"/>
      <w:szCs w:val="24"/>
    </w:rPr>
  </w:style>
  <w:style w:type="character" w:styleId="a5">
    <w:name w:val="Hyperlink"/>
    <w:basedOn w:val="a0"/>
    <w:uiPriority w:val="99"/>
    <w:unhideWhenUsed/>
    <w:rsid w:val="009D515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D28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D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D2886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28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D2886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518D2"/>
    <w:pPr>
      <w:widowControl/>
      <w:spacing w:beforeLines="0" w:before="100" w:beforeAutospacing="1" w:after="100" w:afterAutospacing="1"/>
      <w:ind w:leftChars="0" w:left="0" w:rightChars="0" w:right="0" w:firstLineChars="0" w:firstLine="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4693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41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2F-BwerD3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_9XPJcgMM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CzYD36ewSQ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2024-09-09T08:06:00Z</dcterms:created>
  <dcterms:modified xsi:type="dcterms:W3CDTF">2024-12-13T03:54:00Z</dcterms:modified>
</cp:coreProperties>
</file>