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0C" w:rsidRDefault="00EF7FBD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5243817</wp:posOffset>
            </wp:positionH>
            <wp:positionV relativeFrom="paragraph">
              <wp:posOffset>4433</wp:posOffset>
            </wp:positionV>
            <wp:extent cx="881381" cy="881381"/>
            <wp:effectExtent l="0" t="0" r="13969" b="13969"/>
            <wp:wrapTight wrapText="bothSides">
              <wp:wrapPolygon edited="0">
                <wp:start x="21600" y="21600"/>
                <wp:lineTo x="21600" y="125"/>
                <wp:lineTo x="125" y="124"/>
                <wp:lineTo x="124" y="21600"/>
                <wp:lineTo x="21600" y="21600"/>
              </wp:wrapPolygon>
            </wp:wrapTight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881381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C5770C" w:rsidRDefault="00EF7FBD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bookmarkStart w:id="0" w:name="_GoBack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從生命意義談人際關係</w:t>
      </w:r>
      <w:bookmarkEnd w:id="0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C5770C" w:rsidRDefault="00EF7FBD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「從生命意義談人際關係」的主題設計有別於仿間書籍直接傳授增進人際關係的訣竅，本課程從談生論死，綜觀人的一生談生命意義，與生命目標，尋找自己的生命標竿與典範，進而效學古今賢達之士，提升生命的高度，在此過程中必需不乏同行助伴、貴人相助、家人支持等等之良好人際關係經營，以拓展生命的廣度。</w:t>
      </w:r>
    </w:p>
    <w:p w:rsidR="00C5770C" w:rsidRDefault="00EF7FB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由本校教務處數位學習組、進修學院專業規劃線上數位學習課程，學員依規定完成所有線上數位課程後，將頒發國立彰化師範大學「精製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從生命意義談人際關係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C5770C" w:rsidRDefault="00EF7FB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對從生命意義談人際關係課程有興趣者。</w:t>
      </w:r>
    </w:p>
    <w:p w:rsidR="00C5770C" w:rsidRDefault="00EF7FBD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C5770C" w:rsidRDefault="00EF7FBD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C5770C" w:rsidRDefault="00EF7FB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C5770C" w:rsidRDefault="00EF7FB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490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</w:t>
      </w:r>
    </w:p>
    <w:p w:rsidR="00C5770C" w:rsidRDefault="00EF7FB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線上報名，請至本校進修學院報名網站報名。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https://forms.gle/rjVaAjPdr45UqFN38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C5770C" w:rsidRDefault="00EF7FB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寄送繳費通知繳款作業，請依繳費期限內，以</w:t>
      </w:r>
      <w:r>
        <w:rPr>
          <w:rFonts w:ascii="標楷體" w:eastAsia="標楷體" w:hAnsi="標楷體" w:cs="Helvetica"/>
          <w:b/>
          <w:bCs/>
          <w:color w:val="500050"/>
          <w:shd w:val="clear" w:color="auto" w:fill="FFFFFF"/>
        </w:rPr>
        <w:t>轉帳匯款至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戶名：『國立彰化師範大學招生專戶』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銀行代碼：『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808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』玉山銀行彰化分行，帳號：『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0336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44000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0495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C5770C" w:rsidRDefault="00EF7FB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C5770C" w:rsidRDefault="00EF7FB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線上數位課程前申請退費者，退還已繳學費之九成。自開始修讀線上數位課程起申請退費者，不予退還。</w:t>
      </w:r>
    </w:p>
    <w:p w:rsidR="00C5770C" w:rsidRDefault="00EF7FB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C5770C" w:rsidRDefault="00EF7FBD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C5770C" w:rsidRDefault="00EF7FBD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C5770C" w:rsidRDefault="00EF7FB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C5770C" w:rsidRDefault="00EF7FB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C5770C" w:rsidRDefault="00EF7FBD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C5770C" w:rsidRDefault="00EF7FBD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國立彰化師範大學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教務處數位學習組</w:t>
      </w:r>
    </w:p>
    <w:p w:rsidR="00C5770C" w:rsidRDefault="00EF7FBD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彰化市進德路一號白沙大樓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樓</w:t>
      </w:r>
    </w:p>
    <w:p w:rsidR="00C5770C" w:rsidRDefault="00EF7FBD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5656 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C5770C" w:rsidRDefault="00EF7FBD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C5770C" w:rsidRDefault="00EF7FB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lastRenderedPageBreak/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709"/>
        <w:gridCol w:w="1842"/>
      </w:tblGrid>
      <w:tr w:rsidR="00C5770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 w:rsidR="00C5770C" w:rsidRDefault="00EF7FBD">
            <w:pPr>
              <w:spacing w:line="260" w:lineRule="exact"/>
            </w:pPr>
            <w:r>
              <w:rPr>
                <w:rFonts w:eastAsia="標楷體"/>
                <w:szCs w:val="24"/>
              </w:rPr>
              <w:t>談生論死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認識死亡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懼怕「談死」的原因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宗教與科學對生死的看法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名人如何看待死亡</w:t>
            </w:r>
            <w:r>
              <w:rPr>
                <w:rFonts w:eastAsia="標楷體"/>
              </w:rPr>
              <w:t>?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因果會計師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人有權利自殺嗎</w:t>
            </w:r>
            <w:r>
              <w:rPr>
                <w:rFonts w:eastAsia="標楷體"/>
              </w:rPr>
              <w:t>?</w:t>
            </w:r>
          </w:p>
          <w:p w:rsidR="00C5770C" w:rsidRDefault="00EF7FBD">
            <w:pPr>
              <w:spacing w:line="0" w:lineRule="atLeast"/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死亡給我的啟示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C5770C" w:rsidRDefault="00EF7FB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 w:rsidR="00C5770C" w:rsidRDefault="00EF7FBD">
            <w:pPr>
              <w:spacing w:line="260" w:lineRule="exact"/>
            </w:pPr>
            <w:r>
              <w:rPr>
                <w:rFonts w:eastAsia="標楷體"/>
                <w:szCs w:val="24"/>
              </w:rPr>
              <w:t>人生典範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為何需要立志</w:t>
            </w:r>
            <w:r>
              <w:rPr>
                <w:rFonts w:eastAsia="標楷體"/>
              </w:rPr>
              <w:t xml:space="preserve">? </w:t>
            </w:r>
            <w:r>
              <w:rPr>
                <w:rFonts w:eastAsia="標楷體"/>
              </w:rPr>
              <w:t>立志的重要性</w:t>
            </w:r>
            <w:r>
              <w:rPr>
                <w:rFonts w:eastAsia="標楷體"/>
              </w:rPr>
              <w:t>?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如何確立人生目標</w:t>
            </w:r>
            <w:r>
              <w:rPr>
                <w:rFonts w:eastAsia="標楷體"/>
              </w:rPr>
              <w:t>?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找到生命的典範</w:t>
            </w:r>
          </w:p>
          <w:p w:rsidR="00C5770C" w:rsidRDefault="00EF7FBD">
            <w:pPr>
              <w:spacing w:line="0" w:lineRule="atLeast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立志後如何才能持續堅持</w:t>
            </w:r>
            <w:r>
              <w:rPr>
                <w:rFonts w:eastAsia="標楷體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C5770C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C5770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 w:rsidR="00C5770C" w:rsidRDefault="00EF7FBD">
            <w:pPr>
              <w:spacing w:line="260" w:lineRule="exact"/>
            </w:pPr>
            <w:r>
              <w:rPr>
                <w:rFonts w:eastAsia="標楷體"/>
                <w:szCs w:val="24"/>
              </w:rPr>
              <w:t>和諧快樂的人際關係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何謂良好人際關係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探究人際問題的根源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認識三種不同的人生觀</w:t>
            </w:r>
          </w:p>
          <w:p w:rsidR="00C5770C" w:rsidRDefault="00EF7FBD">
            <w:pPr>
              <w:spacing w:line="0" w:lineRule="atLeast"/>
              <w:ind w:left="245" w:hanging="245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感恩造就幸福感</w:t>
            </w:r>
          </w:p>
          <w:p w:rsidR="00C5770C" w:rsidRDefault="00EF7FBD">
            <w:pPr>
              <w:spacing w:line="260" w:lineRule="exact"/>
              <w:ind w:left="387" w:hanging="389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如何從抱怨轉成念恩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C5770C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C5770C" w:rsidRDefault="00EF7FB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C5770C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林建隆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</w:t>
            </w:r>
          </w:p>
          <w:p w:rsidR="00C5770C" w:rsidRDefault="00EF7FBD">
            <w:pPr>
              <w:spacing w:line="0" w:lineRule="atLeast"/>
            </w:pPr>
            <w:r>
              <w:rPr>
                <w:rFonts w:ascii="標楷體" w:eastAsia="標楷體" w:hAnsi="標楷體"/>
                <w:sz w:val="24"/>
                <w:szCs w:val="24"/>
              </w:rPr>
              <w:t>科學教育所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科學教育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國立彰化師範大學物理系教授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國立彰化師範大學師培中心主任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王朝興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美國密蘇里大學</w:t>
            </w:r>
          </w:p>
          <w:p w:rsidR="00C5770C" w:rsidRDefault="00EF7FB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電機工程博士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數位訊號處理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電力電子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類神經網路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數位系統設計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國立彰化師範大學電機工程學系副教授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104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年教育部生命教育績優人員獎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林美鳳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國立台灣大學</w:t>
            </w:r>
          </w:p>
          <w:p w:rsidR="00C5770C" w:rsidRDefault="00EF7FB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會計博士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財務會計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公司治理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分析師預測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國立彰化師範大學會計學系副教授</w:t>
            </w:r>
          </w:p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  <w:tr w:rsidR="00C5770C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林登敏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spacing w:line="0" w:lineRule="atLeast"/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國立彰化師範大學工業教育與技術學系博士生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70C" w:rsidRDefault="00EF7FBD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具有生命教育課程授課經驗</w:t>
            </w:r>
          </w:p>
        </w:tc>
      </w:tr>
    </w:tbl>
    <w:p w:rsidR="00C5770C" w:rsidRDefault="00C5770C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C5770C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BD" w:rsidRDefault="00EF7FBD">
      <w:pPr>
        <w:spacing w:line="240" w:lineRule="auto"/>
      </w:pPr>
      <w:r>
        <w:separator/>
      </w:r>
    </w:p>
  </w:endnote>
  <w:endnote w:type="continuationSeparator" w:id="0">
    <w:p w:rsidR="00EF7FBD" w:rsidRDefault="00EF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31" w:rsidRDefault="00EF7FBD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3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65231" w:rsidRDefault="00EF7FB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BD" w:rsidRDefault="00EF7FBD">
      <w:pPr>
        <w:spacing w:line="240" w:lineRule="auto"/>
      </w:pPr>
      <w:r>
        <w:separator/>
      </w:r>
    </w:p>
  </w:footnote>
  <w:footnote w:type="continuationSeparator" w:id="0">
    <w:p w:rsidR="00EF7FBD" w:rsidRDefault="00EF7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31" w:rsidRDefault="00EF7FBD">
    <w:pPr>
      <w:pStyle w:val="a4"/>
    </w:pPr>
  </w:p>
  <w:p w:rsidR="00565231" w:rsidRDefault="00EF7FBD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65231" w:rsidRDefault="00EF7FBD">
    <w:pPr>
      <w:pStyle w:val="a4"/>
    </w:pPr>
    <w:r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-630</wp:posOffset>
              </wp:positionV>
              <wp:extent cx="1242697" cy="196852"/>
              <wp:effectExtent l="0" t="0" r="14603" b="12698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968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mpd="dbl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565231" w:rsidRDefault="00EF7FB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.05pt;width:97.85pt;height:1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" strokeweight=".26467mm">
              <v:stroke linestyle="thinThin"/>
              <v:textbox inset="0,0,0,0">
                <w:txbxContent>
                  <w:p w:rsidR="00565231" w:rsidRDefault="00EF7FB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9C0"/>
    <w:multiLevelType w:val="multilevel"/>
    <w:tmpl w:val="38B00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A599B"/>
    <w:multiLevelType w:val="multilevel"/>
    <w:tmpl w:val="97DC736C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C36338B"/>
    <w:multiLevelType w:val="multilevel"/>
    <w:tmpl w:val="49A6F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4911FD"/>
    <w:multiLevelType w:val="multilevel"/>
    <w:tmpl w:val="7AFE0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770C"/>
    <w:rsid w:val="00110649"/>
    <w:rsid w:val="00C5770C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BA575-FFA9-4CBF-88A3-EF009D4F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jVaAjPdr45UqFN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Windows 使用者</cp:lastModifiedBy>
  <cp:revision>2</cp:revision>
  <cp:lastPrinted>2020-02-03T02:01:00Z</cp:lastPrinted>
  <dcterms:created xsi:type="dcterms:W3CDTF">2021-03-22T01:43:00Z</dcterms:created>
  <dcterms:modified xsi:type="dcterms:W3CDTF">2021-03-22T01:43:00Z</dcterms:modified>
</cp:coreProperties>
</file>