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AF4B1" w14:textId="6DE416F5" w:rsidR="00B5654B" w:rsidRPr="00F52143" w:rsidRDefault="00F3674B" w:rsidP="00B5654B">
      <w:pPr>
        <w:pStyle w:val="Web"/>
        <w:shd w:val="clear" w:color="auto" w:fill="FFFFFF"/>
        <w:spacing w:line="570" w:lineRule="atLeast"/>
        <w:rPr>
          <w:rStyle w:val="a9"/>
          <w:rFonts w:ascii="Times New Roman" w:eastAsia="標楷體" w:hAnsi="Times New Roman" w:cs="Times New Roman"/>
          <w:color w:val="000000" w:themeColor="text1"/>
          <w:sz w:val="28"/>
          <w:szCs w:val="28"/>
          <w:lang w:eastAsia="zh-CN"/>
        </w:rPr>
      </w:pPr>
      <w:r w:rsidRPr="00F52143">
        <w:rPr>
          <w:rFonts w:ascii="Times New Roman" w:eastAsia="標楷體" w:hAnsi="Times New Roman" w:cs="Times New Roman"/>
          <w:color w:val="000000" w:themeColor="text1"/>
          <w:sz w:val="28"/>
          <w:szCs w:val="28"/>
        </w:rPr>
        <w:t>Living Word Lutheran High School(</w:t>
      </w:r>
      <w:r w:rsidRPr="00F52143">
        <w:rPr>
          <w:rFonts w:ascii="Times New Roman" w:eastAsia="標楷體" w:hAnsi="標楷體" w:cs="Times New Roman" w:hint="eastAsia"/>
          <w:color w:val="000000" w:themeColor="text1"/>
          <w:sz w:val="28"/>
          <w:szCs w:val="28"/>
        </w:rPr>
        <w:t>美國箴言高中</w:t>
      </w:r>
      <w:r w:rsidRPr="00F52143">
        <w:rPr>
          <w:rFonts w:ascii="Times New Roman" w:eastAsia="標楷體" w:hAnsi="Times New Roman" w:cs="Times New Roman"/>
          <w:color w:val="000000" w:themeColor="text1"/>
          <w:sz w:val="28"/>
          <w:szCs w:val="28"/>
        </w:rPr>
        <w:t>)</w:t>
      </w:r>
      <w:r w:rsidRPr="00F52143">
        <w:rPr>
          <w:rFonts w:ascii="Times New Roman" w:eastAsia="標楷體" w:hAnsi="標楷體" w:cs="Times New Roman" w:hint="eastAsia"/>
          <w:color w:val="000000" w:themeColor="text1"/>
          <w:sz w:val="28"/>
          <w:szCs w:val="28"/>
        </w:rPr>
        <w:t>是美國密蘇</w:t>
      </w:r>
      <w:proofErr w:type="gramStart"/>
      <w:r w:rsidRPr="00F52143">
        <w:rPr>
          <w:rFonts w:ascii="Times New Roman" w:eastAsia="標楷體" w:hAnsi="標楷體" w:cs="Times New Roman" w:hint="eastAsia"/>
          <w:color w:val="000000" w:themeColor="text1"/>
          <w:sz w:val="28"/>
          <w:szCs w:val="28"/>
        </w:rPr>
        <w:t>裏</w:t>
      </w:r>
      <w:proofErr w:type="gramEnd"/>
      <w:r w:rsidRPr="00F52143">
        <w:rPr>
          <w:rFonts w:ascii="Times New Roman" w:eastAsia="標楷體" w:hAnsi="標楷體" w:cs="Times New Roman" w:hint="eastAsia"/>
          <w:color w:val="000000" w:themeColor="text1"/>
          <w:sz w:val="28"/>
          <w:szCs w:val="28"/>
        </w:rPr>
        <w:t>州基督教路德教會下屬教育機構，同時也是美國協和教育系統的成員校之</w:t>
      </w:r>
      <w:proofErr w:type="gramStart"/>
      <w:r w:rsidRPr="00F52143">
        <w:rPr>
          <w:rFonts w:ascii="Times New Roman" w:eastAsia="標楷體" w:hAnsi="標楷體" w:cs="Times New Roman" w:hint="eastAsia"/>
          <w:color w:val="000000" w:themeColor="text1"/>
          <w:sz w:val="28"/>
          <w:szCs w:val="28"/>
        </w:rPr>
        <w:t>一</w:t>
      </w:r>
      <w:proofErr w:type="gramEnd"/>
      <w:r w:rsidRPr="00F52143">
        <w:rPr>
          <w:rFonts w:ascii="Times New Roman" w:eastAsia="標楷體" w:hAnsi="標楷體" w:cs="Times New Roman" w:hint="eastAsia"/>
          <w:color w:val="000000" w:themeColor="text1"/>
          <w:sz w:val="28"/>
          <w:szCs w:val="28"/>
        </w:rPr>
        <w:t>。學校位于美國威</w:t>
      </w:r>
      <w:proofErr w:type="gramStart"/>
      <w:r w:rsidRPr="00F52143">
        <w:rPr>
          <w:rFonts w:ascii="Times New Roman" w:eastAsia="標楷體" w:hAnsi="標楷體" w:cs="Times New Roman" w:hint="eastAsia"/>
          <w:color w:val="000000" w:themeColor="text1"/>
          <w:sz w:val="28"/>
          <w:szCs w:val="28"/>
        </w:rPr>
        <w:t>斯康星州</w:t>
      </w:r>
      <w:proofErr w:type="gramEnd"/>
      <w:r w:rsidRPr="00F52143">
        <w:rPr>
          <w:rFonts w:ascii="Times New Roman" w:eastAsia="標楷體" w:hAnsi="標楷體" w:cs="Times New Roman" w:hint="eastAsia"/>
          <w:color w:val="000000" w:themeColor="text1"/>
          <w:sz w:val="28"/>
          <w:szCs w:val="28"/>
        </w:rPr>
        <w:t>最大城市</w:t>
      </w:r>
      <w:r w:rsidRPr="00F52143">
        <w:rPr>
          <w:rStyle w:val="a9"/>
          <w:rFonts w:ascii="Times New Roman" w:eastAsia="標楷體" w:hAnsi="標楷體" w:cs="Times New Roman" w:hint="eastAsia"/>
          <w:color w:val="000000" w:themeColor="text1"/>
          <w:sz w:val="28"/>
          <w:szCs w:val="28"/>
        </w:rPr>
        <w:t>密爾瓦基</w:t>
      </w:r>
      <w:r w:rsidRPr="00F52143">
        <w:rPr>
          <w:rStyle w:val="st1"/>
          <w:rFonts w:ascii="Times New Roman" w:eastAsia="標楷體" w:hAnsi="Times New Roman" w:cs="Times New Roman"/>
          <w:color w:val="000000" w:themeColor="text1"/>
          <w:sz w:val="28"/>
          <w:szCs w:val="28"/>
        </w:rPr>
        <w:t>Milwaukee</w:t>
      </w:r>
      <w:r w:rsidRPr="00F52143">
        <w:rPr>
          <w:rStyle w:val="st1"/>
          <w:rFonts w:ascii="Times New Roman" w:eastAsia="標楷體" w:hAnsi="標楷體" w:cs="Times New Roman" w:hint="eastAsia"/>
          <w:color w:val="000000" w:themeColor="text1"/>
          <w:sz w:val="28"/>
          <w:szCs w:val="28"/>
        </w:rPr>
        <w:t>北部的</w:t>
      </w:r>
      <w:proofErr w:type="gramStart"/>
      <w:r w:rsidRPr="00F52143">
        <w:rPr>
          <w:rFonts w:ascii="Times New Roman" w:eastAsia="標楷體" w:hAnsi="標楷體" w:cs="Times New Roman" w:hint="eastAsia"/>
          <w:color w:val="000000" w:themeColor="text1"/>
          <w:sz w:val="28"/>
          <w:szCs w:val="28"/>
        </w:rPr>
        <w:t>杰</w:t>
      </w:r>
      <w:proofErr w:type="gramEnd"/>
      <w:r w:rsidRPr="00F52143">
        <w:rPr>
          <w:rFonts w:ascii="Times New Roman" w:eastAsia="標楷體" w:hAnsi="標楷體" w:cs="Times New Roman" w:hint="eastAsia"/>
          <w:color w:val="000000" w:themeColor="text1"/>
          <w:sz w:val="28"/>
          <w:szCs w:val="28"/>
        </w:rPr>
        <w:t>克遜市（</w:t>
      </w:r>
      <w:r w:rsidRPr="00F52143">
        <w:rPr>
          <w:rFonts w:ascii="Times New Roman" w:eastAsia="標楷體" w:hAnsi="Times New Roman" w:cs="Times New Roman"/>
          <w:color w:val="000000" w:themeColor="text1"/>
          <w:sz w:val="28"/>
          <w:szCs w:val="28"/>
        </w:rPr>
        <w:t>Jackson</w:t>
      </w:r>
      <w:r w:rsidRPr="00F52143">
        <w:rPr>
          <w:rFonts w:ascii="Times New Roman" w:eastAsia="標楷體" w:hAnsi="標楷體" w:cs="Times New Roman" w:hint="eastAsia"/>
          <w:color w:val="000000" w:themeColor="text1"/>
          <w:sz w:val="28"/>
          <w:szCs w:val="28"/>
        </w:rPr>
        <w:t>），離</w:t>
      </w:r>
      <w:r w:rsidRPr="00F52143">
        <w:rPr>
          <w:rStyle w:val="a9"/>
          <w:rFonts w:ascii="Times New Roman" w:eastAsia="標楷體" w:hAnsi="標楷體" w:cs="Times New Roman" w:hint="eastAsia"/>
          <w:color w:val="000000" w:themeColor="text1"/>
          <w:sz w:val="28"/>
          <w:szCs w:val="28"/>
        </w:rPr>
        <w:t>密爾瓦基國際機場</w:t>
      </w:r>
      <w:r w:rsidRPr="00F52143">
        <w:rPr>
          <w:rStyle w:val="a9"/>
          <w:rFonts w:ascii="Times New Roman" w:eastAsia="標楷體" w:hAnsi="Times New Roman" w:cs="Times New Roman"/>
          <w:color w:val="000000" w:themeColor="text1"/>
          <w:sz w:val="28"/>
          <w:szCs w:val="28"/>
        </w:rPr>
        <w:t>(MKE)</w:t>
      </w:r>
      <w:r w:rsidRPr="00F52143">
        <w:rPr>
          <w:rStyle w:val="a9"/>
          <w:rFonts w:ascii="Times New Roman" w:eastAsia="標楷體" w:hAnsi="標楷體" w:cs="Times New Roman" w:hint="eastAsia"/>
          <w:color w:val="000000" w:themeColor="text1"/>
          <w:sz w:val="28"/>
          <w:szCs w:val="28"/>
        </w:rPr>
        <w:t>約</w:t>
      </w:r>
      <w:r w:rsidRPr="00F52143">
        <w:rPr>
          <w:rStyle w:val="a9"/>
          <w:rFonts w:ascii="Times New Roman" w:eastAsia="標楷體" w:hAnsi="Times New Roman" w:cs="Times New Roman"/>
          <w:color w:val="000000" w:themeColor="text1"/>
          <w:sz w:val="28"/>
          <w:szCs w:val="28"/>
        </w:rPr>
        <w:t>40</w:t>
      </w:r>
      <w:r w:rsidRPr="00F52143">
        <w:rPr>
          <w:rStyle w:val="a9"/>
          <w:rFonts w:ascii="Times New Roman" w:eastAsia="標楷體" w:hAnsi="標楷體" w:cs="Times New Roman" w:hint="eastAsia"/>
          <w:color w:val="000000" w:themeColor="text1"/>
          <w:sz w:val="28"/>
          <w:szCs w:val="28"/>
        </w:rPr>
        <w:t>分鐘，離美國中部最大的城市芝加哥約一小時半。</w:t>
      </w:r>
    </w:p>
    <w:p w14:paraId="716A0543" w14:textId="71AD5343" w:rsidR="00A10760" w:rsidRPr="00F52143" w:rsidRDefault="00F3674B" w:rsidP="00A10760">
      <w:pPr>
        <w:pStyle w:val="Web"/>
        <w:shd w:val="clear" w:color="auto" w:fill="FFFFFF"/>
        <w:spacing w:line="570" w:lineRule="atLeast"/>
        <w:rPr>
          <w:rFonts w:ascii="Times New Roman" w:eastAsia="標楷體" w:hAnsi="Times New Roman" w:cs="Times New Roman"/>
          <w:color w:val="000000" w:themeColor="text1"/>
          <w:sz w:val="28"/>
          <w:szCs w:val="28"/>
          <w:lang w:eastAsia="zh-CN"/>
        </w:rPr>
      </w:pPr>
      <w:r w:rsidRPr="00F52143">
        <w:rPr>
          <w:rFonts w:ascii="Times New Roman" w:eastAsia="標楷體" w:hAnsi="Times New Roman" w:cs="Times New Roman"/>
          <w:color w:val="000000" w:themeColor="text1"/>
          <w:sz w:val="28"/>
          <w:szCs w:val="28"/>
        </w:rPr>
        <w:t>Living Word Lutheran High School</w:t>
      </w:r>
      <w:r w:rsidRPr="00F52143">
        <w:rPr>
          <w:rFonts w:ascii="Times New Roman" w:eastAsia="標楷體" w:hAnsi="標楷體" w:cs="Times New Roman" w:hint="eastAsia"/>
          <w:color w:val="000000" w:themeColor="text1"/>
          <w:sz w:val="28"/>
          <w:szCs w:val="28"/>
        </w:rPr>
        <w:t>的歷史可追溯到近</w:t>
      </w:r>
      <w:r w:rsidRPr="00F52143">
        <w:rPr>
          <w:rFonts w:ascii="Times New Roman" w:eastAsia="標楷體" w:hAnsi="Times New Roman" w:cs="Times New Roman"/>
          <w:color w:val="000000" w:themeColor="text1"/>
          <w:sz w:val="28"/>
          <w:szCs w:val="28"/>
        </w:rPr>
        <w:t>30</w:t>
      </w:r>
      <w:r w:rsidRPr="00F52143">
        <w:rPr>
          <w:rFonts w:ascii="Times New Roman" w:eastAsia="標楷體" w:hAnsi="標楷體" w:cs="Times New Roman" w:hint="eastAsia"/>
          <w:color w:val="000000" w:themeColor="text1"/>
          <w:sz w:val="28"/>
          <w:szCs w:val="28"/>
        </w:rPr>
        <w:t>年前美國密蘇</w:t>
      </w:r>
      <w:proofErr w:type="gramStart"/>
      <w:r w:rsidRPr="00F52143">
        <w:rPr>
          <w:rFonts w:ascii="Times New Roman" w:eastAsia="標楷體" w:hAnsi="標楷體" w:cs="Times New Roman" w:hint="eastAsia"/>
          <w:color w:val="000000" w:themeColor="text1"/>
          <w:sz w:val="28"/>
          <w:szCs w:val="28"/>
        </w:rPr>
        <w:t>裏</w:t>
      </w:r>
      <w:proofErr w:type="gramEnd"/>
      <w:r w:rsidRPr="00F52143">
        <w:rPr>
          <w:rFonts w:ascii="Times New Roman" w:eastAsia="標楷體" w:hAnsi="標楷體" w:cs="Times New Roman" w:hint="eastAsia"/>
          <w:color w:val="000000" w:themeColor="text1"/>
          <w:sz w:val="28"/>
          <w:szCs w:val="28"/>
        </w:rPr>
        <w:t>州路德教派在威</w:t>
      </w:r>
      <w:proofErr w:type="gramStart"/>
      <w:r w:rsidRPr="00F52143">
        <w:rPr>
          <w:rFonts w:ascii="Times New Roman" w:eastAsia="標楷體" w:hAnsi="標楷體" w:cs="Times New Roman" w:hint="eastAsia"/>
          <w:color w:val="000000" w:themeColor="text1"/>
          <w:sz w:val="28"/>
          <w:szCs w:val="28"/>
        </w:rPr>
        <w:t>斯康星州</w:t>
      </w:r>
      <w:proofErr w:type="gramEnd"/>
      <w:r w:rsidRPr="00F52143">
        <w:rPr>
          <w:rFonts w:ascii="Times New Roman" w:eastAsia="標楷體" w:hAnsi="Times New Roman" w:cs="Times New Roman"/>
          <w:color w:val="000000" w:themeColor="text1"/>
          <w:sz w:val="28"/>
          <w:szCs w:val="28"/>
        </w:rPr>
        <w:t>Washington</w:t>
      </w:r>
      <w:r w:rsidRPr="00F52143">
        <w:rPr>
          <w:rFonts w:ascii="Times New Roman" w:eastAsia="標楷體" w:hAnsi="標楷體" w:cs="Times New Roman" w:hint="eastAsia"/>
          <w:color w:val="000000" w:themeColor="text1"/>
          <w:sz w:val="28"/>
          <w:szCs w:val="28"/>
        </w:rPr>
        <w:t>和</w:t>
      </w:r>
      <w:r w:rsidRPr="00F52143">
        <w:rPr>
          <w:rFonts w:ascii="Times New Roman" w:eastAsia="標楷體" w:hAnsi="Times New Roman" w:cs="Times New Roman"/>
          <w:color w:val="000000" w:themeColor="text1"/>
          <w:sz w:val="28"/>
          <w:szCs w:val="28"/>
        </w:rPr>
        <w:t>Ozaukee</w:t>
      </w:r>
      <w:r w:rsidRPr="00F52143">
        <w:rPr>
          <w:rFonts w:ascii="Times New Roman" w:eastAsia="標楷體" w:hAnsi="標楷體" w:cs="Times New Roman" w:hint="eastAsia"/>
          <w:color w:val="000000" w:themeColor="text1"/>
          <w:sz w:val="28"/>
          <w:szCs w:val="28"/>
        </w:rPr>
        <w:t>郡開辦的基督教路德教會高中。在董事會主席</w:t>
      </w:r>
      <w:r w:rsidRPr="00F52143">
        <w:rPr>
          <w:rFonts w:ascii="Times New Roman" w:eastAsia="標楷體" w:hAnsi="Times New Roman" w:cs="Times New Roman"/>
          <w:color w:val="000000" w:themeColor="text1"/>
          <w:sz w:val="28"/>
          <w:szCs w:val="28"/>
        </w:rPr>
        <w:t>Rev. Tim Niekerk</w:t>
      </w:r>
      <w:r w:rsidRPr="00F52143">
        <w:rPr>
          <w:rFonts w:ascii="Times New Roman" w:eastAsia="標楷體" w:hAnsi="標楷體" w:cs="Times New Roman" w:hint="eastAsia"/>
          <w:color w:val="000000" w:themeColor="text1"/>
          <w:sz w:val="28"/>
          <w:szCs w:val="28"/>
        </w:rPr>
        <w:t>的領導下，明密蘇</w:t>
      </w:r>
      <w:proofErr w:type="gramStart"/>
      <w:r w:rsidRPr="00F52143">
        <w:rPr>
          <w:rFonts w:ascii="Times New Roman" w:eastAsia="標楷體" w:hAnsi="標楷體" w:cs="Times New Roman" w:hint="eastAsia"/>
          <w:color w:val="000000" w:themeColor="text1"/>
          <w:sz w:val="28"/>
          <w:szCs w:val="28"/>
        </w:rPr>
        <w:t>裏</w:t>
      </w:r>
      <w:proofErr w:type="gramEnd"/>
      <w:r w:rsidRPr="00F52143">
        <w:rPr>
          <w:rFonts w:ascii="Times New Roman" w:eastAsia="標楷體" w:hAnsi="標楷體" w:cs="Times New Roman" w:hint="eastAsia"/>
          <w:color w:val="000000" w:themeColor="text1"/>
          <w:sz w:val="28"/>
          <w:szCs w:val="28"/>
        </w:rPr>
        <w:t>州路德教會（</w:t>
      </w:r>
      <w:r w:rsidRPr="00F52143">
        <w:rPr>
          <w:rFonts w:ascii="Times New Roman" w:eastAsia="標楷體" w:hAnsi="Times New Roman" w:cs="Times New Roman"/>
          <w:color w:val="000000" w:themeColor="text1"/>
          <w:sz w:val="28"/>
          <w:szCs w:val="28"/>
        </w:rPr>
        <w:t>Lutheran Church Missouri Synod, LCMS</w:t>
      </w:r>
      <w:r w:rsidRPr="00F52143">
        <w:rPr>
          <w:rFonts w:ascii="Times New Roman" w:eastAsia="標楷體" w:hAnsi="標楷體" w:cs="Times New Roman" w:hint="eastAsia"/>
          <w:color w:val="000000" w:themeColor="text1"/>
          <w:sz w:val="28"/>
          <w:szCs w:val="28"/>
        </w:rPr>
        <w:t>）成立包括</w:t>
      </w:r>
      <w:r w:rsidRPr="00F52143">
        <w:rPr>
          <w:rFonts w:ascii="Times New Roman" w:eastAsia="標楷體" w:hAnsi="Times New Roman" w:cs="Times New Roman"/>
          <w:color w:val="000000" w:themeColor="text1"/>
          <w:sz w:val="28"/>
          <w:szCs w:val="28"/>
        </w:rPr>
        <w:t>Living Word Lutheran High School</w:t>
      </w:r>
      <w:r w:rsidRPr="00F52143">
        <w:rPr>
          <w:rFonts w:ascii="Times New Roman" w:eastAsia="標楷體" w:hAnsi="標楷體" w:cs="Times New Roman" w:hint="eastAsia"/>
          <w:color w:val="000000" w:themeColor="text1"/>
          <w:sz w:val="28"/>
          <w:szCs w:val="28"/>
        </w:rPr>
        <w:t>中學在內的美國路德教會學校。路德教會教育最知名的爲爲</w:t>
      </w:r>
      <w:r w:rsidRPr="00F52143">
        <w:rPr>
          <w:rFonts w:ascii="Times New Roman" w:eastAsia="標楷體" w:hAnsi="Times New Roman" w:cs="Times New Roman"/>
          <w:color w:val="000000" w:themeColor="text1"/>
          <w:sz w:val="28"/>
          <w:szCs w:val="28"/>
        </w:rPr>
        <w:t>Concordia</w:t>
      </w:r>
      <w:r w:rsidRPr="00F52143">
        <w:rPr>
          <w:rFonts w:ascii="Times New Roman" w:eastAsia="標楷體" w:hAnsi="標楷體" w:cs="Times New Roman" w:hint="eastAsia"/>
          <w:color w:val="000000" w:themeColor="text1"/>
          <w:sz w:val="28"/>
          <w:szCs w:val="28"/>
        </w:rPr>
        <w:t>協和教育系統。于北美</w:t>
      </w:r>
      <w:r w:rsidRPr="00F52143">
        <w:rPr>
          <w:rFonts w:ascii="Times New Roman" w:eastAsia="標楷體" w:hAnsi="Times New Roman" w:cs="Times New Roman"/>
          <w:color w:val="000000" w:themeColor="text1"/>
          <w:sz w:val="28"/>
          <w:szCs w:val="28"/>
        </w:rPr>
        <w:t>Concordia</w:t>
      </w:r>
      <w:r w:rsidRPr="00F52143">
        <w:rPr>
          <w:rFonts w:ascii="Times New Roman" w:eastAsia="標楷體" w:hAnsi="標楷體" w:cs="Times New Roman" w:hint="eastAsia"/>
          <w:color w:val="000000" w:themeColor="text1"/>
          <w:sz w:val="28"/>
          <w:szCs w:val="28"/>
        </w:rPr>
        <w:t>協和教育系統下屬在美國</w:t>
      </w:r>
      <w:r w:rsidRPr="00F52143">
        <w:rPr>
          <w:rFonts w:ascii="Times New Roman" w:eastAsia="標楷體" w:hAnsi="Times New Roman" w:cs="Times New Roman"/>
          <w:color w:val="000000" w:themeColor="text1"/>
          <w:sz w:val="28"/>
          <w:szCs w:val="28"/>
        </w:rPr>
        <w:t>10</w:t>
      </w:r>
      <w:r w:rsidRPr="00F52143">
        <w:rPr>
          <w:rFonts w:ascii="Times New Roman" w:eastAsia="標楷體" w:hAnsi="標楷體" w:cs="Times New Roman" w:hint="eastAsia"/>
          <w:color w:val="000000" w:themeColor="text1"/>
          <w:sz w:val="28"/>
          <w:szCs w:val="28"/>
        </w:rPr>
        <w:t>所高校及研究所、加拿大</w:t>
      </w:r>
      <w:r w:rsidRPr="00F52143">
        <w:rPr>
          <w:rFonts w:ascii="Times New Roman" w:eastAsia="標楷體" w:hAnsi="Times New Roman" w:cs="Times New Roman"/>
          <w:color w:val="000000" w:themeColor="text1"/>
          <w:sz w:val="28"/>
          <w:szCs w:val="28"/>
        </w:rPr>
        <w:t>Concordia University</w:t>
      </w:r>
      <w:r w:rsidRPr="00F52143">
        <w:rPr>
          <w:rFonts w:ascii="Times New Roman" w:eastAsia="標楷體" w:hAnsi="標楷體" w:cs="Times New Roman" w:hint="eastAsia"/>
          <w:color w:val="000000" w:themeColor="text1"/>
          <w:sz w:val="28"/>
          <w:szCs w:val="28"/>
        </w:rPr>
        <w:t>爲全加拿大前十名的頂尖名校、各大學含博士班，另近</w:t>
      </w:r>
      <w:r w:rsidRPr="00F52143">
        <w:rPr>
          <w:rFonts w:ascii="Times New Roman" w:eastAsia="標楷體" w:hAnsi="Times New Roman" w:cs="Times New Roman"/>
          <w:color w:val="000000" w:themeColor="text1"/>
          <w:sz w:val="28"/>
          <w:szCs w:val="28"/>
        </w:rPr>
        <w:t>200</w:t>
      </w:r>
      <w:r w:rsidRPr="00F52143">
        <w:rPr>
          <w:rFonts w:ascii="Times New Roman" w:eastAsia="標楷體" w:hAnsi="標楷體" w:cs="Times New Roman" w:hint="eastAsia"/>
          <w:color w:val="000000" w:themeColor="text1"/>
          <w:sz w:val="28"/>
          <w:szCs w:val="28"/>
        </w:rPr>
        <w:t>所中小學</w:t>
      </w:r>
      <w:r w:rsidRPr="00F52143">
        <w:rPr>
          <w:rFonts w:ascii="Times New Roman" w:eastAsia="標楷體" w:hAnsi="Times New Roman" w:cs="Times New Roman"/>
          <w:color w:val="000000" w:themeColor="text1"/>
          <w:sz w:val="28"/>
          <w:szCs w:val="28"/>
        </w:rPr>
        <w:t>(K-12)</w:t>
      </w:r>
      <w:r w:rsidRPr="00F52143">
        <w:rPr>
          <w:rFonts w:ascii="Times New Roman" w:eastAsia="標楷體" w:hAnsi="標楷體" w:cs="Times New Roman" w:hint="eastAsia"/>
          <w:color w:val="000000" w:themeColor="text1"/>
          <w:sz w:val="28"/>
          <w:szCs w:val="28"/>
        </w:rPr>
        <w:t>，協和教育系統內部均可共享教育資源，如教師支持、保送升學等。</w:t>
      </w:r>
    </w:p>
    <w:p w14:paraId="0B58C8D0" w14:textId="6CF689E9" w:rsidR="00DB6B26" w:rsidRPr="00F52143" w:rsidRDefault="00F3674B" w:rsidP="00DB6B26">
      <w:pPr>
        <w:pStyle w:val="Web"/>
        <w:shd w:val="clear" w:color="auto" w:fill="FFFFFF"/>
        <w:spacing w:line="570" w:lineRule="atLeast"/>
        <w:rPr>
          <w:rFonts w:ascii="Times New Roman" w:eastAsia="標楷體" w:hAnsi="Times New Roman" w:cs="Times New Roman"/>
          <w:color w:val="000000" w:themeColor="text1"/>
          <w:sz w:val="28"/>
          <w:szCs w:val="28"/>
          <w:lang w:eastAsia="zh-CN"/>
        </w:rPr>
      </w:pPr>
      <w:r w:rsidRPr="00F52143">
        <w:rPr>
          <w:rFonts w:ascii="Times New Roman" w:eastAsia="標楷體" w:hAnsi="標楷體" w:cs="Times New Roman" w:hint="eastAsia"/>
          <w:color w:val="000000" w:themeColor="text1"/>
          <w:sz w:val="28"/>
          <w:szCs w:val="28"/>
        </w:rPr>
        <w:t>美國</w:t>
      </w:r>
      <w:r w:rsidRPr="00F52143">
        <w:rPr>
          <w:rFonts w:ascii="Times New Roman" w:eastAsia="標楷體" w:hAnsi="Times New Roman" w:cs="Times New Roman"/>
          <w:color w:val="000000" w:themeColor="text1"/>
          <w:sz w:val="28"/>
          <w:szCs w:val="28"/>
        </w:rPr>
        <w:t>Living Word Lutheran High School</w:t>
      </w:r>
      <w:r w:rsidRPr="00F52143">
        <w:rPr>
          <w:rFonts w:ascii="Times New Roman" w:eastAsia="標楷體" w:hAnsi="標楷體" w:cs="Times New Roman" w:hint="eastAsia"/>
          <w:color w:val="000000" w:themeColor="text1"/>
          <w:sz w:val="28"/>
          <w:szCs w:val="28"/>
        </w:rPr>
        <w:t>全球</w:t>
      </w:r>
      <w:proofErr w:type="spellStart"/>
      <w:r w:rsidRPr="00F52143">
        <w:rPr>
          <w:rFonts w:ascii="Times New Roman" w:eastAsia="標楷體" w:hAnsi="Times New Roman" w:cs="Times New Roman"/>
          <w:color w:val="000000" w:themeColor="text1"/>
          <w:sz w:val="28"/>
          <w:szCs w:val="28"/>
        </w:rPr>
        <w:t>AdvancED</w:t>
      </w:r>
      <w:proofErr w:type="spellEnd"/>
      <w:r w:rsidRPr="00F52143">
        <w:rPr>
          <w:rFonts w:ascii="Times New Roman" w:eastAsia="標楷體" w:hAnsi="標楷體" w:cs="Times New Roman" w:hint="eastAsia"/>
          <w:color w:val="000000" w:themeColor="text1"/>
          <w:sz w:val="28"/>
          <w:szCs w:val="28"/>
        </w:rPr>
        <w:t>認證協會的標準，在美國有高中部及初中部</w:t>
      </w:r>
      <w:r w:rsidRPr="00F52143">
        <w:rPr>
          <w:rFonts w:ascii="Times New Roman" w:eastAsia="標楷體" w:hAnsi="Times New Roman" w:cs="Times New Roman"/>
          <w:color w:val="000000" w:themeColor="text1"/>
          <w:sz w:val="28"/>
          <w:szCs w:val="28"/>
        </w:rPr>
        <w:t xml:space="preserve">, </w:t>
      </w:r>
      <w:r w:rsidRPr="00F52143">
        <w:rPr>
          <w:rFonts w:ascii="Times New Roman" w:eastAsia="標楷體" w:hAnsi="標楷體" w:cs="Times New Roman" w:hint="eastAsia"/>
          <w:color w:val="000000" w:themeColor="text1"/>
          <w:sz w:val="28"/>
          <w:szCs w:val="28"/>
        </w:rPr>
        <w:t>上海分校有小學、初中以及高</w:t>
      </w:r>
      <w:proofErr w:type="gramStart"/>
      <w:r w:rsidRPr="00F52143">
        <w:rPr>
          <w:rFonts w:ascii="Times New Roman" w:eastAsia="標楷體" w:hAnsi="標楷體" w:cs="Times New Roman" w:hint="eastAsia"/>
          <w:color w:val="000000" w:themeColor="text1"/>
          <w:sz w:val="28"/>
          <w:szCs w:val="28"/>
        </w:rPr>
        <w:t>中部，</w:t>
      </w:r>
      <w:proofErr w:type="gramEnd"/>
      <w:r w:rsidRPr="00F52143">
        <w:rPr>
          <w:rFonts w:ascii="Times New Roman" w:eastAsia="標楷體" w:hAnsi="標楷體" w:cs="Times New Roman" w:hint="eastAsia"/>
          <w:color w:val="000000" w:themeColor="text1"/>
          <w:sz w:val="28"/>
          <w:szCs w:val="28"/>
        </w:rPr>
        <w:t>爲美國中北部高等學校協會</w:t>
      </w:r>
      <w:r w:rsidRPr="00F52143">
        <w:rPr>
          <w:rFonts w:ascii="Times New Roman" w:eastAsia="標楷體" w:hAnsi="Times New Roman" w:cs="Times New Roman"/>
          <w:color w:val="000000" w:themeColor="text1"/>
          <w:sz w:val="28"/>
          <w:szCs w:val="28"/>
        </w:rPr>
        <w:t xml:space="preserve">(NCA, North Central Association of </w:t>
      </w:r>
      <w:r w:rsidRPr="00F52143">
        <w:rPr>
          <w:rFonts w:ascii="Times New Roman" w:eastAsia="標楷體" w:hAnsi="Times New Roman" w:cs="Times New Roman"/>
          <w:color w:val="000000" w:themeColor="text1"/>
          <w:sz w:val="28"/>
          <w:szCs w:val="28"/>
        </w:rPr>
        <w:lastRenderedPageBreak/>
        <w:t>Colleges and Schools)</w:t>
      </w:r>
      <w:r w:rsidRPr="00F52143">
        <w:rPr>
          <w:rFonts w:ascii="Times New Roman" w:eastAsia="標楷體" w:hAnsi="標楷體" w:cs="Times New Roman" w:hint="eastAsia"/>
          <w:color w:val="000000" w:themeColor="text1"/>
          <w:sz w:val="28"/>
          <w:szCs w:val="28"/>
        </w:rPr>
        <w:t>以及路德教會協會</w:t>
      </w:r>
      <w:r w:rsidRPr="00F52143">
        <w:rPr>
          <w:rFonts w:ascii="Times New Roman" w:eastAsia="標楷體" w:hAnsi="Times New Roman" w:cs="Times New Roman"/>
          <w:color w:val="000000" w:themeColor="text1"/>
          <w:sz w:val="28"/>
          <w:szCs w:val="28"/>
        </w:rPr>
        <w:t>(Lutheran Schools Accreditation Association</w:t>
      </w:r>
      <w:r w:rsidRPr="00F52143">
        <w:rPr>
          <w:rFonts w:ascii="Times New Roman" w:eastAsia="標楷體" w:hAnsi="標楷體" w:cs="Times New Roman" w:hint="eastAsia"/>
          <w:color w:val="000000" w:themeColor="text1"/>
          <w:sz w:val="28"/>
          <w:szCs w:val="28"/>
        </w:rPr>
        <w:t>雙認證的認證正規美國完全中學。</w:t>
      </w:r>
      <w:r w:rsidRPr="00F52143">
        <w:rPr>
          <w:rFonts w:ascii="Times New Roman" w:eastAsia="標楷體" w:hAnsi="Times New Roman" w:cs="Times New Roman"/>
          <w:color w:val="000000" w:themeColor="text1"/>
          <w:sz w:val="28"/>
          <w:szCs w:val="28"/>
        </w:rPr>
        <w:t>LWLHS</w:t>
      </w:r>
      <w:r w:rsidRPr="00F52143">
        <w:rPr>
          <w:rFonts w:ascii="Times New Roman" w:eastAsia="標楷體" w:hAnsi="標楷體" w:cs="Times New Roman" w:hint="eastAsia"/>
          <w:color w:val="000000" w:themeColor="text1"/>
          <w:sz w:val="28"/>
          <w:szCs w:val="28"/>
        </w:rPr>
        <w:t>以嚴格的學業、與社會互動、服務社會和靈魂完善爲辦學願景，以基督教義爲辦學精神，致力成爲典範教會學校，學校在提高學生學業水平的同時通過課內活動和社區服務活動等培養學生的領導才能。</w:t>
      </w:r>
    </w:p>
    <w:p w14:paraId="681C9592" w14:textId="61BD196E" w:rsidR="00DB6B26" w:rsidRPr="00F52143" w:rsidRDefault="00F3674B" w:rsidP="00A10760">
      <w:pPr>
        <w:pStyle w:val="Web"/>
        <w:shd w:val="clear" w:color="auto" w:fill="FFFFFF"/>
        <w:spacing w:line="570" w:lineRule="atLeast"/>
        <w:rPr>
          <w:rFonts w:ascii="Times New Roman" w:eastAsia="標楷體" w:hAnsi="Times New Roman" w:cs="Times New Roman"/>
          <w:color w:val="000000" w:themeColor="text1"/>
          <w:sz w:val="28"/>
          <w:szCs w:val="28"/>
        </w:rPr>
      </w:pPr>
      <w:r w:rsidRPr="00F52143">
        <w:rPr>
          <w:rFonts w:ascii="Times New Roman" w:eastAsia="標楷體" w:hAnsi="Times New Roman" w:cs="Times New Roman"/>
          <w:color w:val="000000" w:themeColor="text1"/>
          <w:sz w:val="28"/>
          <w:szCs w:val="28"/>
        </w:rPr>
        <w:t>LWLHS</w:t>
      </w:r>
      <w:proofErr w:type="gramStart"/>
      <w:r w:rsidRPr="00F52143">
        <w:rPr>
          <w:rFonts w:ascii="Times New Roman" w:eastAsia="標楷體" w:hAnsi="標楷體" w:cs="Times New Roman" w:hint="eastAsia"/>
          <w:color w:val="000000" w:themeColor="text1"/>
          <w:sz w:val="28"/>
          <w:szCs w:val="28"/>
        </w:rPr>
        <w:t>于</w:t>
      </w:r>
      <w:proofErr w:type="gramEnd"/>
      <w:r w:rsidRPr="00F52143">
        <w:rPr>
          <w:rFonts w:ascii="Times New Roman" w:eastAsia="標楷體" w:hAnsi="Times New Roman" w:cs="Times New Roman"/>
          <w:color w:val="000000" w:themeColor="text1"/>
          <w:sz w:val="28"/>
          <w:szCs w:val="28"/>
        </w:rPr>
        <w:t>2013</w:t>
      </w:r>
      <w:r w:rsidRPr="00F52143">
        <w:rPr>
          <w:rFonts w:ascii="Times New Roman" w:eastAsia="標楷體" w:hAnsi="標楷體" w:cs="Times New Roman" w:hint="eastAsia"/>
          <w:color w:val="000000" w:themeColor="text1"/>
          <w:sz w:val="28"/>
          <w:szCs w:val="28"/>
        </w:rPr>
        <w:t>年成立上海分校（</w:t>
      </w:r>
      <w:r w:rsidRPr="00F52143">
        <w:rPr>
          <w:rFonts w:ascii="Times New Roman" w:eastAsia="標楷體" w:hAnsi="Times New Roman" w:cs="Times New Roman"/>
          <w:color w:val="000000" w:themeColor="text1"/>
          <w:sz w:val="28"/>
          <w:szCs w:val="28"/>
        </w:rPr>
        <w:t>Living Word Shanghai</w:t>
      </w:r>
      <w:r w:rsidRPr="00F52143">
        <w:rPr>
          <w:rFonts w:ascii="Times New Roman" w:eastAsia="標楷體" w:hAnsi="標楷體" w:cs="Times New Roman" w:hint="eastAsia"/>
          <w:color w:val="000000" w:themeColor="text1"/>
          <w:sz w:val="28"/>
          <w:szCs w:val="28"/>
        </w:rPr>
        <w:t>）</w:t>
      </w:r>
      <w:proofErr w:type="gramStart"/>
      <w:r w:rsidRPr="00F52143">
        <w:rPr>
          <w:rFonts w:ascii="Times New Roman" w:eastAsia="標楷體" w:hAnsi="標楷體" w:cs="Times New Roman" w:hint="eastAsia"/>
          <w:color w:val="000000" w:themeColor="text1"/>
          <w:sz w:val="28"/>
          <w:szCs w:val="28"/>
        </w:rPr>
        <w:t>于</w:t>
      </w:r>
      <w:proofErr w:type="gramEnd"/>
      <w:r w:rsidRPr="00F52143">
        <w:rPr>
          <w:rFonts w:ascii="Times New Roman" w:eastAsia="標楷體" w:hAnsi="Times New Roman" w:cs="Times New Roman"/>
          <w:color w:val="000000" w:themeColor="text1"/>
          <w:sz w:val="28"/>
          <w:szCs w:val="28"/>
        </w:rPr>
        <w:t>2020</w:t>
      </w:r>
      <w:r w:rsidRPr="00F52143">
        <w:rPr>
          <w:rFonts w:ascii="Times New Roman" w:eastAsia="標楷體" w:hAnsi="標楷體" w:cs="Times New Roman" w:hint="eastAsia"/>
          <w:color w:val="000000" w:themeColor="text1"/>
          <w:sz w:val="28"/>
          <w:szCs w:val="28"/>
        </w:rPr>
        <w:t>年在臺灣</w:t>
      </w:r>
      <w:proofErr w:type="gramStart"/>
      <w:r w:rsidRPr="00F52143">
        <w:rPr>
          <w:rFonts w:ascii="Times New Roman" w:eastAsia="標楷體" w:hAnsi="標楷體" w:cs="Times New Roman" w:hint="eastAsia"/>
          <w:color w:val="000000" w:themeColor="text1"/>
          <w:sz w:val="28"/>
          <w:szCs w:val="28"/>
        </w:rPr>
        <w:t>于</w:t>
      </w:r>
      <w:proofErr w:type="gramEnd"/>
      <w:r w:rsidRPr="00F52143">
        <w:rPr>
          <w:rFonts w:ascii="Times New Roman" w:eastAsia="標楷體" w:hAnsi="標楷體" w:cs="Times New Roman" w:hint="eastAsia"/>
          <w:color w:val="000000" w:themeColor="text1"/>
          <w:sz w:val="28"/>
          <w:szCs w:val="28"/>
        </w:rPr>
        <w:t>北、中、南與數所知名高中成立雙聯學位合作，課程與美國總校同步，學生入讀即可獲得美國學籍，成爲美國</w:t>
      </w:r>
      <w:r w:rsidRPr="00F52143">
        <w:rPr>
          <w:rFonts w:ascii="Times New Roman" w:eastAsia="標楷體" w:hAnsi="Times New Roman" w:cs="Times New Roman"/>
          <w:color w:val="000000" w:themeColor="text1"/>
          <w:sz w:val="28"/>
          <w:szCs w:val="28"/>
        </w:rPr>
        <w:t>Living Word Lutheran High School</w:t>
      </w:r>
      <w:r w:rsidRPr="00F52143">
        <w:rPr>
          <w:rFonts w:ascii="Times New Roman" w:eastAsia="標楷體" w:hAnsi="標楷體" w:cs="Times New Roman" w:hint="eastAsia"/>
          <w:color w:val="000000" w:themeColor="text1"/>
          <w:sz w:val="28"/>
          <w:szCs w:val="28"/>
        </w:rPr>
        <w:t>中學在亞洲分校的學生，與美國總校本部的同學一樣，共享成績單、管理模式、教育資源等。學生畢業即可獲得美國</w:t>
      </w:r>
      <w:r w:rsidRPr="00F52143">
        <w:rPr>
          <w:rFonts w:ascii="Times New Roman" w:eastAsia="標楷體" w:hAnsi="Times New Roman" w:cs="Times New Roman"/>
          <w:color w:val="000000" w:themeColor="text1"/>
          <w:sz w:val="28"/>
          <w:szCs w:val="28"/>
        </w:rPr>
        <w:t>Living Word Lutheran High School</w:t>
      </w:r>
      <w:r w:rsidRPr="00F52143">
        <w:rPr>
          <w:rFonts w:ascii="Times New Roman" w:eastAsia="標楷體" w:hAnsi="標楷體" w:cs="Times New Roman" w:hint="eastAsia"/>
          <w:color w:val="000000" w:themeColor="text1"/>
          <w:sz w:val="28"/>
          <w:szCs w:val="28"/>
        </w:rPr>
        <w:t>中學頒發的畢業文憑。希望雙聯學位合作爲學生和學生家庭帶來純正的美國高中教育和全球化的教育資源。</w:t>
      </w:r>
    </w:p>
    <w:p w14:paraId="2BA30338" w14:textId="7956697C" w:rsidR="00194A83" w:rsidRPr="00DB6B26" w:rsidRDefault="00F3674B" w:rsidP="00DB6B26">
      <w:pPr>
        <w:pStyle w:val="Web"/>
        <w:shd w:val="clear" w:color="auto" w:fill="FFFFFF"/>
        <w:spacing w:line="570" w:lineRule="atLeast"/>
        <w:rPr>
          <w:rFonts w:ascii="Times New Roman" w:eastAsiaTheme="minorEastAsia" w:hAnsi="Times New Roman" w:cs="Times New Roman"/>
          <w:color w:val="31404C"/>
          <w:sz w:val="28"/>
          <w:szCs w:val="28"/>
        </w:rPr>
      </w:pPr>
      <w:r w:rsidRPr="00DB6B26">
        <w:rPr>
          <w:rFonts w:ascii="Times New Roman" w:eastAsiaTheme="minorEastAsia" w:hAnsi="Times New Roman" w:cs="Times New Roman"/>
          <w:color w:val="31404C"/>
          <w:sz w:val="28"/>
          <w:szCs w:val="28"/>
        </w:rPr>
        <w:t xml:space="preserve">Living Word Lutheran High School (LWLHS) is owned and operated by Lutheran Churches, located in Northern Milwaukee-Jackson, WI. It is a Top tire, private, Christian school and serves the academic, physical, emotional and spiritual needs of students. It has diverse students in grades 9-12 with a student-teacher ratio of 12 to 1. Students graduate from LWLHS go on to attend a 4-year Top Universities. School conducts </w:t>
      </w:r>
      <w:r w:rsidRPr="00DB6B26">
        <w:rPr>
          <w:rFonts w:ascii="Times New Roman" w:eastAsiaTheme="minorEastAsia" w:hAnsi="Times New Roman" w:cs="Times New Roman"/>
          <w:color w:val="31404C"/>
          <w:sz w:val="28"/>
          <w:szCs w:val="28"/>
        </w:rPr>
        <w:lastRenderedPageBreak/>
        <w:t>various sports activities, such as football, volleyball, soccer, cross-country, basketball, softball, baseball, track and field and golf.</w:t>
      </w:r>
      <w:r w:rsidR="00F25C23" w:rsidRPr="00DB6B26">
        <w:rPr>
          <w:rFonts w:ascii="Times New Roman" w:eastAsiaTheme="minorEastAsia" w:hAnsi="Times New Roman" w:cs="Times New Roman"/>
          <w:color w:val="31404C"/>
          <w:sz w:val="28"/>
          <w:szCs w:val="28"/>
        </w:rPr>
        <w:t xml:space="preserve"> </w:t>
      </w:r>
    </w:p>
    <w:p w14:paraId="27BF3484" w14:textId="7CEE6D89" w:rsidR="00B6089E" w:rsidRPr="00DB6B26" w:rsidRDefault="00F3674B" w:rsidP="00B6089E">
      <w:pPr>
        <w:pStyle w:val="Web"/>
        <w:shd w:val="clear" w:color="auto" w:fill="FFFFFF"/>
        <w:spacing w:before="0" w:beforeAutospacing="0" w:after="150" w:afterAutospacing="0" w:line="570" w:lineRule="atLeast"/>
        <w:rPr>
          <w:rFonts w:ascii="Times New Roman" w:eastAsiaTheme="minorEastAsia" w:hAnsi="Times New Roman" w:cs="Times New Roman"/>
          <w:color w:val="31404C"/>
          <w:sz w:val="28"/>
          <w:szCs w:val="28"/>
        </w:rPr>
      </w:pPr>
      <w:r w:rsidRPr="00DB6B26">
        <w:rPr>
          <w:rFonts w:ascii="Times New Roman" w:eastAsiaTheme="minorEastAsia" w:hAnsi="Times New Roman" w:cs="Times New Roman"/>
          <w:color w:val="31404C"/>
          <w:sz w:val="28"/>
          <w:szCs w:val="28"/>
        </w:rPr>
        <w:t xml:space="preserve">LWLHS is a </w:t>
      </w:r>
      <w:r w:rsidRPr="00F3674B">
        <w:rPr>
          <w:rFonts w:ascii="Times New Roman" w:hAnsi="Times New Roman" w:cs="Times New Roman"/>
          <w:color w:val="31404C"/>
          <w:sz w:val="28"/>
          <w:szCs w:val="28"/>
        </w:rPr>
        <w:t xml:space="preserve">proud member of the Concordia Education System, which is the most influential independent education system in the United States. Currently, Concordia has over 100 partnering education organizations across the world, including more than ten tertiary education institutions and over </w:t>
      </w:r>
      <w:r w:rsidRPr="00DB6B26">
        <w:rPr>
          <w:rFonts w:ascii="Times New Roman" w:eastAsiaTheme="minorEastAsia" w:hAnsi="Times New Roman" w:cs="Times New Roman"/>
          <w:color w:val="31404C"/>
          <w:sz w:val="28"/>
          <w:szCs w:val="28"/>
        </w:rPr>
        <w:t xml:space="preserve">200 </w:t>
      </w:r>
      <w:r w:rsidRPr="00F3674B">
        <w:rPr>
          <w:rFonts w:ascii="Times New Roman" w:hAnsi="Times New Roman" w:cs="Times New Roman"/>
          <w:color w:val="31404C"/>
          <w:sz w:val="28"/>
          <w:szCs w:val="28"/>
        </w:rPr>
        <w:t>general education facilities.</w:t>
      </w:r>
    </w:p>
    <w:p w14:paraId="6D4E7621" w14:textId="079360FA" w:rsidR="00194A83" w:rsidRPr="00DB6B26" w:rsidRDefault="00F3674B" w:rsidP="00B6089E">
      <w:pPr>
        <w:pStyle w:val="Web"/>
        <w:shd w:val="clear" w:color="auto" w:fill="FFFFFF"/>
        <w:spacing w:before="0" w:beforeAutospacing="0" w:after="150" w:afterAutospacing="0" w:line="570" w:lineRule="atLeast"/>
        <w:rPr>
          <w:rStyle w:val="a4"/>
          <w:rFonts w:ascii="Times New Roman" w:eastAsiaTheme="minorEastAsia" w:hAnsi="Times New Roman" w:cs="Times New Roman"/>
          <w:b w:val="0"/>
          <w:bCs w:val="0"/>
          <w:color w:val="31404C"/>
          <w:sz w:val="28"/>
          <w:szCs w:val="28"/>
        </w:rPr>
      </w:pPr>
      <w:r w:rsidRPr="00F3674B">
        <w:rPr>
          <w:rFonts w:ascii="Times New Roman" w:hAnsi="Times New Roman" w:cs="Times New Roman"/>
          <w:color w:val="31404C"/>
          <w:sz w:val="28"/>
          <w:szCs w:val="28"/>
        </w:rPr>
        <w:t>Living Word Lutheran High School</w:t>
      </w:r>
      <w:r w:rsidRPr="00DB6B26">
        <w:rPr>
          <w:rFonts w:ascii="Times New Roman" w:eastAsiaTheme="minorEastAsia" w:hAnsi="Times New Roman" w:cs="Times New Roman"/>
          <w:color w:val="31404C"/>
          <w:sz w:val="28"/>
          <w:szCs w:val="28"/>
        </w:rPr>
        <w:t>-Asia program</w:t>
      </w:r>
      <w:r w:rsidRPr="00F3674B">
        <w:rPr>
          <w:rFonts w:ascii="Times New Roman" w:hAnsi="Times New Roman" w:cs="Times New Roman"/>
          <w:color w:val="31404C"/>
          <w:sz w:val="28"/>
          <w:szCs w:val="28"/>
        </w:rPr>
        <w:t xml:space="preserve"> offers authentic American curriculum</w:t>
      </w:r>
      <w:r w:rsidRPr="00DB6B26">
        <w:rPr>
          <w:rFonts w:ascii="Times New Roman" w:eastAsiaTheme="minorEastAsia" w:hAnsi="Times New Roman" w:cs="Times New Roman"/>
          <w:color w:val="31404C"/>
          <w:sz w:val="28"/>
          <w:szCs w:val="28"/>
        </w:rPr>
        <w:t xml:space="preserve"> and include University level course works</w:t>
      </w:r>
      <w:r w:rsidRPr="00F3674B">
        <w:rPr>
          <w:rFonts w:ascii="Times New Roman" w:hAnsi="Times New Roman" w:cs="Times New Roman"/>
          <w:color w:val="31404C"/>
          <w:sz w:val="28"/>
          <w:szCs w:val="28"/>
        </w:rPr>
        <w:t>,</w:t>
      </w:r>
      <w:r w:rsidRPr="00DB6B26">
        <w:rPr>
          <w:rFonts w:ascii="Times New Roman" w:eastAsiaTheme="minorEastAsia" w:hAnsi="Times New Roman" w:cs="Times New Roman"/>
          <w:color w:val="31404C"/>
          <w:sz w:val="28"/>
          <w:szCs w:val="28"/>
        </w:rPr>
        <w:t xml:space="preserve"> Asia program also </w:t>
      </w:r>
      <w:r w:rsidRPr="00F3674B">
        <w:rPr>
          <w:rFonts w:ascii="Times New Roman" w:hAnsi="Times New Roman" w:cs="Times New Roman"/>
          <w:color w:val="31404C"/>
          <w:sz w:val="28"/>
          <w:szCs w:val="28"/>
        </w:rPr>
        <w:t>providing a seamless transition from the Chinese</w:t>
      </w:r>
      <w:r w:rsidRPr="00DB6B26">
        <w:rPr>
          <w:rFonts w:ascii="Times New Roman" w:eastAsiaTheme="minorEastAsia" w:hAnsi="Times New Roman" w:cs="Times New Roman"/>
          <w:color w:val="31404C"/>
          <w:sz w:val="28"/>
          <w:szCs w:val="28"/>
        </w:rPr>
        <w:t>/Taiwan</w:t>
      </w:r>
      <w:r w:rsidRPr="00F3674B">
        <w:rPr>
          <w:rFonts w:ascii="Times New Roman" w:hAnsi="Times New Roman" w:cs="Times New Roman"/>
          <w:color w:val="31404C"/>
          <w:sz w:val="28"/>
          <w:szCs w:val="28"/>
        </w:rPr>
        <w:t xml:space="preserve"> education system to the American instruction style. Students who fulfill the graduation requirements will obtain an American high school diploma from Living Word Lutheran.</w:t>
      </w:r>
    </w:p>
    <w:p w14:paraId="7616C972" w14:textId="4A458F8E" w:rsidR="00B6089E" w:rsidRPr="00DB6B26" w:rsidRDefault="00F3674B" w:rsidP="00B6089E">
      <w:pPr>
        <w:pStyle w:val="Web"/>
        <w:shd w:val="clear" w:color="auto" w:fill="FFFFFF"/>
        <w:spacing w:before="0" w:beforeAutospacing="0" w:after="150" w:afterAutospacing="0" w:line="570" w:lineRule="atLeast"/>
        <w:rPr>
          <w:rFonts w:ascii="Times New Roman" w:eastAsia="Microsoft YaHei" w:hAnsi="Times New Roman" w:cs="Times New Roman"/>
          <w:color w:val="31404C"/>
          <w:sz w:val="28"/>
          <w:szCs w:val="28"/>
        </w:rPr>
      </w:pPr>
      <w:r w:rsidRPr="00F3674B">
        <w:rPr>
          <w:rFonts w:ascii="Times New Roman" w:hAnsi="Microsoft YaHei" w:cs="Times New Roman" w:hint="eastAsia"/>
          <w:color w:val="31404C"/>
          <w:sz w:val="28"/>
          <w:szCs w:val="28"/>
        </w:rPr>
        <w:t xml:space="preserve">　　</w:t>
      </w:r>
      <w:r w:rsidRPr="00F3674B">
        <w:rPr>
          <w:rFonts w:ascii="Times New Roman" w:hAnsi="Times New Roman" w:cs="Times New Roman"/>
          <w:color w:val="31404C"/>
          <w:sz w:val="28"/>
          <w:szCs w:val="28"/>
        </w:rPr>
        <w:t xml:space="preserve">In addition to academic training, Living Word </w:t>
      </w:r>
      <w:r>
        <w:rPr>
          <w:rFonts w:ascii="Times New Roman" w:eastAsiaTheme="minorEastAsia" w:hAnsi="Times New Roman" w:cs="Times New Roman"/>
          <w:color w:val="31404C"/>
          <w:sz w:val="28"/>
          <w:szCs w:val="28"/>
        </w:rPr>
        <w:t xml:space="preserve">education </w:t>
      </w:r>
      <w:r w:rsidRPr="00F3674B">
        <w:rPr>
          <w:rFonts w:ascii="Times New Roman" w:hAnsi="Times New Roman" w:cs="Times New Roman"/>
          <w:color w:val="31404C"/>
          <w:sz w:val="28"/>
          <w:szCs w:val="28"/>
        </w:rPr>
        <w:t>focuses on enhancing students’ emotional and intelligence quotients (EQ and IQ) to ensure a balanced development under the philosophy of moral diligence and innovation. Living Word Shanghai believes that through a mixture of culture-based education, community service events, socio-civic activities and various involvements in the “real world,” students will hone their skills and talents.</w:t>
      </w:r>
    </w:p>
    <w:p w14:paraId="633B052F" w14:textId="77777777" w:rsidR="00B6089E" w:rsidRPr="00DB6B26" w:rsidRDefault="00B6089E" w:rsidP="00B6089E">
      <w:pPr>
        <w:rPr>
          <w:rFonts w:ascii="Times New Roman" w:hAnsi="Times New Roman" w:cs="Times New Roman"/>
          <w:sz w:val="28"/>
          <w:szCs w:val="28"/>
        </w:rPr>
      </w:pPr>
    </w:p>
    <w:sectPr w:rsidR="00B6089E" w:rsidRPr="00DB6B26" w:rsidSect="001D569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5B967" w14:textId="77777777" w:rsidR="00D80BFB" w:rsidRDefault="00D80BFB" w:rsidP="00F25C23">
      <w:r>
        <w:separator/>
      </w:r>
    </w:p>
  </w:endnote>
  <w:endnote w:type="continuationSeparator" w:id="0">
    <w:p w14:paraId="77948E75" w14:textId="77777777" w:rsidR="00D80BFB" w:rsidRDefault="00D80BFB" w:rsidP="00F2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2D621" w14:textId="77777777" w:rsidR="00D80BFB" w:rsidRDefault="00D80BFB" w:rsidP="00F25C23">
      <w:r>
        <w:separator/>
      </w:r>
    </w:p>
  </w:footnote>
  <w:footnote w:type="continuationSeparator" w:id="0">
    <w:p w14:paraId="0A5F0097" w14:textId="77777777" w:rsidR="00D80BFB" w:rsidRDefault="00D80BFB" w:rsidP="00F25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9E"/>
    <w:rsid w:val="00194A83"/>
    <w:rsid w:val="001D569D"/>
    <w:rsid w:val="0030507A"/>
    <w:rsid w:val="005843F0"/>
    <w:rsid w:val="006B57F2"/>
    <w:rsid w:val="00A10760"/>
    <w:rsid w:val="00B5654B"/>
    <w:rsid w:val="00B6089E"/>
    <w:rsid w:val="00BE2159"/>
    <w:rsid w:val="00D80BFB"/>
    <w:rsid w:val="00DB6B26"/>
    <w:rsid w:val="00F25C23"/>
    <w:rsid w:val="00F3674B"/>
    <w:rsid w:val="00F52143"/>
    <w:rsid w:val="00FB20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3A0E1"/>
  <w15:docId w15:val="{B2D2FBAC-60AB-4396-B9E6-2C8018C3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69D"/>
    <w:pPr>
      <w:widowControl w:val="0"/>
    </w:pPr>
  </w:style>
  <w:style w:type="paragraph" w:styleId="1">
    <w:name w:val="heading 1"/>
    <w:basedOn w:val="a"/>
    <w:link w:val="10"/>
    <w:uiPriority w:val="9"/>
    <w:qFormat/>
    <w:rsid w:val="00B6089E"/>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089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6089E"/>
    <w:rPr>
      <w:color w:val="0000FF"/>
      <w:u w:val="single"/>
    </w:rPr>
  </w:style>
  <w:style w:type="character" w:styleId="a4">
    <w:name w:val="Strong"/>
    <w:basedOn w:val="a0"/>
    <w:uiPriority w:val="22"/>
    <w:qFormat/>
    <w:rsid w:val="00B6089E"/>
    <w:rPr>
      <w:b/>
      <w:bCs/>
    </w:rPr>
  </w:style>
  <w:style w:type="character" w:customStyle="1" w:styleId="10">
    <w:name w:val="標題 1 字元"/>
    <w:basedOn w:val="a0"/>
    <w:link w:val="1"/>
    <w:uiPriority w:val="9"/>
    <w:rsid w:val="00B6089E"/>
    <w:rPr>
      <w:rFonts w:ascii="新細明體" w:eastAsia="新細明體" w:hAnsi="新細明體" w:cs="新細明體"/>
      <w:b/>
      <w:bCs/>
      <w:kern w:val="36"/>
      <w:sz w:val="48"/>
      <w:szCs w:val="48"/>
    </w:rPr>
  </w:style>
  <w:style w:type="paragraph" w:customStyle="1" w:styleId="font8">
    <w:name w:val="font_8"/>
    <w:basedOn w:val="a"/>
    <w:rsid w:val="00B6089E"/>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F25C23"/>
    <w:pPr>
      <w:tabs>
        <w:tab w:val="center" w:pos="4153"/>
        <w:tab w:val="right" w:pos="8306"/>
      </w:tabs>
      <w:snapToGrid w:val="0"/>
    </w:pPr>
    <w:rPr>
      <w:sz w:val="20"/>
      <w:szCs w:val="20"/>
    </w:rPr>
  </w:style>
  <w:style w:type="character" w:customStyle="1" w:styleId="a6">
    <w:name w:val="頁首 字元"/>
    <w:basedOn w:val="a0"/>
    <w:link w:val="a5"/>
    <w:uiPriority w:val="99"/>
    <w:rsid w:val="00F25C23"/>
    <w:rPr>
      <w:sz w:val="20"/>
      <w:szCs w:val="20"/>
    </w:rPr>
  </w:style>
  <w:style w:type="paragraph" w:styleId="a7">
    <w:name w:val="footer"/>
    <w:basedOn w:val="a"/>
    <w:link w:val="a8"/>
    <w:uiPriority w:val="99"/>
    <w:unhideWhenUsed/>
    <w:rsid w:val="00F25C23"/>
    <w:pPr>
      <w:tabs>
        <w:tab w:val="center" w:pos="4153"/>
        <w:tab w:val="right" w:pos="8306"/>
      </w:tabs>
      <w:snapToGrid w:val="0"/>
    </w:pPr>
    <w:rPr>
      <w:sz w:val="20"/>
      <w:szCs w:val="20"/>
    </w:rPr>
  </w:style>
  <w:style w:type="character" w:customStyle="1" w:styleId="a8">
    <w:name w:val="頁尾 字元"/>
    <w:basedOn w:val="a0"/>
    <w:link w:val="a7"/>
    <w:uiPriority w:val="99"/>
    <w:rsid w:val="00F25C23"/>
    <w:rPr>
      <w:sz w:val="20"/>
      <w:szCs w:val="20"/>
    </w:rPr>
  </w:style>
  <w:style w:type="character" w:customStyle="1" w:styleId="st1">
    <w:name w:val="st1"/>
    <w:basedOn w:val="a0"/>
    <w:rsid w:val="005843F0"/>
  </w:style>
  <w:style w:type="character" w:styleId="a9">
    <w:name w:val="Emphasis"/>
    <w:basedOn w:val="a0"/>
    <w:uiPriority w:val="20"/>
    <w:qFormat/>
    <w:rsid w:val="005843F0"/>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44494">
      <w:bodyDiv w:val="1"/>
      <w:marLeft w:val="0"/>
      <w:marRight w:val="0"/>
      <w:marTop w:val="0"/>
      <w:marBottom w:val="0"/>
      <w:divBdr>
        <w:top w:val="none" w:sz="0" w:space="0" w:color="auto"/>
        <w:left w:val="none" w:sz="0" w:space="0" w:color="auto"/>
        <w:bottom w:val="none" w:sz="0" w:space="0" w:color="auto"/>
        <w:right w:val="none" w:sz="0" w:space="0" w:color="auto"/>
      </w:divBdr>
    </w:div>
    <w:div w:id="1430540316">
      <w:bodyDiv w:val="1"/>
      <w:marLeft w:val="0"/>
      <w:marRight w:val="0"/>
      <w:marTop w:val="0"/>
      <w:marBottom w:val="0"/>
      <w:divBdr>
        <w:top w:val="none" w:sz="0" w:space="0" w:color="auto"/>
        <w:left w:val="none" w:sz="0" w:space="0" w:color="auto"/>
        <w:bottom w:val="none" w:sz="0" w:space="0" w:color="auto"/>
        <w:right w:val="none" w:sz="0" w:space="0" w:color="auto"/>
      </w:divBdr>
      <w:divsChild>
        <w:div w:id="1946108758">
          <w:marLeft w:val="0"/>
          <w:marRight w:val="0"/>
          <w:marTop w:val="0"/>
          <w:marBottom w:val="0"/>
          <w:divBdr>
            <w:top w:val="none" w:sz="0" w:space="0" w:color="auto"/>
            <w:left w:val="none" w:sz="0" w:space="0" w:color="auto"/>
            <w:bottom w:val="none" w:sz="0" w:space="0" w:color="auto"/>
            <w:right w:val="none" w:sz="0" w:space="0" w:color="auto"/>
          </w:divBdr>
        </w:div>
        <w:div w:id="1463694512">
          <w:marLeft w:val="0"/>
          <w:marRight w:val="0"/>
          <w:marTop w:val="0"/>
          <w:marBottom w:val="0"/>
          <w:divBdr>
            <w:top w:val="none" w:sz="0" w:space="0" w:color="auto"/>
            <w:left w:val="none" w:sz="0" w:space="0" w:color="auto"/>
            <w:bottom w:val="none" w:sz="0" w:space="0" w:color="auto"/>
            <w:right w:val="none" w:sz="0" w:space="0" w:color="auto"/>
          </w:divBdr>
        </w:div>
      </w:divsChild>
    </w:div>
    <w:div w:id="1577594250">
      <w:bodyDiv w:val="1"/>
      <w:marLeft w:val="0"/>
      <w:marRight w:val="0"/>
      <w:marTop w:val="0"/>
      <w:marBottom w:val="0"/>
      <w:divBdr>
        <w:top w:val="none" w:sz="0" w:space="0" w:color="auto"/>
        <w:left w:val="none" w:sz="0" w:space="0" w:color="auto"/>
        <w:bottom w:val="none" w:sz="0" w:space="0" w:color="auto"/>
        <w:right w:val="none" w:sz="0" w:space="0" w:color="auto"/>
      </w:divBdr>
      <w:divsChild>
        <w:div w:id="1448547320">
          <w:marLeft w:val="0"/>
          <w:marRight w:val="0"/>
          <w:marTop w:val="0"/>
          <w:marBottom w:val="105"/>
          <w:divBdr>
            <w:top w:val="none" w:sz="0" w:space="0" w:color="auto"/>
            <w:left w:val="none" w:sz="0" w:space="0" w:color="auto"/>
            <w:bottom w:val="none" w:sz="0" w:space="0" w:color="auto"/>
            <w:right w:val="none" w:sz="0" w:space="0" w:color="auto"/>
          </w:divBdr>
        </w:div>
        <w:div w:id="423116679">
          <w:marLeft w:val="0"/>
          <w:marRight w:val="0"/>
          <w:marTop w:val="0"/>
          <w:marBottom w:val="225"/>
          <w:divBdr>
            <w:top w:val="none" w:sz="0" w:space="0" w:color="auto"/>
            <w:left w:val="none" w:sz="0" w:space="0" w:color="auto"/>
            <w:bottom w:val="none" w:sz="0" w:space="0" w:color="auto"/>
            <w:right w:val="none" w:sz="0" w:space="0" w:color="auto"/>
          </w:divBdr>
        </w:div>
        <w:div w:id="873926412">
          <w:marLeft w:val="0"/>
          <w:marRight w:val="0"/>
          <w:marTop w:val="0"/>
          <w:marBottom w:val="120"/>
          <w:divBdr>
            <w:top w:val="none" w:sz="0" w:space="0" w:color="auto"/>
            <w:left w:val="none" w:sz="0" w:space="0" w:color="auto"/>
            <w:bottom w:val="none" w:sz="0" w:space="0" w:color="auto"/>
            <w:right w:val="none" w:sz="0" w:space="0" w:color="auto"/>
          </w:divBdr>
        </w:div>
        <w:div w:id="1374770733">
          <w:marLeft w:val="0"/>
          <w:marRight w:val="0"/>
          <w:marTop w:val="0"/>
          <w:marBottom w:val="225"/>
          <w:divBdr>
            <w:top w:val="none" w:sz="0" w:space="0" w:color="auto"/>
            <w:left w:val="none" w:sz="0" w:space="0" w:color="auto"/>
            <w:bottom w:val="none" w:sz="0" w:space="0" w:color="auto"/>
            <w:right w:val="none" w:sz="0" w:space="0" w:color="auto"/>
          </w:divBdr>
        </w:div>
        <w:div w:id="801383884">
          <w:marLeft w:val="0"/>
          <w:marRight w:val="0"/>
          <w:marTop w:val="0"/>
          <w:marBottom w:val="180"/>
          <w:divBdr>
            <w:top w:val="none" w:sz="0" w:space="0" w:color="auto"/>
            <w:left w:val="none" w:sz="0" w:space="0" w:color="auto"/>
            <w:bottom w:val="none" w:sz="0" w:space="0" w:color="auto"/>
            <w:right w:val="none" w:sz="0" w:space="0" w:color="auto"/>
          </w:divBdr>
        </w:div>
        <w:div w:id="345055992">
          <w:marLeft w:val="0"/>
          <w:marRight w:val="0"/>
          <w:marTop w:val="0"/>
          <w:marBottom w:val="210"/>
          <w:divBdr>
            <w:top w:val="none" w:sz="0" w:space="0" w:color="auto"/>
            <w:left w:val="none" w:sz="0" w:space="0" w:color="auto"/>
            <w:bottom w:val="none" w:sz="0" w:space="0" w:color="auto"/>
            <w:right w:val="none" w:sz="0" w:space="0" w:color="auto"/>
          </w:divBdr>
        </w:div>
        <w:div w:id="517080257">
          <w:marLeft w:val="0"/>
          <w:marRight w:val="0"/>
          <w:marTop w:val="0"/>
          <w:marBottom w:val="150"/>
          <w:divBdr>
            <w:top w:val="none" w:sz="0" w:space="0" w:color="auto"/>
            <w:left w:val="none" w:sz="0" w:space="0" w:color="auto"/>
            <w:bottom w:val="none" w:sz="0" w:space="0" w:color="auto"/>
            <w:right w:val="none" w:sz="0" w:space="0" w:color="auto"/>
          </w:divBdr>
        </w:div>
        <w:div w:id="1974214894">
          <w:marLeft w:val="0"/>
          <w:marRight w:val="0"/>
          <w:marTop w:val="0"/>
          <w:marBottom w:val="420"/>
          <w:divBdr>
            <w:top w:val="none" w:sz="0" w:space="0" w:color="auto"/>
            <w:left w:val="none" w:sz="0" w:space="0" w:color="auto"/>
            <w:bottom w:val="none" w:sz="0" w:space="0" w:color="auto"/>
            <w:right w:val="none" w:sz="0" w:space="0" w:color="auto"/>
          </w:divBdr>
        </w:div>
      </w:divsChild>
    </w:div>
    <w:div w:id="16808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 </cp:lastModifiedBy>
  <cp:revision>2</cp:revision>
  <dcterms:created xsi:type="dcterms:W3CDTF">2020-08-07T09:25:00Z</dcterms:created>
  <dcterms:modified xsi:type="dcterms:W3CDTF">2020-08-07T09:25:00Z</dcterms:modified>
</cp:coreProperties>
</file>