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B0" w:rsidRDefault="004B30B0" w:rsidP="004B30B0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Style w:val="a3"/>
          <w:rFonts w:ascii="inherit" w:eastAsia="微軟正黑體" w:hAnsi="inherit"/>
          <w:color w:val="333333"/>
          <w:sz w:val="36"/>
          <w:szCs w:val="36"/>
          <w:bdr w:val="none" w:sz="0" w:space="0" w:color="auto" w:frame="1"/>
        </w:rPr>
        <w:t>財團法人行天宮文教發展促進基金會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Fonts w:ascii="inherit" w:eastAsia="微軟正黑體" w:hAnsi="inherit"/>
          <w:color w:val="333333"/>
        </w:rPr>
        <w:t> 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>行天宮助學金</w:t>
      </w: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> </w:t>
      </w: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 xml:space="preserve"> 實施辦法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Fonts w:ascii="inherit" w:eastAsia="微軟正黑體" w:hAnsi="inherit"/>
          <w:color w:val="333333"/>
        </w:rPr>
        <w:t> 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jc w:val="right"/>
        <w:textAlignment w:val="baseline"/>
        <w:rPr>
          <w:rFonts w:ascii="微軟正黑體" w:eastAsia="微軟正黑體" w:hAnsi="微軟正黑體"/>
          <w:color w:val="333333"/>
        </w:rPr>
      </w:pP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訂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定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於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85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第一次修訂於民國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第二次修訂於民國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第三次修訂於民國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第四次修訂於民國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106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5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18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第五次修訂於民國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14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第六次修訂於民國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107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8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02</w:t>
      </w:r>
      <w:r>
        <w:rPr>
          <w:rFonts w:ascii="inherit" w:eastAsia="微軟正黑體" w:hAnsi="inherit"/>
          <w:color w:val="333333"/>
          <w:sz w:val="18"/>
          <w:szCs w:val="18"/>
          <w:bdr w:val="none" w:sz="0" w:space="0" w:color="auto" w:frame="1"/>
        </w:rPr>
        <w:t>日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壹、宗旨：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貳、名稱：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本助學金名稱定為「財團法人行天宮文教發展促進基金會行天宮助學金」，實施辦法以下簡稱本辦法。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參、助學對象及助學金額：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一、一般助學及長期助學對象：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國內經政府立案之公私立國小、國中、高中(職)及大專學校在學學生(長期助學不包含大專學校在學學生)，因下列情形致就學困難者。惟年滿25歲(含)以上者、研究所以上學生、延修學生、軍警校學生、推廣教育學生、空中大學學生或在職進修學生皆不列入本辦法之助學對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（一）因父、母親或主要經濟負擔者死亡、罹患重大傷病、失蹤、服刑、身障等情形或家庭遭遇重大災難者。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lastRenderedPageBreak/>
        <w:t>（二）單親、隔代教養、特殊境遇或扶養人口眾多等長期貧困家庭。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（三）由本會於一般助學及行天宮學生急難濟助審核通過之學生中，擇定若干名長期助學學生。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二、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一般助學金額：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（一）國小組：經評選後，每名發放助學金新台幣參仟元整。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（二）國中組：經評選後，每名發放助學金新台幣伍仟元整。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1.含五專一至三年級學生。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2.經評選後，每名發放助學金新台幣捌仟元整。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（四）大專組：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1.含五專四至五年級及二專、二技、四技、大學部學生。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2.經評選後，每名發放助學金新台幣壹萬元整。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長期助學金額：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[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長期助學之學生，首次申請後由本會不定期關懷其情形，最長助學至高中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職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畢業</w:t>
      </w:r>
      <w:r>
        <w:rPr>
          <w:rStyle w:val="a3"/>
          <w:rFonts w:ascii="inherit" w:eastAsia="微軟正黑體" w:hAnsi="inherit"/>
          <w:color w:val="008080"/>
          <w:sz w:val="27"/>
          <w:szCs w:val="27"/>
          <w:bdr w:val="none" w:sz="0" w:space="0" w:color="auto" w:frame="1"/>
        </w:rPr>
        <w:t>]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（一）國小組：每名每季發放新台幣貳仟元整，持續助學。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（二）國中組：每名每季發放新台幣參仟元整，持續助學。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（三）高中(職)組：每名每季發放新台幣伍仟元整，持續助學。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肆、申請條件：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 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華康粗明體" w:hAnsi="inherit"/>
          <w:color w:val="333333"/>
          <w:bdr w:val="none" w:sz="0" w:space="0" w:color="auto" w:frame="1"/>
        </w:rPr>
        <w:t>一、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申請時應檢具下列證明文件，除第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四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五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款得依實際狀況提供外，若有未齊全者，本會將視為無效件處理。但經本會通知於期限內補齊文件者，則仍視為有效件處理。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（一）助學金申請書。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lastRenderedPageBreak/>
        <w:t>（二）在學證明或學生證影本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需蓋有申請時該學期註冊章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（三）近三個月內全戶戶籍謄本（需有記事欄）。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（四）當年度低收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/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中低收入戶證明、特殊境遇家庭證明、身心障礙手冊、重大傷病卡。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（五）近期所發生災難、變故或重症等之證明文書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  <w:t>      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（如死亡證明書、醫療診斷證明書、服刑或重大災害證明等）。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變故事由發生於六個月內者，請由學校轉介申請行天宮學生急難濟助專案辦理。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三、已由學校轉介獲得行天宮學生急難濟助者，如確有助學需要時，亦得申請本助學金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需依程序評估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。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四、本助學金之申請，一戶以一名為原則，惟符合申請資格子女在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4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名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含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以上者，得增加一名(請同信封郵寄)，       但助學名額由本會審核決定。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伍、審核程序：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本會依本辦法之宗旨以公正、嚴謹方式審核申請案件，審核程序分為：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一、收件：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 xml:space="preserve">　　檢視申請者應檢附之證明文件，證件未齊全者通知補件；不符資格者、申請書空白未填寫者，不予受理及退件。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二、初、複審：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秉持公平、公正的原則，由兩組志工分別進行初、複審。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三、決審：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由本會評選小組進行決審，決定核發名單。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lastRenderedPageBreak/>
        <w:t>陸、申請時間、頒發時間及頒發方式：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一、申請截止時間：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以郵戳為憑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 xml:space="preserve">　　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第一學期為每年九月二十日止(國小、國中及高中組)，九月三十日止(大專組)。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第二學期為每年三月十日止(不分組別)。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二、頒發時間及頒發方式：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(一)頒發時間：第一學期為每年十一月底，第二學期為每年五月中旬。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(二)頒發方式：一般助學金以受助學生名義開立劃線及禁止背書轉讓支票，以郵寄方式寄發。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　　　　　　　長期助學金以匯款或支票方式支付。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  <w:bookmarkStart w:id="0" w:name="_GoBack"/>
      <w:bookmarkEnd w:id="0"/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柒、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 xml:space="preserve"> 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附則：</w:t>
      </w:r>
    </w:p>
    <w:p w:rsidR="004B30B0" w:rsidRDefault="004B30B0" w:rsidP="004B30B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          本辦法經董事會或董事會簽同意後實施，修改時亦同。</w:t>
      </w:r>
    </w:p>
    <w:p w:rsidR="00405ED6" w:rsidRPr="004B30B0" w:rsidRDefault="00405ED6"/>
    <w:sectPr w:rsidR="00405ED6" w:rsidRPr="004B30B0" w:rsidSect="004B30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明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B0"/>
    <w:rsid w:val="00405ED6"/>
    <w:rsid w:val="0043116F"/>
    <w:rsid w:val="004B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44EE1-D4F1-4DD8-AB9F-87014FF5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30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B3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3</cp:revision>
  <dcterms:created xsi:type="dcterms:W3CDTF">2019-08-26T07:07:00Z</dcterms:created>
  <dcterms:modified xsi:type="dcterms:W3CDTF">2019-08-26T07:09:00Z</dcterms:modified>
</cp:coreProperties>
</file>