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PMingLiu" w:cs="PMingLiu" w:eastAsia="PMingLiu" w:hAnsi="PMingLiu"/>
          <w:color w:val="006600"/>
          <w:sz w:val="32"/>
          <w:szCs w:val="32"/>
        </w:rPr>
      </w:pPr>
      <w:r w:rsidDel="00000000" w:rsidR="00000000" w:rsidRPr="00000000">
        <w:rPr>
          <w:rFonts w:ascii="PMingLiu" w:cs="PMingLiu" w:eastAsia="PMingLiu" w:hAnsi="PMingLiu"/>
          <w:color w:val="006600"/>
          <w:sz w:val="32"/>
          <w:szCs w:val="32"/>
          <w:rtl w:val="0"/>
        </w:rPr>
        <w:t xml:space="preserve">附件二：113年度工作計畫</w:t>
      </w:r>
    </w:p>
    <w:tbl>
      <w:tblPr>
        <w:tblStyle w:val="Table1"/>
        <w:tblW w:w="9694.0" w:type="dxa"/>
        <w:jc w:val="left"/>
        <w:tblInd w:w="-108.0" w:type="dxa"/>
        <w:tblBorders>
          <w:top w:color="ff0000" w:space="0" w:sz="4" w:val="single"/>
          <w:left w:color="ff0000" w:space="0" w:sz="4" w:val="single"/>
          <w:bottom w:color="ff0000" w:space="0" w:sz="4" w:val="single"/>
          <w:right w:color="ff0000" w:space="0" w:sz="4" w:val="single"/>
          <w:insideH w:color="ff0000" w:space="0" w:sz="4" w:val="single"/>
          <w:insideV w:color="ff0000" w:space="0" w:sz="4" w:val="single"/>
        </w:tblBorders>
        <w:tblLayout w:type="fixed"/>
        <w:tblLook w:val="0000"/>
      </w:tblPr>
      <w:tblGrid>
        <w:gridCol w:w="948"/>
        <w:gridCol w:w="3000"/>
        <w:gridCol w:w="5746"/>
        <w:tblGridChange w:id="0">
          <w:tblGrid>
            <w:gridCol w:w="948"/>
            <w:gridCol w:w="3000"/>
            <w:gridCol w:w="5746"/>
          </w:tblGrid>
        </w:tblGridChange>
      </w:tblGrid>
      <w:tr>
        <w:trPr>
          <w:cantSplit w:val="0"/>
          <w:trHeight w:val="1180.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2"/>
                <w:szCs w:val="3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PMingLiu" w:cs="PMingLiu" w:eastAsia="PMingLiu" w:hAnsi="PMingLiu"/>
                <w:color w:val="000000"/>
                <w:sz w:val="32"/>
                <w:szCs w:val="32"/>
                <w:rtl w:val="0"/>
              </w:rPr>
              <w:t xml:space="preserve">臺南市大灣高中教師會</w:t>
            </w:r>
            <w:r w:rsidDel="00000000" w:rsidR="00000000" w:rsidRPr="00000000">
              <w:rPr>
                <w:rFonts w:ascii="PMingLiu" w:cs="PMingLiu" w:eastAsia="PMingLiu" w:hAnsi="PMingLiu"/>
                <w:sz w:val="32"/>
                <w:szCs w:val="32"/>
                <w:rtl w:val="0"/>
              </w:rPr>
              <w:t xml:space="preserve">113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2"/>
                <w:szCs w:val="32"/>
                <w:rtl w:val="0"/>
              </w:rPr>
              <w:t xml:space="preserve">年度工作計畫</w:t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6"/>
                <w:szCs w:val="26"/>
                <w:rtl w:val="0"/>
              </w:rPr>
              <w:t xml:space="preserve">（自1</w:t>
            </w:r>
            <w:r w:rsidDel="00000000" w:rsidR="00000000" w:rsidRPr="00000000">
              <w:rPr>
                <w:rFonts w:ascii="PMingLiu" w:cs="PMingLiu" w:eastAsia="PMingLiu" w:hAnsi="PMingLiu"/>
                <w:sz w:val="26"/>
                <w:szCs w:val="26"/>
                <w:rtl w:val="0"/>
              </w:rPr>
              <w:t xml:space="preserve">13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6"/>
                <w:szCs w:val="26"/>
                <w:rtl w:val="0"/>
              </w:rPr>
              <w:t xml:space="preserve">年1月1日起至1</w:t>
            </w:r>
            <w:r w:rsidDel="00000000" w:rsidR="00000000" w:rsidRPr="00000000">
              <w:rPr>
                <w:rFonts w:ascii="PMingLiu" w:cs="PMingLiu" w:eastAsia="PMingLiu" w:hAnsi="PMingLiu"/>
                <w:sz w:val="26"/>
                <w:szCs w:val="26"/>
                <w:rtl w:val="0"/>
              </w:rPr>
              <w:t xml:space="preserve">13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6"/>
                <w:szCs w:val="26"/>
                <w:rtl w:val="0"/>
              </w:rPr>
              <w:t xml:space="preserve">年12月31日止）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0.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類別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計畫項目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實  施  方  案</w:t>
            </w:r>
          </w:p>
        </w:tc>
      </w:tr>
      <w:tr>
        <w:trPr>
          <w:cantSplit w:val="0"/>
          <w:trHeight w:val="1180.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會務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一、召開會員大會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定期召開會員大會一次，必要時召開臨時會員大會。</w:t>
            </w:r>
          </w:p>
        </w:tc>
      </w:tr>
      <w:tr>
        <w:trPr>
          <w:cantSplit w:val="0"/>
          <w:trHeight w:val="1180.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二、召開理監事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一、執行會員大會決議及業務進行事宜。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二、依章程規定按時召開理監事會議。</w:t>
            </w:r>
          </w:p>
        </w:tc>
      </w:tr>
      <w:tr>
        <w:trPr>
          <w:cantSplit w:val="0"/>
          <w:trHeight w:val="1180.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三、健全組織發展會務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鼓勵未加入教師踴躍入會，及徵收會費以健全組織。</w:t>
            </w:r>
          </w:p>
        </w:tc>
      </w:tr>
      <w:tr>
        <w:trPr>
          <w:cantSplit w:val="0"/>
          <w:trHeight w:val="1180.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四、會籍清查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召開會員大會前辦理會籍清查。</w:t>
            </w:r>
          </w:p>
        </w:tc>
      </w:tr>
      <w:tr>
        <w:trPr>
          <w:cantSplit w:val="0"/>
          <w:trHeight w:val="1180.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業務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一、協助政府推行政令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協助政府落實教育政策，共達人民團體職責。</w:t>
            </w:r>
          </w:p>
        </w:tc>
      </w:tr>
      <w:tr>
        <w:trPr>
          <w:cantSplit w:val="0"/>
          <w:trHeight w:val="1180.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二、加強各種活動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" w:right="113" w:hanging="2"/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一、協助教師辦理各式運動研習活動。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" w:hanging="2"/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二、其他。</w:t>
            </w:r>
          </w:p>
        </w:tc>
      </w:tr>
      <w:tr>
        <w:trPr>
          <w:cantSplit w:val="0"/>
          <w:trHeight w:val="1180.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三、加強會員服務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0" w:right="113" w:hanging="560"/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一、參與校務，協助教師維護權益。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0" w:right="113" w:hanging="560"/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二、其他。</w:t>
            </w:r>
          </w:p>
        </w:tc>
      </w:tr>
      <w:tr>
        <w:trPr>
          <w:cantSplit w:val="0"/>
          <w:trHeight w:val="1180.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財務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推行經費預算及稽查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年度終了及開始編列經費收支（決）算書，經理監事會議審查通過後提經大會通過。</w:t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7zSHJPIMMmHL2ZWPN79Hxl4XeA==">CgMxLjAyCGguZ2pkZ3hzOAByITFhNjBIbTNGNG9mYWlnRVBHUzZmQmFxYW9fSjVlVHRXaQ==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