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2F2" w:rsidRDefault="00352A70">
      <w:pPr>
        <w:snapToGrid w:val="0"/>
        <w:jc w:val="center"/>
        <w:rPr>
          <w:rFonts w:ascii="標楷體" w:eastAsia="標楷體" w:hAnsi="標楷體" w:cs="標楷體"/>
          <w:b/>
          <w:sz w:val="30"/>
          <w:szCs w:val="30"/>
        </w:rPr>
      </w:pPr>
      <w:proofErr w:type="gramStart"/>
      <w:r>
        <w:rPr>
          <w:rFonts w:ascii="標楷體" w:eastAsia="標楷體" w:hAnsi="標楷體" w:cs="標楷體"/>
          <w:b/>
          <w:sz w:val="30"/>
          <w:szCs w:val="30"/>
        </w:rPr>
        <w:t>臺</w:t>
      </w:r>
      <w:proofErr w:type="gramEnd"/>
      <w:r>
        <w:rPr>
          <w:rFonts w:ascii="標楷體" w:eastAsia="標楷體" w:hAnsi="標楷體" w:cs="標楷體"/>
          <w:b/>
          <w:sz w:val="30"/>
          <w:szCs w:val="30"/>
        </w:rPr>
        <w:t>中市</w:t>
      </w:r>
      <w:r>
        <w:rPr>
          <w:rFonts w:ascii="標楷體" w:eastAsia="標楷體" w:hAnsi="標楷體" w:cs="標楷體"/>
          <w:b/>
          <w:sz w:val="30"/>
          <w:szCs w:val="30"/>
        </w:rPr>
        <w:t>108</w:t>
      </w:r>
      <w:proofErr w:type="gramStart"/>
      <w:r>
        <w:rPr>
          <w:rFonts w:ascii="標楷體" w:eastAsia="標楷體" w:hAnsi="標楷體" w:cs="標楷體"/>
          <w:b/>
          <w:sz w:val="30"/>
          <w:szCs w:val="30"/>
        </w:rPr>
        <w:t>學年度精進</w:t>
      </w:r>
      <w:proofErr w:type="gramEnd"/>
      <w:r>
        <w:rPr>
          <w:rFonts w:ascii="標楷體" w:eastAsia="標楷體" w:hAnsi="標楷體" w:cs="標楷體"/>
          <w:b/>
          <w:sz w:val="30"/>
          <w:szCs w:val="30"/>
        </w:rPr>
        <w:t>國民</w:t>
      </w:r>
      <w:bookmarkStart w:id="0" w:name="_GoBack"/>
      <w:bookmarkEnd w:id="0"/>
      <w:r>
        <w:rPr>
          <w:rFonts w:ascii="標楷體" w:eastAsia="標楷體" w:hAnsi="標楷體" w:cs="標楷體"/>
          <w:b/>
          <w:sz w:val="30"/>
          <w:szCs w:val="30"/>
        </w:rPr>
        <w:t>中小學教師教學專業與課程品質整體推動計畫</w:t>
      </w:r>
    </w:p>
    <w:p w:rsidR="004C42F2" w:rsidRDefault="00352A70">
      <w:pPr>
        <w:overflowPunct w:val="0"/>
        <w:autoSpaceDE w:val="0"/>
        <w:jc w:val="center"/>
        <w:outlineLvl w:val="0"/>
      </w:pPr>
      <w:r>
        <w:rPr>
          <w:rFonts w:ascii="標楷體" w:eastAsia="標楷體" w:hAnsi="標楷體"/>
          <w:b/>
          <w:bCs/>
          <w:sz w:val="30"/>
          <w:szCs w:val="30"/>
        </w:rPr>
        <w:t>專業成長活動計畫</w:t>
      </w:r>
    </w:p>
    <w:p w:rsidR="004C42F2" w:rsidRDefault="00352A70">
      <w:pPr>
        <w:widowControl/>
        <w:snapToGrid w:val="0"/>
        <w:jc w:val="center"/>
      </w:pPr>
      <w:r>
        <w:rPr>
          <w:rFonts w:ascii="標楷體" w:eastAsia="標楷體" w:hAnsi="標楷體"/>
          <w:b/>
          <w:bCs/>
          <w:kern w:val="0"/>
          <w:sz w:val="28"/>
          <w:szCs w:val="28"/>
        </w:rPr>
        <w:t>〈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1-5</w:t>
      </w:r>
      <w:r>
        <w:rPr>
          <w:rFonts w:ascii="標楷體" w:eastAsia="標楷體" w:hAnsi="標楷體"/>
          <w:b/>
          <w:sz w:val="30"/>
          <w:szCs w:val="30"/>
        </w:rPr>
        <w:t>-1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〉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有效教學策略</w:t>
      </w:r>
      <w:proofErr w:type="gramStart"/>
      <w:r>
        <w:rPr>
          <w:rFonts w:ascii="標楷體" w:eastAsia="標楷體" w:hAnsi="標楷體"/>
          <w:b/>
          <w:bCs/>
          <w:color w:val="000000"/>
          <w:sz w:val="28"/>
          <w:szCs w:val="28"/>
        </w:rPr>
        <w:t>–</w:t>
      </w:r>
      <w:proofErr w:type="gramEnd"/>
      <w:r>
        <w:rPr>
          <w:rFonts w:ascii="標楷體" w:eastAsia="標楷體" w:hAnsi="標楷體"/>
          <w:b/>
          <w:bCs/>
          <w:color w:val="000000"/>
          <w:sz w:val="28"/>
          <w:szCs w:val="28"/>
        </w:rPr>
        <w:t>分組合作學習經驗分享論壇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實施計畫</w:t>
      </w:r>
    </w:p>
    <w:p w:rsidR="004C42F2" w:rsidRDefault="00352A70">
      <w:pPr>
        <w:pStyle w:val="1"/>
        <w:tabs>
          <w:tab w:val="left" w:pos="993"/>
        </w:tabs>
        <w:spacing w:line="360" w:lineRule="auto"/>
        <w:ind w:left="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壹、依據：</w:t>
      </w:r>
    </w:p>
    <w:p w:rsidR="004C42F2" w:rsidRDefault="00352A70">
      <w:pPr>
        <w:pStyle w:val="af"/>
        <w:numPr>
          <w:ilvl w:val="0"/>
          <w:numId w:val="1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教育部補助直轄市、縣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市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政府精進國民中學及國民小學教師教學專業與課程品質作業要點。</w:t>
      </w:r>
    </w:p>
    <w:p w:rsidR="004C42F2" w:rsidRDefault="00352A70">
      <w:pPr>
        <w:pStyle w:val="af"/>
        <w:numPr>
          <w:ilvl w:val="0"/>
          <w:numId w:val="1"/>
        </w:numPr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中市</w:t>
      </w:r>
      <w:r>
        <w:rPr>
          <w:rFonts w:ascii="標楷體" w:eastAsia="標楷體" w:hAnsi="標楷體"/>
        </w:rPr>
        <w:t>108</w:t>
      </w:r>
      <w:proofErr w:type="gramStart"/>
      <w:r>
        <w:rPr>
          <w:rFonts w:ascii="標楷體" w:eastAsia="標楷體" w:hAnsi="標楷體"/>
        </w:rPr>
        <w:t>學年度精進</w:t>
      </w:r>
      <w:proofErr w:type="gramEnd"/>
      <w:r>
        <w:rPr>
          <w:rFonts w:ascii="標楷體" w:eastAsia="標楷體" w:hAnsi="標楷體"/>
        </w:rPr>
        <w:t>國民中小學教師教學專業與課程品質整體推動計畫。</w:t>
      </w:r>
    </w:p>
    <w:p w:rsidR="004C42F2" w:rsidRDefault="00352A70">
      <w:pPr>
        <w:tabs>
          <w:tab w:val="left" w:pos="993"/>
        </w:tabs>
        <w:spacing w:line="360" w:lineRule="auto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貳、現況分析與需求評估：</w:t>
      </w:r>
    </w:p>
    <w:p w:rsidR="004C42F2" w:rsidRDefault="00352A70">
      <w:pPr>
        <w:numPr>
          <w:ilvl w:val="0"/>
          <w:numId w:val="2"/>
        </w:numPr>
        <w:tabs>
          <w:tab w:val="left" w:pos="851"/>
        </w:tabs>
        <w:ind w:left="922" w:hanging="497"/>
        <w:rPr>
          <w:rFonts w:eastAsia="標楷體"/>
          <w:color w:val="000000"/>
        </w:rPr>
      </w:pPr>
      <w:r>
        <w:rPr>
          <w:rFonts w:eastAsia="標楷體"/>
          <w:color w:val="000000"/>
        </w:rPr>
        <w:t>為執行十二年國民基本教育改革政策，教育部積極推動多項活化教學策略，皆以「分組合作學習」為基礎。其主要目的在於改變長期以來教師單向講述、學生被動聽講的傳統教學型態，而轉變成「以學生為中心」的教學模式，使學生能積極主動參與學習，進而提升學習成效。</w:t>
      </w:r>
    </w:p>
    <w:p w:rsidR="004C42F2" w:rsidRDefault="00352A70">
      <w:pPr>
        <w:numPr>
          <w:ilvl w:val="0"/>
          <w:numId w:val="2"/>
        </w:numPr>
        <w:ind w:left="922" w:hanging="497"/>
      </w:pPr>
      <w:r>
        <w:rPr>
          <w:rFonts w:eastAsia="標楷體"/>
          <w:color w:val="000000"/>
        </w:rPr>
        <w:t>國立</w:t>
      </w:r>
      <w:proofErr w:type="gramStart"/>
      <w:r>
        <w:rPr>
          <w:rFonts w:eastAsia="標楷體"/>
          <w:color w:val="000000"/>
        </w:rPr>
        <w:t>臺</w:t>
      </w:r>
      <w:proofErr w:type="gramEnd"/>
      <w:r>
        <w:rPr>
          <w:rFonts w:eastAsia="標楷體"/>
          <w:color w:val="000000"/>
        </w:rPr>
        <w:t>北教育大學自</w:t>
      </w:r>
      <w:r>
        <w:rPr>
          <w:rFonts w:eastAsia="標楷體"/>
          <w:color w:val="000000"/>
        </w:rPr>
        <w:t>101</w:t>
      </w:r>
      <w:r>
        <w:rPr>
          <w:rFonts w:eastAsia="標楷體"/>
          <w:color w:val="000000"/>
        </w:rPr>
        <w:t>學年度起受教育部委託推動的「活化教學</w:t>
      </w:r>
      <w:proofErr w:type="gramStart"/>
      <w:r>
        <w:rPr>
          <w:rFonts w:eastAsia="標楷體"/>
          <w:color w:val="000000"/>
        </w:rPr>
        <w:t>—</w:t>
      </w:r>
      <w:proofErr w:type="gramEnd"/>
      <w:r>
        <w:rPr>
          <w:rFonts w:eastAsia="標楷體"/>
          <w:color w:val="000000"/>
        </w:rPr>
        <w:t>分組合作學習的理念推廣與實踐方案」，分組合作學習之教學方式需透過</w:t>
      </w:r>
      <w:proofErr w:type="gramStart"/>
      <w:r>
        <w:rPr>
          <w:rFonts w:eastAsia="標楷體"/>
          <w:color w:val="000000"/>
        </w:rPr>
        <w:t>事前備課</w:t>
      </w:r>
      <w:proofErr w:type="gramEnd"/>
      <w:r>
        <w:rPr>
          <w:rFonts w:eastAsia="標楷體"/>
          <w:color w:val="000000"/>
        </w:rPr>
        <w:t>、</w:t>
      </w:r>
      <w:proofErr w:type="gramStart"/>
      <w:r>
        <w:rPr>
          <w:rFonts w:eastAsia="標楷體"/>
          <w:color w:val="000000"/>
        </w:rPr>
        <w:t>教學觀課及事後議課實地</w:t>
      </w:r>
      <w:proofErr w:type="gramEnd"/>
      <w:r>
        <w:rPr>
          <w:rFonts w:eastAsia="標楷體"/>
          <w:color w:val="000000"/>
        </w:rPr>
        <w:t>操作才能體會其真實情況，如何在有效、快速的時間內，讓老師具有分組合作學習理念，透過專家、亮點教師解說、學校經驗</w:t>
      </w:r>
      <w:r>
        <w:rPr>
          <w:rFonts w:eastAsia="標楷體"/>
          <w:color w:val="000000"/>
        </w:rPr>
        <w:t>分享與實際</w:t>
      </w:r>
      <w:proofErr w:type="gramStart"/>
      <w:r>
        <w:rPr>
          <w:rFonts w:eastAsia="標楷體"/>
          <w:color w:val="000000"/>
        </w:rPr>
        <w:t>參與共備及公開觀課觀摩</w:t>
      </w:r>
      <w:proofErr w:type="gramEnd"/>
      <w:r>
        <w:rPr>
          <w:rFonts w:eastAsia="標楷體"/>
          <w:color w:val="000000"/>
        </w:rPr>
        <w:t>，將有助於老師對分組合作學習有效教學策略快速及系統了解，進而願意應用於教學現場，有助於提升教學成效與品質。</w:t>
      </w:r>
    </w:p>
    <w:p w:rsidR="004C42F2" w:rsidRDefault="00352A70">
      <w:pPr>
        <w:numPr>
          <w:ilvl w:val="0"/>
          <w:numId w:val="2"/>
        </w:numPr>
        <w:ind w:left="924" w:hanging="458"/>
        <w:rPr>
          <w:rFonts w:eastAsia="標楷體"/>
          <w:color w:val="000000"/>
        </w:rPr>
      </w:pPr>
      <w:r>
        <w:rPr>
          <w:rFonts w:eastAsia="標楷體"/>
          <w:color w:val="000000"/>
        </w:rPr>
        <w:t>分組合作學習建構教學模式，不僅是要提升學生學習效果，其重要目標是培養學生自發</w:t>
      </w:r>
      <w:r>
        <w:rPr>
          <w:rFonts w:eastAsia="標楷體"/>
          <w:color w:val="000000"/>
        </w:rPr>
        <w:t>(self-regulated learning)</w:t>
      </w:r>
      <w:r>
        <w:rPr>
          <w:rFonts w:eastAsia="標楷體"/>
          <w:color w:val="000000"/>
        </w:rPr>
        <w:t>、合作學習</w:t>
      </w:r>
      <w:r>
        <w:rPr>
          <w:rFonts w:eastAsia="標楷體"/>
          <w:color w:val="000000"/>
        </w:rPr>
        <w:t xml:space="preserve">(cooperative learning) </w:t>
      </w:r>
      <w:r>
        <w:rPr>
          <w:rFonts w:eastAsia="標楷體"/>
          <w:color w:val="000000"/>
        </w:rPr>
        <w:t>和追求卓越</w:t>
      </w:r>
      <w:r>
        <w:rPr>
          <w:rFonts w:eastAsia="標楷體"/>
          <w:color w:val="000000"/>
        </w:rPr>
        <w:t>excellence)</w:t>
      </w:r>
      <w:r>
        <w:rPr>
          <w:rFonts w:eastAsia="標楷體"/>
          <w:color w:val="000000"/>
        </w:rPr>
        <w:t>。這樣的目標亦符應十二國教課</w:t>
      </w:r>
      <w:proofErr w:type="gramStart"/>
      <w:r>
        <w:rPr>
          <w:rFonts w:eastAsia="標楷體"/>
          <w:color w:val="000000"/>
        </w:rPr>
        <w:t>綱</w:t>
      </w:r>
      <w:proofErr w:type="gramEnd"/>
      <w:r>
        <w:rPr>
          <w:rFonts w:eastAsia="標楷體"/>
          <w:color w:val="000000"/>
        </w:rPr>
        <w:t>發展主軸</w:t>
      </w:r>
      <w:proofErr w:type="gramStart"/>
      <w:r>
        <w:rPr>
          <w:rFonts w:eastAsia="標楷體"/>
          <w:color w:val="000000"/>
        </w:rPr>
        <w:t>─</w:t>
      </w:r>
      <w:proofErr w:type="gramEnd"/>
      <w:r>
        <w:rPr>
          <w:rFonts w:eastAsia="標楷體"/>
          <w:color w:val="000000"/>
        </w:rPr>
        <w:t>培育「自主行動」、「溝通互動」、「社會參與」的核心素養。無論是分組合作學習要達到目標，或者是</w:t>
      </w:r>
      <w:proofErr w:type="gramStart"/>
      <w:r>
        <w:rPr>
          <w:rFonts w:eastAsia="標楷體"/>
          <w:color w:val="000000"/>
        </w:rPr>
        <w:t>新課綱</w:t>
      </w:r>
      <w:proofErr w:type="gramEnd"/>
      <w:r>
        <w:rPr>
          <w:rFonts w:eastAsia="標楷體"/>
          <w:color w:val="000000"/>
        </w:rPr>
        <w:t>追求核心素養，身為教</w:t>
      </w:r>
      <w:r>
        <w:rPr>
          <w:rFonts w:eastAsia="標楷體"/>
          <w:color w:val="000000"/>
        </w:rPr>
        <w:t>育工作者有義務落實教育政策外，應有使學生成為一位「終身學習者」的素養與使命。</w:t>
      </w:r>
    </w:p>
    <w:p w:rsidR="004C42F2" w:rsidRDefault="00352A70">
      <w:pPr>
        <w:tabs>
          <w:tab w:val="left" w:pos="993"/>
        </w:tabs>
        <w:spacing w:line="360" w:lineRule="auto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叁、計畫目標：</w:t>
      </w:r>
    </w:p>
    <w:p w:rsidR="004C42F2" w:rsidRDefault="00352A70">
      <w:pPr>
        <w:ind w:left="991" w:hanging="99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一、落實以學習者為中心，翻轉教室之教學理念。</w:t>
      </w:r>
    </w:p>
    <w:p w:rsidR="004C42F2" w:rsidRDefault="00352A70">
      <w:pPr>
        <w:ind w:left="991" w:hanging="99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二、促發教師團隊精進能量，提升教師專業發展效能。</w:t>
      </w:r>
    </w:p>
    <w:p w:rsidR="004C42F2" w:rsidRDefault="00352A70">
      <w:pPr>
        <w:ind w:left="936" w:hanging="93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三、藉由專家學者、績優深耕學校亮點老師對教育的新視野，經驗分享與</w:t>
      </w:r>
      <w:proofErr w:type="gramStart"/>
      <w:r>
        <w:rPr>
          <w:rFonts w:ascii="標楷體" w:eastAsia="標楷體" w:hAnsi="標楷體"/>
          <w:color w:val="000000"/>
        </w:rPr>
        <w:t>說課、觀課、議課</w:t>
      </w:r>
      <w:proofErr w:type="gramEnd"/>
      <w:r>
        <w:rPr>
          <w:rFonts w:ascii="標楷體" w:eastAsia="標楷體" w:hAnsi="標楷體"/>
          <w:color w:val="000000"/>
        </w:rPr>
        <w:t>實際操作開啟教師深藏於心的教育美麗新世界。</w:t>
      </w:r>
    </w:p>
    <w:p w:rsidR="004C42F2" w:rsidRDefault="00352A70">
      <w:pPr>
        <w:spacing w:line="360" w:lineRule="auto"/>
        <w:ind w:left="1158" w:hanging="1158"/>
        <w:jc w:val="both"/>
      </w:pPr>
      <w:r>
        <w:rPr>
          <w:rFonts w:eastAsia="標楷體"/>
          <w:b/>
          <w:color w:val="000000"/>
          <w:sz w:val="28"/>
          <w:szCs w:val="28"/>
        </w:rPr>
        <w:t>肆、預期成效</w:t>
      </w:r>
      <w:r>
        <w:rPr>
          <w:rFonts w:ascii="標楷體" w:eastAsia="標楷體" w:hAnsi="標楷體"/>
          <w:b/>
          <w:color w:val="000000"/>
          <w:sz w:val="28"/>
          <w:szCs w:val="28"/>
        </w:rPr>
        <w:t>：</w:t>
      </w:r>
    </w:p>
    <w:p w:rsidR="004C42F2" w:rsidRDefault="00352A70">
      <w:pPr>
        <w:ind w:left="883" w:hanging="883"/>
        <w:jc w:val="both"/>
      </w:pPr>
      <w:r>
        <w:rPr>
          <w:rFonts w:eastAsia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color w:val="000000"/>
        </w:rPr>
        <w:t>一、強調學生同儕互動與主動學習的教學取向，提升學生學習成就、增進學生學習動機、發展合作及溝通技巧、增進學生自尊。</w:t>
      </w:r>
    </w:p>
    <w:p w:rsidR="004C42F2" w:rsidRDefault="00352A70">
      <w:pPr>
        <w:ind w:left="907" w:hanging="85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>二、增進教師教學專業知能，提升教學品質以及課程多元化。</w:t>
      </w:r>
    </w:p>
    <w:p w:rsidR="004C42F2" w:rsidRDefault="00352A70">
      <w:pPr>
        <w:ind w:left="907" w:hanging="85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>三、提升老師運用多元媒材之能力，激發學生學習動機，進而引導老師進行有效教學，讓教師教學成效更加精進。</w:t>
      </w:r>
    </w:p>
    <w:p w:rsidR="004C42F2" w:rsidRDefault="00352A70">
      <w:pPr>
        <w:spacing w:line="360" w:lineRule="auto"/>
        <w:ind w:left="1158" w:hanging="1158"/>
        <w:jc w:val="both"/>
      </w:pPr>
      <w:r>
        <w:rPr>
          <w:rFonts w:eastAsia="標楷體"/>
          <w:b/>
          <w:color w:val="000000"/>
          <w:sz w:val="28"/>
          <w:szCs w:val="28"/>
        </w:rPr>
        <w:t>伍</w:t>
      </w:r>
      <w:r>
        <w:rPr>
          <w:rFonts w:ascii="標楷體" w:eastAsia="標楷體" w:hAnsi="標楷體"/>
          <w:b/>
          <w:color w:val="000000"/>
          <w:sz w:val="28"/>
          <w:szCs w:val="28"/>
        </w:rPr>
        <w:t>、</w:t>
      </w:r>
      <w:r>
        <w:rPr>
          <w:rFonts w:eastAsia="標楷體"/>
          <w:b/>
          <w:color w:val="000000"/>
          <w:sz w:val="28"/>
          <w:szCs w:val="28"/>
        </w:rPr>
        <w:t>辦理單位：</w:t>
      </w:r>
    </w:p>
    <w:p w:rsidR="004C42F2" w:rsidRDefault="00352A70">
      <w:pPr>
        <w:numPr>
          <w:ilvl w:val="0"/>
          <w:numId w:val="3"/>
        </w:numPr>
        <w:tabs>
          <w:tab w:val="left" w:pos="993"/>
        </w:tabs>
        <w:spacing w:line="320" w:lineRule="exact"/>
        <w:ind w:firstLine="480"/>
        <w:rPr>
          <w:rFonts w:eastAsia="標楷體"/>
          <w:color w:val="000000"/>
        </w:rPr>
      </w:pPr>
      <w:r>
        <w:rPr>
          <w:rFonts w:eastAsia="標楷體"/>
          <w:color w:val="000000"/>
        </w:rPr>
        <w:lastRenderedPageBreak/>
        <w:t>指導單位：教育部國民及學前教育署</w:t>
      </w:r>
    </w:p>
    <w:p w:rsidR="004C42F2" w:rsidRDefault="00352A70">
      <w:pPr>
        <w:numPr>
          <w:ilvl w:val="0"/>
          <w:numId w:val="3"/>
        </w:numPr>
        <w:tabs>
          <w:tab w:val="left" w:pos="993"/>
        </w:tabs>
        <w:spacing w:line="320" w:lineRule="exact"/>
        <w:ind w:firstLine="480"/>
        <w:rPr>
          <w:rFonts w:eastAsia="標楷體"/>
          <w:color w:val="000000"/>
        </w:rPr>
      </w:pPr>
      <w:r>
        <w:rPr>
          <w:rFonts w:eastAsia="標楷體"/>
          <w:color w:val="000000"/>
        </w:rPr>
        <w:t>主辦單位：</w:t>
      </w:r>
      <w:proofErr w:type="gramStart"/>
      <w:r>
        <w:rPr>
          <w:rFonts w:eastAsia="標楷體"/>
          <w:color w:val="000000"/>
        </w:rPr>
        <w:t>臺</w:t>
      </w:r>
      <w:proofErr w:type="gramEnd"/>
      <w:r>
        <w:rPr>
          <w:rFonts w:eastAsia="標楷體"/>
          <w:color w:val="000000"/>
        </w:rPr>
        <w:t>中市政府教育局</w:t>
      </w:r>
    </w:p>
    <w:p w:rsidR="004C42F2" w:rsidRDefault="00352A70">
      <w:pPr>
        <w:numPr>
          <w:ilvl w:val="0"/>
          <w:numId w:val="3"/>
        </w:numPr>
        <w:tabs>
          <w:tab w:val="left" w:pos="993"/>
        </w:tabs>
        <w:spacing w:line="320" w:lineRule="exact"/>
        <w:ind w:firstLine="480"/>
        <w:rPr>
          <w:rFonts w:eastAsia="標楷體"/>
          <w:color w:val="000000"/>
        </w:rPr>
      </w:pPr>
      <w:r>
        <w:rPr>
          <w:rFonts w:eastAsia="標楷體"/>
          <w:color w:val="000000"/>
        </w:rPr>
        <w:t>承辦單位：</w:t>
      </w:r>
      <w:proofErr w:type="gramStart"/>
      <w:r>
        <w:rPr>
          <w:rFonts w:eastAsia="標楷體"/>
          <w:color w:val="000000"/>
        </w:rPr>
        <w:t>臺</w:t>
      </w:r>
      <w:proofErr w:type="gramEnd"/>
      <w:r>
        <w:rPr>
          <w:rFonts w:eastAsia="標楷體"/>
          <w:color w:val="000000"/>
        </w:rPr>
        <w:t>中市立公明國民中學</w:t>
      </w:r>
    </w:p>
    <w:p w:rsidR="004C42F2" w:rsidRDefault="00352A70">
      <w:pPr>
        <w:spacing w:line="360" w:lineRule="auto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陸、辦理日期：</w:t>
      </w:r>
    </w:p>
    <w:p w:rsidR="004C42F2" w:rsidRDefault="00352A70">
      <w:pPr>
        <w:numPr>
          <w:ilvl w:val="0"/>
          <w:numId w:val="4"/>
        </w:numPr>
        <w:ind w:firstLine="480"/>
        <w:jc w:val="both"/>
      </w:pPr>
      <w:r>
        <w:rPr>
          <w:rFonts w:ascii="標楷體" w:eastAsia="標楷體" w:hAnsi="標楷體"/>
          <w:kern w:val="0"/>
        </w:rPr>
        <w:t>時間</w:t>
      </w:r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/>
          <w:color w:val="000000"/>
        </w:rPr>
        <w:t>108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/>
          <w:color w:val="000000"/>
        </w:rPr>
        <w:t>〜</w:t>
      </w:r>
      <w:r>
        <w:rPr>
          <w:rFonts w:ascii="標楷體" w:eastAsia="標楷體" w:hAnsi="標楷體"/>
          <w:color w:val="000000"/>
        </w:rPr>
        <w:t>13</w:t>
      </w:r>
      <w:r>
        <w:rPr>
          <w:rFonts w:ascii="標楷體" w:eastAsia="標楷體" w:hAnsi="標楷體"/>
          <w:color w:val="000000"/>
        </w:rPr>
        <w:t>日</w:t>
      </w:r>
      <w:r>
        <w:rPr>
          <w:rFonts w:ascii="標楷體" w:eastAsia="標楷體" w:hAnsi="標楷體"/>
          <w:color w:val="000000"/>
        </w:rPr>
        <w:t xml:space="preserve"> (</w:t>
      </w:r>
      <w:r>
        <w:rPr>
          <w:rFonts w:ascii="標楷體" w:eastAsia="標楷體" w:hAnsi="標楷體"/>
          <w:color w:val="000000"/>
        </w:rPr>
        <w:t>星期四〜五</w:t>
      </w:r>
      <w:r>
        <w:rPr>
          <w:rFonts w:ascii="標楷體" w:eastAsia="標楷體" w:hAnsi="標楷體"/>
          <w:color w:val="000000"/>
        </w:rPr>
        <w:t>)  8</w:t>
      </w:r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/>
          <w:color w:val="000000"/>
        </w:rPr>
        <w:t>30</w:t>
      </w:r>
      <w:r>
        <w:rPr>
          <w:rFonts w:ascii="標楷體" w:eastAsia="標楷體" w:hAnsi="標楷體"/>
          <w:color w:val="000000"/>
        </w:rPr>
        <w:t>〜</w:t>
      </w:r>
      <w:r>
        <w:rPr>
          <w:rFonts w:ascii="標楷體" w:eastAsia="標楷體" w:hAnsi="標楷體"/>
          <w:color w:val="000000"/>
        </w:rPr>
        <w:t>16</w:t>
      </w:r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/>
          <w:color w:val="000000"/>
        </w:rPr>
        <w:t>00</w:t>
      </w:r>
      <w:r>
        <w:rPr>
          <w:rFonts w:ascii="標楷體" w:eastAsia="標楷體" w:hAnsi="標楷體"/>
          <w:color w:val="000000"/>
        </w:rPr>
        <w:t>，共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/>
          <w:color w:val="000000"/>
        </w:rPr>
        <w:t>小時</w:t>
      </w:r>
    </w:p>
    <w:p w:rsidR="004C42F2" w:rsidRDefault="00352A70">
      <w:pPr>
        <w:numPr>
          <w:ilvl w:val="0"/>
          <w:numId w:val="4"/>
        </w:numPr>
        <w:ind w:firstLine="480"/>
        <w:jc w:val="both"/>
      </w:pPr>
      <w:r>
        <w:rPr>
          <w:rFonts w:ascii="標楷體" w:eastAsia="標楷體" w:hAnsi="標楷體"/>
          <w:kern w:val="0"/>
        </w:rPr>
        <w:t>地點：</w:t>
      </w:r>
      <w:proofErr w:type="gramStart"/>
      <w:r>
        <w:rPr>
          <w:rFonts w:ascii="標楷體" w:eastAsia="標楷體" w:hAnsi="標楷體"/>
          <w:color w:val="000000"/>
        </w:rPr>
        <w:t>臺</w:t>
      </w:r>
      <w:proofErr w:type="gramEnd"/>
      <w:r>
        <w:rPr>
          <w:rFonts w:ascii="標楷體" w:eastAsia="標楷體" w:hAnsi="標楷體"/>
          <w:color w:val="000000"/>
        </w:rPr>
        <w:t>中市公明國民中學多功能教室</w:t>
      </w:r>
      <w:r>
        <w:rPr>
          <w:rFonts w:ascii="標楷體" w:eastAsia="標楷體" w:hAnsi="標楷體"/>
          <w:color w:val="000000"/>
        </w:rPr>
        <w:t>(</w:t>
      </w:r>
      <w:proofErr w:type="gramStart"/>
      <w:r>
        <w:rPr>
          <w:rFonts w:ascii="標楷體" w:eastAsia="標楷體" w:hAnsi="標楷體"/>
          <w:color w:val="000000"/>
        </w:rPr>
        <w:t>臺</w:t>
      </w:r>
      <w:proofErr w:type="gramEnd"/>
      <w:r>
        <w:rPr>
          <w:rFonts w:ascii="標楷體" w:eastAsia="標楷體" w:hAnsi="標楷體"/>
          <w:color w:val="000000"/>
        </w:rPr>
        <w:t>中市沙鹿區中清路</w:t>
      </w:r>
      <w:r>
        <w:rPr>
          <w:rFonts w:ascii="標楷體" w:eastAsia="標楷體" w:hAnsi="標楷體"/>
          <w:color w:val="000000"/>
        </w:rPr>
        <w:t>6</w:t>
      </w:r>
      <w:r>
        <w:rPr>
          <w:rFonts w:ascii="標楷體" w:eastAsia="標楷體" w:hAnsi="標楷體"/>
          <w:color w:val="000000"/>
        </w:rPr>
        <w:t>段</w:t>
      </w:r>
      <w:r>
        <w:rPr>
          <w:rFonts w:ascii="標楷體" w:eastAsia="標楷體" w:hAnsi="標楷體"/>
          <w:color w:val="000000"/>
        </w:rPr>
        <w:t>567</w:t>
      </w:r>
      <w:r>
        <w:rPr>
          <w:rFonts w:ascii="標楷體" w:eastAsia="標楷體" w:hAnsi="標楷體"/>
          <w:color w:val="000000"/>
        </w:rPr>
        <w:t>號</w:t>
      </w:r>
      <w:r>
        <w:rPr>
          <w:rFonts w:ascii="標楷體" w:eastAsia="標楷體" w:hAnsi="標楷體"/>
          <w:color w:val="000000"/>
        </w:rPr>
        <w:t xml:space="preserve">)   </w:t>
      </w:r>
    </w:p>
    <w:p w:rsidR="004C42F2" w:rsidRDefault="00352A70">
      <w:pPr>
        <w:numPr>
          <w:ilvl w:val="0"/>
          <w:numId w:val="4"/>
        </w:numPr>
        <w:tabs>
          <w:tab w:val="left" w:pos="993"/>
        </w:tabs>
        <w:ind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電話：</w:t>
      </w:r>
      <w:r>
        <w:rPr>
          <w:rFonts w:ascii="標楷體" w:eastAsia="標楷體" w:hAnsi="標楷體"/>
          <w:color w:val="000000"/>
        </w:rPr>
        <w:t xml:space="preserve">04-26154262-211   </w:t>
      </w:r>
      <w:r>
        <w:rPr>
          <w:rFonts w:ascii="標楷體" w:eastAsia="標楷體" w:hAnsi="標楷體"/>
          <w:color w:val="000000"/>
        </w:rPr>
        <w:t>聯絡人：湯志勇主任</w:t>
      </w:r>
      <w:r>
        <w:rPr>
          <w:rFonts w:ascii="標楷體" w:eastAsia="標楷體" w:hAnsi="標楷體"/>
          <w:color w:val="000000"/>
        </w:rPr>
        <w:t xml:space="preserve"> </w:t>
      </w:r>
    </w:p>
    <w:p w:rsidR="004C42F2" w:rsidRDefault="00352A70">
      <w:pPr>
        <w:spacing w:line="360" w:lineRule="auto"/>
        <w:ind w:left="1261" w:hanging="1261"/>
      </w:pPr>
      <w:proofErr w:type="gramStart"/>
      <w:r>
        <w:rPr>
          <w:rFonts w:eastAsia="標楷體"/>
          <w:b/>
          <w:color w:val="000000"/>
          <w:sz w:val="28"/>
          <w:szCs w:val="28"/>
        </w:rPr>
        <w:t>柒</w:t>
      </w:r>
      <w:proofErr w:type="gramEnd"/>
      <w:r>
        <w:rPr>
          <w:rFonts w:eastAsia="標楷體"/>
          <w:b/>
          <w:color w:val="000000"/>
          <w:sz w:val="28"/>
          <w:szCs w:val="28"/>
        </w:rPr>
        <w:t>、參加對象</w:t>
      </w:r>
      <w:r>
        <w:rPr>
          <w:rFonts w:ascii="標楷體" w:eastAsia="標楷體" w:hAnsi="標楷體"/>
          <w:b/>
          <w:color w:val="000000"/>
          <w:sz w:val="28"/>
          <w:szCs w:val="28"/>
        </w:rPr>
        <w:t>：</w:t>
      </w:r>
    </w:p>
    <w:p w:rsidR="004C42F2" w:rsidRDefault="00352A70">
      <w:pPr>
        <w:numPr>
          <w:ilvl w:val="0"/>
          <w:numId w:val="5"/>
        </w:numPr>
        <w:ind w:firstLine="480"/>
        <w:jc w:val="both"/>
      </w:pPr>
      <w:r>
        <w:rPr>
          <w:rFonts w:ascii="標楷體" w:eastAsia="標楷體" w:hAnsi="標楷體"/>
          <w:kern w:val="0"/>
        </w:rPr>
        <w:t>對象</w:t>
      </w:r>
      <w:r>
        <w:rPr>
          <w:rFonts w:ascii="標楷體" w:eastAsia="標楷體" w:hAnsi="標楷體"/>
          <w:color w:val="000000"/>
        </w:rPr>
        <w:t>：本市國中教師。</w:t>
      </w:r>
    </w:p>
    <w:p w:rsidR="004C42F2" w:rsidRDefault="00352A70">
      <w:pPr>
        <w:numPr>
          <w:ilvl w:val="0"/>
          <w:numId w:val="5"/>
        </w:numPr>
        <w:ind w:firstLine="480"/>
        <w:jc w:val="both"/>
      </w:pPr>
      <w:r>
        <w:rPr>
          <w:rFonts w:ascii="標楷體" w:eastAsia="標楷體" w:hAnsi="標楷體"/>
          <w:kern w:val="0"/>
        </w:rPr>
        <w:t>人數：</w:t>
      </w:r>
      <w:r>
        <w:rPr>
          <w:rFonts w:ascii="標楷體" w:eastAsia="標楷體" w:hAnsi="標楷體"/>
        </w:rPr>
        <w:t>名額共計</w:t>
      </w:r>
      <w:r>
        <w:rPr>
          <w:rFonts w:ascii="標楷體" w:eastAsia="標楷體" w:hAnsi="標楷體"/>
        </w:rPr>
        <w:t>80</w:t>
      </w:r>
      <w:r>
        <w:rPr>
          <w:rFonts w:ascii="標楷體" w:eastAsia="標楷體" w:hAnsi="標楷體"/>
        </w:rPr>
        <w:t>人</w:t>
      </w:r>
      <w:r>
        <w:rPr>
          <w:rFonts w:ascii="標楷體" w:eastAsia="標楷體" w:hAnsi="標楷體"/>
          <w:color w:val="000000"/>
        </w:rPr>
        <w:t>。</w:t>
      </w:r>
    </w:p>
    <w:p w:rsidR="004C42F2" w:rsidRDefault="00352A70">
      <w:pPr>
        <w:spacing w:line="360" w:lineRule="auto"/>
      </w:pPr>
      <w:r>
        <w:rPr>
          <w:rFonts w:eastAsia="標楷體"/>
          <w:b/>
          <w:color w:val="000000"/>
          <w:sz w:val="28"/>
          <w:szCs w:val="28"/>
        </w:rPr>
        <w:t>捌、研習內容</w:t>
      </w:r>
      <w:r>
        <w:rPr>
          <w:rFonts w:ascii="標楷體" w:eastAsia="標楷體" w:hAnsi="標楷體"/>
          <w:b/>
          <w:color w:val="000000"/>
          <w:sz w:val="28"/>
          <w:szCs w:val="28"/>
        </w:rPr>
        <w:t>：</w:t>
      </w:r>
      <w:r>
        <w:rPr>
          <w:rFonts w:eastAsia="標楷體"/>
          <w:b/>
          <w:color w:val="000000"/>
          <w:sz w:val="28"/>
          <w:szCs w:val="28"/>
        </w:rPr>
        <w:t xml:space="preserve">   </w:t>
      </w:r>
    </w:p>
    <w:tbl>
      <w:tblPr>
        <w:tblW w:w="105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979"/>
        <w:gridCol w:w="709"/>
        <w:gridCol w:w="3407"/>
        <w:gridCol w:w="2410"/>
        <w:gridCol w:w="1488"/>
      </w:tblGrid>
      <w:tr w:rsidR="004C42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4C42F2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spacing w:line="360" w:lineRule="auto"/>
              <w:jc w:val="center"/>
            </w:pPr>
            <w:r>
              <w:rPr>
                <w:rFonts w:eastAsia="標楷體"/>
                <w:color w:val="000000"/>
              </w:rPr>
              <w:t>時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2F2" w:rsidRDefault="00352A70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分鐘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spacing w:line="360" w:lineRule="auto"/>
              <w:jc w:val="center"/>
            </w:pPr>
            <w:r>
              <w:rPr>
                <w:rFonts w:eastAsia="標楷體"/>
                <w:color w:val="000000"/>
              </w:rPr>
              <w:t>課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程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內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講師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備註</w:t>
            </w:r>
          </w:p>
        </w:tc>
      </w:tr>
      <w:tr w:rsidR="004C42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第一天</w:t>
            </w:r>
          </w:p>
          <w:p w:rsidR="004C42F2" w:rsidRDefault="00352A7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12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spacing w:line="360" w:lineRule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</w:t>
            </w:r>
            <w:r>
              <w:rPr>
                <w:rFonts w:eastAsia="標楷體"/>
                <w:color w:val="000000"/>
              </w:rPr>
              <w:t>〜</w:t>
            </w:r>
            <w:r>
              <w:rPr>
                <w:rFonts w:eastAsia="標楷體"/>
                <w:color w:val="000000"/>
              </w:rPr>
              <w:t>9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spacing w:line="360" w:lineRule="auto"/>
              <w:jc w:val="both"/>
            </w:pPr>
            <w:r>
              <w:rPr>
                <w:rFonts w:eastAsia="標楷體"/>
                <w:color w:val="000000"/>
              </w:rPr>
              <w:t>報到</w:t>
            </w:r>
            <w:r>
              <w:rPr>
                <w:rFonts w:ascii="標楷體" w:eastAsia="標楷體" w:hAnsi="標楷體"/>
                <w:color w:val="000000"/>
              </w:rPr>
              <w:t>、環境介紹及致歡迎詞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校長</w:t>
            </w:r>
          </w:p>
          <w:p w:rsidR="004C42F2" w:rsidRDefault="00352A70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分組合作學習團隊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4C42F2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C42F2">
        <w:tblPrEx>
          <w:tblCellMar>
            <w:top w:w="0" w:type="dxa"/>
            <w:bottom w:w="0" w:type="dxa"/>
          </w:tblCellMar>
        </w:tblPrEx>
        <w:trPr>
          <w:trHeight w:val="445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4C42F2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00</w:t>
            </w:r>
            <w:r>
              <w:rPr>
                <w:rFonts w:ascii="標楷體" w:eastAsia="標楷體" w:hAnsi="標楷體"/>
                <w:color w:val="000000"/>
              </w:rPr>
              <w:t>〜</w:t>
            </w:r>
            <w:r>
              <w:rPr>
                <w:rFonts w:ascii="標楷體" w:eastAsia="標楷體" w:hAnsi="標楷體"/>
                <w:color w:val="000000"/>
              </w:rPr>
              <w:t>12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180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分組合作學習理論與實務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中教大</w:t>
            </w:r>
          </w:p>
          <w:p w:rsidR="004C42F2" w:rsidRDefault="00352A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王金國教授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專題</w:t>
            </w:r>
          </w:p>
          <w:p w:rsidR="004C42F2" w:rsidRDefault="00352A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演講</w:t>
            </w:r>
          </w:p>
        </w:tc>
      </w:tr>
      <w:tr w:rsidR="004C42F2">
        <w:tblPrEx>
          <w:tblCellMar>
            <w:top w:w="0" w:type="dxa"/>
            <w:bottom w:w="0" w:type="dxa"/>
          </w:tblCellMar>
        </w:tblPrEx>
        <w:trPr>
          <w:trHeight w:val="445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4C42F2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00</w:t>
            </w:r>
            <w:r>
              <w:rPr>
                <w:rFonts w:ascii="標楷體" w:eastAsia="標楷體" w:hAnsi="標楷體"/>
                <w:color w:val="000000"/>
              </w:rPr>
              <w:t>〜</w:t>
            </w:r>
            <w:r>
              <w:rPr>
                <w:rFonts w:ascii="標楷體" w:eastAsia="標楷體" w:hAnsi="標楷體"/>
                <w:color w:val="000000"/>
              </w:rPr>
              <w:t>13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分組合作學習績優深耕學校</w:t>
            </w:r>
          </w:p>
          <w:p w:rsidR="004C42F2" w:rsidRDefault="00352A7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經驗分享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績優深耕學校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經驗分享、實務交流</w:t>
            </w:r>
          </w:p>
        </w:tc>
      </w:tr>
      <w:tr w:rsidR="004C42F2">
        <w:tblPrEx>
          <w:tblCellMar>
            <w:top w:w="0" w:type="dxa"/>
            <w:bottom w:w="0" w:type="dxa"/>
          </w:tblCellMar>
        </w:tblPrEx>
        <w:trPr>
          <w:trHeight w:val="747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4C42F2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00</w:t>
            </w:r>
            <w:r>
              <w:rPr>
                <w:rFonts w:ascii="標楷體" w:eastAsia="標楷體" w:hAnsi="標楷體"/>
                <w:color w:val="000000"/>
              </w:rPr>
              <w:t>〜</w:t>
            </w:r>
            <w:r>
              <w:rPr>
                <w:rFonts w:ascii="標楷體" w:eastAsia="標楷體" w:hAnsi="標楷體"/>
                <w:color w:val="000000"/>
              </w:rPr>
              <w:t>14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共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備</w:t>
            </w:r>
          </w:p>
          <w:p w:rsidR="004C42F2" w:rsidRDefault="00352A7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（分國、英、數、社、自五組）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王金國教授</w:t>
            </w:r>
          </w:p>
          <w:p w:rsidR="004C42F2" w:rsidRDefault="00352A7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國文（許友齡組長）</w:t>
            </w:r>
          </w:p>
          <w:p w:rsidR="004C42F2" w:rsidRDefault="00352A7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英語（盧柏宏組長）</w:t>
            </w:r>
          </w:p>
          <w:p w:rsidR="004C42F2" w:rsidRDefault="00352A7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數學（簡啟東老師）</w:t>
            </w:r>
          </w:p>
          <w:p w:rsidR="004C42F2" w:rsidRDefault="00352A7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社會（王偉忠主任）</w:t>
            </w:r>
          </w:p>
          <w:p w:rsidR="004C42F2" w:rsidRDefault="00352A7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自然（黃家琪主任）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教授、亮點老師指導參加研習夥伴共同備課</w:t>
            </w:r>
          </w:p>
          <w:p w:rsidR="004C42F2" w:rsidRDefault="004C42F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C42F2">
        <w:tblPrEx>
          <w:tblCellMar>
            <w:top w:w="0" w:type="dxa"/>
            <w:bottom w:w="0" w:type="dxa"/>
          </w:tblCellMar>
        </w:tblPrEx>
        <w:trPr>
          <w:trHeight w:val="668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4C42F2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50</w:t>
            </w:r>
            <w:r>
              <w:rPr>
                <w:rFonts w:ascii="標楷體" w:eastAsia="標楷體" w:hAnsi="標楷體"/>
                <w:color w:val="000000"/>
              </w:rPr>
              <w:t>〜</w:t>
            </w:r>
            <w:r>
              <w:rPr>
                <w:rFonts w:ascii="標楷體" w:eastAsia="標楷體" w:hAnsi="標楷體"/>
                <w:color w:val="000000"/>
              </w:rPr>
              <w:t>15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茶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敘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時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間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4C42F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4C42F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C42F2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4C42F2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>
              <w:rPr>
                <w:rFonts w:ascii="標楷體" w:eastAsia="標楷體" w:hAnsi="標楷體"/>
                <w:color w:val="000000"/>
              </w:rPr>
              <w:t>〜</w:t>
            </w:r>
            <w:r>
              <w:rPr>
                <w:rFonts w:ascii="標楷體" w:eastAsia="標楷體" w:hAnsi="標楷體"/>
                <w:color w:val="000000"/>
              </w:rPr>
              <w:t>16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共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備</w:t>
            </w:r>
          </w:p>
          <w:p w:rsidR="004C42F2" w:rsidRDefault="00352A7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（分國、英、數、社、自五組）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4C42F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4C42F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C42F2" w:rsidRDefault="004C42F2"/>
    <w:p w:rsidR="004C42F2" w:rsidRDefault="004C42F2"/>
    <w:p w:rsidR="004C42F2" w:rsidRDefault="004C42F2"/>
    <w:p w:rsidR="004C42F2" w:rsidRDefault="004C42F2"/>
    <w:p w:rsidR="004C42F2" w:rsidRDefault="004C42F2"/>
    <w:p w:rsidR="004C42F2" w:rsidRDefault="004C42F2"/>
    <w:p w:rsidR="004C42F2" w:rsidRDefault="004C42F2"/>
    <w:p w:rsidR="004C42F2" w:rsidRDefault="004C42F2"/>
    <w:p w:rsidR="004C42F2" w:rsidRDefault="004C42F2"/>
    <w:p w:rsidR="004C42F2" w:rsidRDefault="004C42F2"/>
    <w:tbl>
      <w:tblPr>
        <w:tblW w:w="105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979"/>
        <w:gridCol w:w="709"/>
        <w:gridCol w:w="3407"/>
        <w:gridCol w:w="2410"/>
        <w:gridCol w:w="1488"/>
      </w:tblGrid>
      <w:tr w:rsidR="004C42F2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第二天</w:t>
            </w:r>
          </w:p>
          <w:p w:rsidR="004C42F2" w:rsidRDefault="00352A7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12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13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spacing w:line="360" w:lineRule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lastRenderedPageBreak/>
              <w:t>8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</w:t>
            </w:r>
            <w:r>
              <w:rPr>
                <w:rFonts w:eastAsia="標楷體"/>
                <w:color w:val="000000"/>
              </w:rPr>
              <w:t>〜</w:t>
            </w:r>
            <w:r>
              <w:rPr>
                <w:rFonts w:eastAsia="標楷體"/>
                <w:color w:val="000000"/>
              </w:rPr>
              <w:t>9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spacing w:line="360" w:lineRule="auto"/>
              <w:jc w:val="both"/>
            </w:pP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報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eastAsia="標楷體"/>
                <w:color w:val="000000"/>
              </w:rPr>
              <w:t>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color w:val="000000"/>
              </w:rPr>
              <w:t>分組合作學習團隊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4C42F2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4C42F2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4C42F2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spacing w:line="360" w:lineRule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/>
                <w:color w:val="000000"/>
              </w:rPr>
              <w:t>〜</w:t>
            </w: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分組合作學習績優深耕學校</w:t>
            </w:r>
          </w:p>
          <w:p w:rsidR="004C42F2" w:rsidRDefault="00352A7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經驗分享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績優深耕學校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經驗分享、實務交流</w:t>
            </w:r>
          </w:p>
          <w:p w:rsidR="004C42F2" w:rsidRDefault="004C42F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42F2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4C42F2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spacing w:line="360" w:lineRule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/>
                <w:color w:val="000000"/>
              </w:rPr>
              <w:t>〜</w:t>
            </w:r>
            <w:r>
              <w:rPr>
                <w:rFonts w:eastAsia="標楷體"/>
                <w:color w:val="000000"/>
              </w:rPr>
              <w:t>11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分組合作學習績優深耕學校</w:t>
            </w:r>
          </w:p>
          <w:p w:rsidR="004C42F2" w:rsidRDefault="00352A7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經驗分享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績優深耕學校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4C42F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42F2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4C42F2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spacing w:line="360" w:lineRule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/>
                <w:color w:val="000000"/>
              </w:rPr>
              <w:t>〜</w:t>
            </w:r>
            <w:r>
              <w:rPr>
                <w:rFonts w:eastAsia="標楷體"/>
                <w:color w:val="000000"/>
              </w:rPr>
              <w:t>12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分組合作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學習法實作法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亮點教師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專題</w:t>
            </w:r>
          </w:p>
          <w:p w:rsidR="004C42F2" w:rsidRDefault="00352A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演講</w:t>
            </w:r>
          </w:p>
        </w:tc>
      </w:tr>
      <w:tr w:rsidR="004C42F2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4C42F2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spacing w:line="360" w:lineRule="auto"/>
            </w:pPr>
            <w:r>
              <w:rPr>
                <w:rFonts w:ascii="標楷體" w:eastAsia="標楷體" w:hAnsi="標楷體"/>
                <w:color w:val="000000"/>
              </w:rPr>
              <w:t>13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00</w:t>
            </w:r>
            <w:r>
              <w:rPr>
                <w:rFonts w:ascii="標楷體" w:eastAsia="標楷體" w:hAnsi="標楷體"/>
                <w:color w:val="000000"/>
              </w:rPr>
              <w:t>〜</w:t>
            </w:r>
            <w:r>
              <w:rPr>
                <w:rFonts w:ascii="標楷體" w:eastAsia="標楷體" w:hAnsi="標楷體"/>
                <w:color w:val="000000"/>
              </w:rPr>
              <w:t>13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觀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課</w:t>
            </w:r>
          </w:p>
          <w:p w:rsidR="004C42F2" w:rsidRDefault="00352A70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（分國、英、數、社、自五組）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王金國教授</w:t>
            </w:r>
          </w:p>
          <w:p w:rsidR="004C42F2" w:rsidRDefault="00352A7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國文（許友齡組長）</w:t>
            </w:r>
          </w:p>
          <w:p w:rsidR="004C42F2" w:rsidRDefault="00352A7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英語（盧柏宏組長）</w:t>
            </w:r>
          </w:p>
          <w:p w:rsidR="004C42F2" w:rsidRDefault="00352A7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數學（簡啟東老師）</w:t>
            </w:r>
          </w:p>
          <w:p w:rsidR="004C42F2" w:rsidRDefault="00352A7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社會（王偉忠主任）</w:t>
            </w:r>
          </w:p>
          <w:p w:rsidR="004C42F2" w:rsidRDefault="00352A7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自然（黃家琪主任）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教授、亮點老師指導進行觀課</w:t>
            </w:r>
          </w:p>
          <w:p w:rsidR="004C42F2" w:rsidRDefault="004C42F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C42F2">
        <w:tblPrEx>
          <w:tblCellMar>
            <w:top w:w="0" w:type="dxa"/>
            <w:bottom w:w="0" w:type="dxa"/>
          </w:tblCellMar>
        </w:tblPrEx>
        <w:trPr>
          <w:trHeight w:val="428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4C42F2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spacing w:line="360" w:lineRule="auto"/>
            </w:pPr>
            <w:r>
              <w:rPr>
                <w:rFonts w:ascii="標楷體" w:eastAsia="標楷體" w:hAnsi="標楷體"/>
                <w:color w:val="000000"/>
              </w:rPr>
              <w:t>13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50</w:t>
            </w:r>
            <w:r>
              <w:rPr>
                <w:rFonts w:ascii="標楷體" w:eastAsia="標楷體" w:hAnsi="標楷體"/>
                <w:color w:val="000000"/>
              </w:rPr>
              <w:t>〜</w:t>
            </w:r>
            <w:r>
              <w:rPr>
                <w:rFonts w:ascii="標楷體" w:eastAsia="標楷體" w:hAnsi="標楷體"/>
                <w:color w:val="000000"/>
              </w:rPr>
              <w:t>14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茶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敘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時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間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國文（許友齡組長）</w:t>
            </w:r>
          </w:p>
          <w:p w:rsidR="004C42F2" w:rsidRDefault="00352A7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英語（盧柏宏組長）</w:t>
            </w:r>
          </w:p>
          <w:p w:rsidR="004C42F2" w:rsidRDefault="00352A7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數學（簡啟東老師）</w:t>
            </w:r>
          </w:p>
          <w:p w:rsidR="004C42F2" w:rsidRDefault="00352A7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社會（王偉忠主任）</w:t>
            </w:r>
          </w:p>
          <w:p w:rsidR="004C42F2" w:rsidRDefault="00352A7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自然（黃家琪主任）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教授、亮點老師指導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進行議課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、回饋與分享</w:t>
            </w:r>
          </w:p>
          <w:p w:rsidR="004C42F2" w:rsidRDefault="004C42F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C42F2">
        <w:tblPrEx>
          <w:tblCellMar>
            <w:top w:w="0" w:type="dxa"/>
            <w:bottom w:w="0" w:type="dxa"/>
          </w:tblCellMar>
        </w:tblPrEx>
        <w:trPr>
          <w:trHeight w:val="1358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4C42F2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>
              <w:rPr>
                <w:rFonts w:ascii="標楷體" w:eastAsia="標楷體" w:hAnsi="標楷體"/>
                <w:color w:val="000000"/>
              </w:rPr>
              <w:t>〜</w:t>
            </w:r>
            <w:r>
              <w:rPr>
                <w:rFonts w:ascii="標楷體" w:eastAsia="標楷體" w:hAnsi="標楷體"/>
                <w:color w:val="000000"/>
              </w:rPr>
              <w:t>15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議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課</w:t>
            </w:r>
          </w:p>
          <w:p w:rsidR="004C42F2" w:rsidRDefault="00352A70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（分國、英、數、社、自五組）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4C42F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4C42F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C42F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4C42F2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>
              <w:rPr>
                <w:rFonts w:ascii="標楷體" w:eastAsia="標楷體" w:hAnsi="標楷體"/>
                <w:color w:val="000000"/>
              </w:rPr>
              <w:t>〜</w:t>
            </w:r>
            <w:r>
              <w:rPr>
                <w:rFonts w:ascii="標楷體" w:eastAsia="標楷體" w:hAnsi="標楷體"/>
                <w:color w:val="000000"/>
              </w:rPr>
              <w:t>16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分享、回饋與交流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352A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校長</w:t>
            </w:r>
          </w:p>
          <w:p w:rsidR="004C42F2" w:rsidRDefault="00352A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王金國教授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F2" w:rsidRDefault="004C42F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C42F2" w:rsidRDefault="00352A70">
      <w:pPr>
        <w:tabs>
          <w:tab w:val="left" w:pos="993"/>
        </w:tabs>
      </w:pPr>
      <w:r>
        <w:rPr>
          <w:rFonts w:eastAsia="標楷體"/>
          <w:b/>
          <w:color w:val="000000"/>
          <w:sz w:val="28"/>
          <w:szCs w:val="28"/>
        </w:rPr>
        <w:t>玖、報名方式</w:t>
      </w:r>
      <w:r>
        <w:rPr>
          <w:rFonts w:ascii="標楷體" w:eastAsia="標楷體" w:hAnsi="標楷體"/>
          <w:b/>
          <w:color w:val="000000"/>
          <w:sz w:val="28"/>
          <w:szCs w:val="28"/>
        </w:rPr>
        <w:t>：</w:t>
      </w:r>
    </w:p>
    <w:p w:rsidR="004C42F2" w:rsidRDefault="00352A70">
      <w:pPr>
        <w:tabs>
          <w:tab w:val="left" w:pos="993"/>
        </w:tabs>
      </w:pPr>
      <w:r>
        <w:rPr>
          <w:rFonts w:eastAsia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color w:val="000000"/>
        </w:rPr>
        <w:t>參加人員請於辦理場次</w:t>
      </w:r>
      <w:r>
        <w:rPr>
          <w:rFonts w:eastAsia="標楷體"/>
          <w:color w:val="000000"/>
        </w:rPr>
        <w:t>開始前</w:t>
      </w:r>
      <w:r>
        <w:rPr>
          <w:rFonts w:ascii="標楷體" w:eastAsia="標楷體" w:hAnsi="標楷體"/>
        </w:rPr>
        <w:t>三</w:t>
      </w:r>
      <w:r>
        <w:rPr>
          <w:rFonts w:eastAsia="標楷體"/>
          <w:color w:val="000000"/>
        </w:rPr>
        <w:t>天到全國教師在職進修資訊網</w:t>
      </w:r>
    </w:p>
    <w:p w:rsidR="004C42F2" w:rsidRDefault="00352A70">
      <w:pPr>
        <w:tabs>
          <w:tab w:val="left" w:pos="993"/>
        </w:tabs>
      </w:pPr>
      <w:r>
        <w:rPr>
          <w:rFonts w:eastAsia="標楷體"/>
          <w:color w:val="000000"/>
        </w:rPr>
        <w:t xml:space="preserve">   (http://www.inservice.edu.tw/)-</w:t>
      </w:r>
      <w:r>
        <w:rPr>
          <w:rFonts w:eastAsia="標楷體"/>
          <w:color w:val="000000"/>
        </w:rPr>
        <w:t>研習專區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公明國中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完成研習報名登錄。</w:t>
      </w:r>
    </w:p>
    <w:p w:rsidR="004C42F2" w:rsidRDefault="00352A70">
      <w:pPr>
        <w:tabs>
          <w:tab w:val="left" w:pos="993"/>
        </w:tabs>
      </w:pPr>
      <w:r>
        <w:rPr>
          <w:rFonts w:eastAsia="標楷體"/>
          <w:b/>
          <w:color w:val="000000"/>
          <w:sz w:val="28"/>
          <w:szCs w:val="28"/>
        </w:rPr>
        <w:t>壹拾</w:t>
      </w:r>
      <w:r>
        <w:rPr>
          <w:rFonts w:ascii="標楷體" w:eastAsia="標楷體" w:hAnsi="標楷體"/>
          <w:b/>
          <w:color w:val="000000"/>
          <w:sz w:val="28"/>
          <w:szCs w:val="28"/>
        </w:rPr>
        <w:t>、</w:t>
      </w:r>
      <w:r>
        <w:rPr>
          <w:rFonts w:eastAsia="標楷體"/>
          <w:b/>
          <w:color w:val="000000"/>
          <w:sz w:val="28"/>
          <w:szCs w:val="28"/>
        </w:rPr>
        <w:t>經費來源</w:t>
      </w:r>
      <w:r>
        <w:rPr>
          <w:rFonts w:ascii="標楷體" w:eastAsia="標楷體" w:hAnsi="標楷體"/>
          <w:b/>
          <w:color w:val="000000"/>
          <w:sz w:val="28"/>
          <w:szCs w:val="28"/>
        </w:rPr>
        <w:t>：</w:t>
      </w:r>
    </w:p>
    <w:p w:rsidR="004C42F2" w:rsidRDefault="00352A70">
      <w:pPr>
        <w:tabs>
          <w:tab w:val="left" w:pos="993"/>
        </w:tabs>
      </w:pPr>
      <w:r>
        <w:rPr>
          <w:rFonts w:ascii="標楷體" w:eastAsia="標楷體" w:hAnsi="標楷體"/>
        </w:rPr>
        <w:t xml:space="preserve">   </w:t>
      </w:r>
      <w:bookmarkStart w:id="1" w:name="_Hlk512754579"/>
      <w:bookmarkStart w:id="2" w:name="_Hlk512754324"/>
      <w:r>
        <w:rPr>
          <w:rFonts w:ascii="標楷體" w:eastAsia="標楷體" w:hAnsi="標楷體"/>
          <w:color w:val="000000"/>
        </w:rPr>
        <w:t>由「</w:t>
      </w:r>
      <w:r>
        <w:rPr>
          <w:rFonts w:ascii="標楷體" w:eastAsia="標楷體" w:hAnsi="標楷體"/>
        </w:rPr>
        <w:t>教育部補助直轄市、縣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市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政府精進國民中學及國民小學教師教學專業與課程品質作業要點</w:t>
      </w:r>
      <w:r>
        <w:rPr>
          <w:rFonts w:ascii="標楷體" w:eastAsia="標楷體" w:hAnsi="標楷體"/>
          <w:color w:val="000000"/>
        </w:rPr>
        <w:t>」補助支應</w:t>
      </w:r>
      <w:bookmarkEnd w:id="1"/>
      <w:r>
        <w:rPr>
          <w:rFonts w:ascii="標楷體" w:eastAsia="標楷體" w:hAnsi="標楷體"/>
          <w:color w:val="000000"/>
        </w:rPr>
        <w:t>。</w:t>
      </w:r>
      <w:bookmarkEnd w:id="2"/>
    </w:p>
    <w:p w:rsidR="004C42F2" w:rsidRDefault="00352A70">
      <w:pPr>
        <w:tabs>
          <w:tab w:val="left" w:pos="993"/>
        </w:tabs>
      </w:pPr>
      <w:r>
        <w:rPr>
          <w:rFonts w:eastAsia="標楷體"/>
          <w:b/>
          <w:color w:val="000000"/>
          <w:sz w:val="28"/>
          <w:szCs w:val="28"/>
        </w:rPr>
        <w:t>壹拾壹</w:t>
      </w:r>
      <w:r>
        <w:rPr>
          <w:rFonts w:ascii="標楷體" w:eastAsia="標楷體" w:hAnsi="標楷體"/>
          <w:b/>
          <w:color w:val="000000"/>
          <w:sz w:val="28"/>
          <w:szCs w:val="28"/>
        </w:rPr>
        <w:t>、</w:t>
      </w:r>
      <w:r>
        <w:rPr>
          <w:rFonts w:eastAsia="標楷體"/>
          <w:b/>
          <w:color w:val="000000"/>
          <w:sz w:val="28"/>
          <w:szCs w:val="28"/>
        </w:rPr>
        <w:t>成效評估之實施：</w:t>
      </w:r>
    </w:p>
    <w:p w:rsidR="004C42F2" w:rsidRDefault="00352A70">
      <w:pPr>
        <w:numPr>
          <w:ilvl w:val="0"/>
          <w:numId w:val="6"/>
        </w:numPr>
        <w:tabs>
          <w:tab w:val="left" w:pos="993"/>
        </w:tabs>
        <w:ind w:left="96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透過分組合作學習績優深耕學校團隊成功經驗分享，以期提供本市學校典範學習的目標，協助各校發展分組合作學習模式。</w:t>
      </w:r>
    </w:p>
    <w:p w:rsidR="004C42F2" w:rsidRDefault="00352A70">
      <w:pPr>
        <w:numPr>
          <w:ilvl w:val="0"/>
          <w:numId w:val="6"/>
        </w:numPr>
        <w:tabs>
          <w:tab w:val="left" w:pos="993"/>
        </w:tabs>
        <w:ind w:left="953" w:hanging="473"/>
      </w:pPr>
      <w:r>
        <w:rPr>
          <w:rFonts w:ascii="標楷體" w:eastAsia="標楷體" w:hAnsi="標楷體"/>
        </w:rPr>
        <w:t>邀請亮點教師進行教學經驗分享，帶領現場教師實際操作，希望藉由這些實施分組合作學習的案例，激勵教師展現創新與精進課堂的教學能力與策略，並引領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中市教師參與分組合作學習的實踐。</w:t>
      </w:r>
    </w:p>
    <w:p w:rsidR="004C42F2" w:rsidRDefault="00352A70">
      <w:pPr>
        <w:spacing w:line="500" w:lineRule="exact"/>
      </w:pPr>
      <w:bookmarkStart w:id="3" w:name="_Hlk512774210"/>
      <w:bookmarkStart w:id="4" w:name="_Hlk512773412"/>
      <w:bookmarkStart w:id="5" w:name="_Hlk512768337"/>
      <w:r>
        <w:rPr>
          <w:rFonts w:ascii="標楷體" w:eastAsia="標楷體" w:hAnsi="標楷體"/>
          <w:b/>
          <w:sz w:val="28"/>
          <w:szCs w:val="28"/>
        </w:rPr>
        <w:t>壹拾貳、</w:t>
      </w:r>
      <w:bookmarkStart w:id="6" w:name="_Hlk512767261"/>
      <w:bookmarkStart w:id="7" w:name="_Hlk512767483"/>
      <w:r>
        <w:rPr>
          <w:rFonts w:ascii="標楷體" w:eastAsia="標楷體" w:hAnsi="標楷體"/>
          <w:b/>
          <w:sz w:val="28"/>
          <w:szCs w:val="28"/>
        </w:rPr>
        <w:t>著作權歸屬及利用規範：</w:t>
      </w:r>
    </w:p>
    <w:p w:rsidR="004C42F2" w:rsidRDefault="00352A70">
      <w:pPr>
        <w:ind w:left="346" w:hanging="12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講綱及</w:t>
      </w:r>
      <w:proofErr w:type="gramEnd"/>
      <w:r>
        <w:rPr>
          <w:rFonts w:ascii="標楷體" w:eastAsia="標楷體" w:hAnsi="標楷體"/>
        </w:rPr>
        <w:t>成果授權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中市政府教育局公告於「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中市精進教學計畫－成效檢核與輔導追蹤網站」</w:t>
      </w:r>
      <w:proofErr w:type="gramStart"/>
      <w:r>
        <w:rPr>
          <w:rFonts w:ascii="標楷體" w:eastAsia="標楷體" w:hAnsi="標楷體"/>
        </w:rPr>
        <w:t>（</w:t>
      </w:r>
      <w:proofErr w:type="gramEnd"/>
      <w:r>
        <w:rPr>
          <w:rFonts w:ascii="標楷體" w:eastAsia="標楷體" w:hAnsi="標楷體"/>
        </w:rPr>
        <w:t>http://innovative.tc.edu.tw/</w:t>
      </w:r>
      <w:proofErr w:type="gramStart"/>
      <w:r>
        <w:rPr>
          <w:rFonts w:ascii="標楷體" w:eastAsia="標楷體" w:hAnsi="標楷體"/>
        </w:rPr>
        <w:t>）</w:t>
      </w:r>
      <w:proofErr w:type="gramEnd"/>
      <w:r>
        <w:rPr>
          <w:rFonts w:ascii="標楷體" w:eastAsia="標楷體" w:hAnsi="標楷體"/>
        </w:rPr>
        <w:t>，同意讀者基於個人非營利性質</w:t>
      </w:r>
      <w:proofErr w:type="gramStart"/>
      <w:r>
        <w:rPr>
          <w:rFonts w:ascii="標楷體" w:eastAsia="標楷體" w:hAnsi="標楷體"/>
        </w:rPr>
        <w:t>之線上檢索</w:t>
      </w:r>
      <w:proofErr w:type="gramEnd"/>
      <w:r>
        <w:rPr>
          <w:rFonts w:ascii="標楷體" w:eastAsia="標楷體" w:hAnsi="標楷體"/>
        </w:rPr>
        <w:t>、閱讀、下載或列印。</w:t>
      </w:r>
    </w:p>
    <w:p w:rsidR="004C42F2" w:rsidRDefault="00352A70">
      <w:pPr>
        <w:spacing w:line="500" w:lineRule="exact"/>
      </w:pPr>
      <w:r>
        <w:rPr>
          <w:rFonts w:ascii="標楷體" w:eastAsia="標楷體" w:hAnsi="標楷體"/>
          <w:b/>
          <w:sz w:val="28"/>
          <w:szCs w:val="28"/>
        </w:rPr>
        <w:t>壹拾参、注意事項：</w:t>
      </w:r>
    </w:p>
    <w:p w:rsidR="004C42F2" w:rsidRDefault="00352A70">
      <w:pPr>
        <w:ind w:left="763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一、請參加人員所屬服務機關學校於研習</w:t>
      </w:r>
      <w:proofErr w:type="gramStart"/>
      <w:r>
        <w:rPr>
          <w:rFonts w:ascii="標楷體" w:eastAsia="標楷體" w:hAnsi="標楷體"/>
        </w:rPr>
        <w:t>期間惠予公</w:t>
      </w:r>
      <w:proofErr w:type="gramEnd"/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差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假登記出席參加。</w:t>
      </w:r>
    </w:p>
    <w:p w:rsidR="004C42F2" w:rsidRDefault="00352A70">
      <w:pPr>
        <w:ind w:left="763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二、參加人員依實際上</w:t>
      </w:r>
      <w:proofErr w:type="gramStart"/>
      <w:r>
        <w:rPr>
          <w:rFonts w:ascii="標楷體" w:eastAsia="標楷體" w:hAnsi="標楷體"/>
        </w:rPr>
        <w:t>課時數核給</w:t>
      </w:r>
      <w:proofErr w:type="gramEnd"/>
      <w:r>
        <w:rPr>
          <w:rFonts w:ascii="標楷體" w:eastAsia="標楷體" w:hAnsi="標楷體"/>
        </w:rPr>
        <w:t>研習時數。已報名者無故缺席，由承辦學校彙報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中市政府教育局依</w:t>
      </w:r>
      <w:proofErr w:type="gramStart"/>
      <w:r>
        <w:rPr>
          <w:rFonts w:ascii="標楷體" w:eastAsia="標楷體" w:hAnsi="標楷體"/>
        </w:rPr>
        <w:t>規</w:t>
      </w:r>
      <w:proofErr w:type="gramEnd"/>
      <w:r>
        <w:rPr>
          <w:rFonts w:ascii="標楷體" w:eastAsia="標楷體" w:hAnsi="標楷體"/>
        </w:rPr>
        <w:t>處理。</w:t>
      </w:r>
    </w:p>
    <w:p w:rsidR="004C42F2" w:rsidRDefault="00352A70">
      <w:pPr>
        <w:ind w:left="763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三、已報名之人員因故不能參加時，應向服務機關學校敘明理由，經同意後函報承辦單位備查，並副知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中市政府教育局。</w:t>
      </w:r>
    </w:p>
    <w:p w:rsidR="004C42F2" w:rsidRDefault="00352A70">
      <w:pPr>
        <w:ind w:left="763" w:hanging="480"/>
      </w:pPr>
      <w:r>
        <w:rPr>
          <w:rFonts w:ascii="標楷體" w:eastAsia="標楷體" w:hAnsi="標楷體"/>
        </w:rPr>
        <w:t>四、參與人</w:t>
      </w:r>
      <w:r>
        <w:rPr>
          <w:rFonts w:ascii="標楷體" w:eastAsia="標楷體" w:hAnsi="標楷體"/>
        </w:rPr>
        <w:t>員參與研習後返校之分享與推廣細節，請各校自行訂定。</w:t>
      </w:r>
    </w:p>
    <w:p w:rsidR="004C42F2" w:rsidRDefault="00352A70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壹拾肆、考核：</w:t>
      </w:r>
    </w:p>
    <w:p w:rsidR="004C42F2" w:rsidRDefault="00352A70">
      <w:pPr>
        <w:ind w:left="763" w:hanging="480"/>
      </w:pPr>
      <w:r>
        <w:rPr>
          <w:rFonts w:ascii="標楷體" w:eastAsia="標楷體" w:hAnsi="標楷體"/>
          <w:color w:val="000000"/>
        </w:rPr>
        <w:t>一、本</w:t>
      </w:r>
      <w:r>
        <w:rPr>
          <w:rFonts w:ascii="標楷體" w:eastAsia="標楷體" w:hAnsi="標楷體"/>
        </w:rPr>
        <w:t>計畫</w:t>
      </w:r>
      <w:r>
        <w:rPr>
          <w:rFonts w:ascii="標楷體" w:eastAsia="標楷體" w:hAnsi="標楷體"/>
          <w:color w:val="000000"/>
        </w:rPr>
        <w:t>辦理完畢，將成果（含講綱、出產之教材、問卷調查結果等）彙</w:t>
      </w:r>
      <w:proofErr w:type="gramStart"/>
      <w:r>
        <w:rPr>
          <w:rFonts w:ascii="標楷體" w:eastAsia="標楷體" w:hAnsi="標楷體"/>
          <w:color w:val="000000"/>
        </w:rPr>
        <w:t>整於「臺</w:t>
      </w:r>
      <w:proofErr w:type="gramEnd"/>
      <w:r>
        <w:rPr>
          <w:rFonts w:ascii="標楷體" w:eastAsia="標楷體" w:hAnsi="標楷體"/>
          <w:color w:val="000000"/>
        </w:rPr>
        <w:t>中</w:t>
      </w:r>
      <w:r>
        <w:rPr>
          <w:rFonts w:ascii="標楷體" w:eastAsia="標楷體" w:hAnsi="標楷體"/>
          <w:color w:val="000000"/>
        </w:rPr>
        <w:lastRenderedPageBreak/>
        <w:t>市精進教學計畫－成效檢核與輔導追蹤網站」</w:t>
      </w:r>
      <w:proofErr w:type="gramStart"/>
      <w:r>
        <w:rPr>
          <w:rFonts w:ascii="標楷體" w:eastAsia="標楷體" w:hAnsi="標楷體"/>
          <w:color w:val="000000"/>
        </w:rPr>
        <w:t>（</w:t>
      </w:r>
      <w:proofErr w:type="gramEnd"/>
      <w:r>
        <w:rPr>
          <w:rFonts w:ascii="標楷體" w:eastAsia="標楷體" w:hAnsi="標楷體"/>
          <w:color w:val="000000"/>
        </w:rPr>
        <w:t>http://innovative.tc.edu.tw/</w:t>
      </w:r>
      <w:proofErr w:type="gramStart"/>
      <w:r>
        <w:rPr>
          <w:rFonts w:ascii="標楷體" w:eastAsia="標楷體" w:hAnsi="標楷體"/>
          <w:color w:val="000000"/>
        </w:rPr>
        <w:t>）</w:t>
      </w:r>
      <w:proofErr w:type="gramEnd"/>
      <w:r>
        <w:rPr>
          <w:rFonts w:ascii="標楷體" w:eastAsia="標楷體" w:hAnsi="標楷體"/>
          <w:color w:val="000000"/>
        </w:rPr>
        <w:t>，供全市教師參考利用。</w:t>
      </w:r>
    </w:p>
    <w:p w:rsidR="004C42F2" w:rsidRDefault="00352A70">
      <w:pPr>
        <w:ind w:left="763" w:hanging="480"/>
      </w:pPr>
      <w:r>
        <w:rPr>
          <w:rFonts w:ascii="標楷體" w:eastAsia="標楷體" w:hAnsi="標楷體"/>
        </w:rPr>
        <w:t>二、辦理</w:t>
      </w:r>
      <w:r>
        <w:rPr>
          <w:rFonts w:ascii="標楷體" w:eastAsia="標楷體" w:hAnsi="標楷體"/>
          <w:color w:val="000000"/>
        </w:rPr>
        <w:t>本計畫順利完成之相關有功人員，依</w:t>
      </w:r>
      <w:proofErr w:type="gramStart"/>
      <w:r>
        <w:rPr>
          <w:rFonts w:ascii="標楷體" w:eastAsia="標楷體" w:hAnsi="標楷體"/>
          <w:color w:val="000000"/>
        </w:rPr>
        <w:t>臺</w:t>
      </w:r>
      <w:proofErr w:type="gramEnd"/>
      <w:r>
        <w:rPr>
          <w:rFonts w:ascii="標楷體" w:eastAsia="標楷體" w:hAnsi="標楷體"/>
          <w:color w:val="000000"/>
        </w:rPr>
        <w:t>中市政府所屬各機關公務人員平時獎懲案件處理原則暨</w:t>
      </w:r>
      <w:proofErr w:type="gramStart"/>
      <w:r>
        <w:rPr>
          <w:rFonts w:ascii="標楷體" w:eastAsia="標楷體" w:hAnsi="標楷體"/>
          <w:color w:val="000000"/>
        </w:rPr>
        <w:t>臺</w:t>
      </w:r>
      <w:proofErr w:type="gramEnd"/>
      <w:r>
        <w:rPr>
          <w:rFonts w:ascii="標楷體" w:eastAsia="標楷體" w:hAnsi="標楷體"/>
          <w:color w:val="000000"/>
        </w:rPr>
        <w:t>中市高級中等以下學校教育人員獎勵要點規定辦理敘獎。</w:t>
      </w:r>
    </w:p>
    <w:p w:rsidR="004C42F2" w:rsidRDefault="00352A70">
      <w:pPr>
        <w:spacing w:line="500" w:lineRule="exact"/>
        <w:ind w:left="1135" w:hanging="1135"/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壹拾伍、本計畫經教育部審查通過並陳報</w:t>
      </w:r>
      <w:proofErr w:type="gramStart"/>
      <w:r>
        <w:rPr>
          <w:rFonts w:ascii="標楷體" w:eastAsia="標楷體" w:hAnsi="標楷體"/>
          <w:b/>
          <w:bCs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bCs/>
          <w:color w:val="000000"/>
          <w:sz w:val="28"/>
          <w:szCs w:val="28"/>
        </w:rPr>
        <w:t>中市政府教育局核定後實施，修正時亦同。</w:t>
      </w:r>
      <w:bookmarkEnd w:id="3"/>
      <w:bookmarkEnd w:id="4"/>
      <w:bookmarkEnd w:id="5"/>
      <w:bookmarkEnd w:id="6"/>
      <w:bookmarkEnd w:id="7"/>
    </w:p>
    <w:sectPr w:rsidR="004C42F2">
      <w:footerReference w:type="default" r:id="rId7"/>
      <w:pgSz w:w="11906" w:h="16838"/>
      <w:pgMar w:top="907" w:right="1134" w:bottom="1134" w:left="1134" w:header="851" w:footer="992" w:gutter="0"/>
      <w:pgNumType w:start="1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A70" w:rsidRDefault="00352A70">
      <w:r>
        <w:separator/>
      </w:r>
    </w:p>
  </w:endnote>
  <w:endnote w:type="continuationSeparator" w:id="0">
    <w:p w:rsidR="00352A70" w:rsidRDefault="0035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D7E" w:rsidRDefault="00352A7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F54D7E" w:rsidRDefault="00352A70">
                          <w:pPr>
                            <w:pStyle w:val="a6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F54D7E" w:rsidRDefault="00352A70">
                    <w:pPr>
                      <w:pStyle w:val="a6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A70" w:rsidRDefault="00352A70">
      <w:r>
        <w:rPr>
          <w:color w:val="000000"/>
        </w:rPr>
        <w:separator/>
      </w:r>
    </w:p>
  </w:footnote>
  <w:footnote w:type="continuationSeparator" w:id="0">
    <w:p w:rsidR="00352A70" w:rsidRDefault="00352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5319"/>
    <w:multiLevelType w:val="multilevel"/>
    <w:tmpl w:val="5D7E447A"/>
    <w:lvl w:ilvl="0">
      <w:start w:val="1"/>
      <w:numFmt w:val="chineseCounting"/>
      <w:suff w:val="nothing"/>
      <w:lvlText w:val="%1、"/>
      <w:lvlJc w:val="left"/>
      <w:pPr>
        <w:ind w:left="0" w:firstLine="4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14C3706"/>
    <w:multiLevelType w:val="multilevel"/>
    <w:tmpl w:val="3318A26A"/>
    <w:lvl w:ilvl="0">
      <w:start w:val="1"/>
      <w:numFmt w:val="chineseCounting"/>
      <w:suff w:val="nothing"/>
      <w:lvlText w:val="%1、"/>
      <w:lvlJc w:val="left"/>
      <w:pPr>
        <w:ind w:left="0" w:firstLine="4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6F9554F"/>
    <w:multiLevelType w:val="multilevel"/>
    <w:tmpl w:val="FEC6BD4E"/>
    <w:lvl w:ilvl="0">
      <w:start w:val="1"/>
      <w:numFmt w:val="chineseCounting"/>
      <w:suff w:val="nothing"/>
      <w:lvlText w:val="%1、"/>
      <w:lvlJc w:val="left"/>
      <w:pPr>
        <w:ind w:left="0" w:firstLine="4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3625791E"/>
    <w:multiLevelType w:val="multilevel"/>
    <w:tmpl w:val="A2A65B3E"/>
    <w:lvl w:ilvl="0">
      <w:start w:val="1"/>
      <w:numFmt w:val="chineseCounting"/>
      <w:suff w:val="nothing"/>
      <w:lvlText w:val="%1、"/>
      <w:lvlJc w:val="left"/>
      <w:pPr>
        <w:ind w:left="0" w:firstLine="4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56F8414C"/>
    <w:multiLevelType w:val="multilevel"/>
    <w:tmpl w:val="9468F616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color w:val="auto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74646328"/>
    <w:multiLevelType w:val="multilevel"/>
    <w:tmpl w:val="68FCECC0"/>
    <w:lvl w:ilvl="0">
      <w:start w:val="1"/>
      <w:numFmt w:val="taiwaneseCountingThousand"/>
      <w:suff w:val="nothing"/>
      <w:lvlText w:val="%1、"/>
      <w:lvlJc w:val="left"/>
      <w:pPr>
        <w:ind w:left="906" w:hanging="480"/>
      </w:pPr>
      <w:rPr>
        <w:rFonts w:eastAsia="標楷體"/>
        <w:b w:val="0"/>
        <w:i w:val="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C42F2"/>
    <w:rsid w:val="00352A70"/>
    <w:rsid w:val="004C42F2"/>
    <w:rsid w:val="00F9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AC3F6F-260F-4284-8D78-BC0BECE7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rPr>
      <w:b/>
      <w:bCs/>
    </w:rPr>
  </w:style>
  <w:style w:type="paragraph" w:styleId="a4">
    <w:name w:val="annotation text"/>
    <w:basedOn w:val="a"/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8">
    <w:name w:val="Strong"/>
    <w:rPr>
      <w:b/>
      <w:bCs/>
    </w:r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8"/>
      <w:szCs w:val="18"/>
    </w:rPr>
  </w:style>
  <w:style w:type="paragraph" w:customStyle="1" w:styleId="1">
    <w:name w:val="清單段落1"/>
    <w:basedOn w:val="a"/>
    <w:pPr>
      <w:ind w:left="480"/>
    </w:pPr>
    <w:rPr>
      <w:kern w:val="0"/>
      <w:sz w:val="20"/>
    </w:rPr>
  </w:style>
  <w:style w:type="character" w:customStyle="1" w:styleId="ac">
    <w:name w:val="頁首 字元"/>
    <w:rPr>
      <w:kern w:val="3"/>
    </w:rPr>
  </w:style>
  <w:style w:type="character" w:customStyle="1" w:styleId="ad">
    <w:name w:val="註解文字 字元"/>
    <w:rPr>
      <w:kern w:val="3"/>
      <w:sz w:val="24"/>
      <w:szCs w:val="24"/>
    </w:rPr>
  </w:style>
  <w:style w:type="character" w:customStyle="1" w:styleId="ae">
    <w:name w:val="註解主旨 字元"/>
    <w:rPr>
      <w:b/>
      <w:bCs/>
      <w:kern w:val="3"/>
      <w:sz w:val="24"/>
      <w:szCs w:val="24"/>
    </w:rPr>
  </w:style>
  <w:style w:type="paragraph" w:styleId="af">
    <w:name w:val="List Paragraph"/>
    <w:basedOn w:val="a"/>
    <w:pPr>
      <w:ind w:left="480"/>
    </w:pPr>
    <w:rPr>
      <w:rFonts w:ascii="Calibri" w:eastAsia="SimSun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範例-子計畫一</dc:title>
  <dc:creator>鄭隆為</dc:creator>
  <cp:lastModifiedBy>Windows 使用者</cp:lastModifiedBy>
  <cp:revision>2</cp:revision>
  <cp:lastPrinted>2019-10-30T00:56:00Z</cp:lastPrinted>
  <dcterms:created xsi:type="dcterms:W3CDTF">2019-12-09T06:55:00Z</dcterms:created>
  <dcterms:modified xsi:type="dcterms:W3CDTF">2019-12-09T06:55:00Z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