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9CA3AF" w14:textId="2DACF4F1" w:rsidR="00CD6770" w:rsidRPr="00D036E2" w:rsidRDefault="00032061" w:rsidP="003047AD">
      <w:pPr>
        <w:overflowPunct w:val="0"/>
        <w:snapToGrid w:val="0"/>
        <w:spacing w:line="460" w:lineRule="exact"/>
        <w:jc w:val="both"/>
        <w:rPr>
          <w:rFonts w:ascii="標楷體" w:eastAsia="標楷體" w:hAnsi="標楷體" w:cs="新細明體"/>
          <w:color w:val="000000" w:themeColor="text1"/>
          <w:kern w:val="0"/>
          <w:sz w:val="28"/>
          <w:szCs w:val="28"/>
        </w:rPr>
      </w:pPr>
      <w:bookmarkStart w:id="0" w:name="_GoBack"/>
      <w:bookmarkEnd w:id="0"/>
      <w:r w:rsidRPr="00D036E2">
        <w:rPr>
          <w:rFonts w:ascii="標楷體" w:eastAsia="標楷體" w:hAnsi="標楷體" w:hint="eastAsia"/>
          <w:color w:val="000000" w:themeColor="text1"/>
          <w:sz w:val="40"/>
          <w:szCs w:val="40"/>
        </w:rPr>
        <w:t>委任公務人員晉升薦任官等訓練</w:t>
      </w:r>
      <w:r w:rsidR="00DA32C8" w:rsidRPr="00D036E2">
        <w:rPr>
          <w:rFonts w:ascii="標楷體" w:eastAsia="標楷體" w:hAnsi="標楷體" w:hint="eastAsia"/>
          <w:color w:val="000000" w:themeColor="text1"/>
          <w:sz w:val="40"/>
          <w:szCs w:val="40"/>
        </w:rPr>
        <w:t>辦法</w:t>
      </w:r>
      <w:r w:rsidR="00A0011B" w:rsidRPr="00D036E2">
        <w:rPr>
          <w:rFonts w:ascii="標楷體" w:eastAsia="標楷體" w:hAnsi="標楷體" w:hint="eastAsia"/>
          <w:color w:val="000000" w:themeColor="text1"/>
          <w:sz w:val="40"/>
          <w:szCs w:val="40"/>
        </w:rPr>
        <w:t>第十一條</w:t>
      </w:r>
      <w:r w:rsidR="00804B0B" w:rsidRPr="00D036E2">
        <w:rPr>
          <w:rFonts w:ascii="標楷體" w:eastAsia="標楷體" w:hAnsi="標楷體" w:hint="eastAsia"/>
          <w:color w:val="000000" w:themeColor="text1"/>
          <w:sz w:val="40"/>
          <w:szCs w:val="40"/>
        </w:rPr>
        <w:t>修正條文</w:t>
      </w:r>
    </w:p>
    <w:p w14:paraId="3531BFF4" w14:textId="5D033E0A" w:rsidR="00695165" w:rsidRPr="00D036E2" w:rsidRDefault="00695165" w:rsidP="00891AFE">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r w:rsidRPr="00D036E2">
        <w:rPr>
          <w:rFonts w:ascii="標楷體" w:eastAsia="標楷體" w:hAnsi="標楷體" w:cs="新細明體" w:hint="eastAsia"/>
          <w:color w:val="000000" w:themeColor="text1"/>
          <w:kern w:val="0"/>
          <w:sz w:val="28"/>
          <w:szCs w:val="28"/>
        </w:rPr>
        <w:t>第</w:t>
      </w:r>
      <w:r w:rsidR="00B625C9" w:rsidRPr="00D036E2">
        <w:rPr>
          <w:rFonts w:ascii="標楷體" w:eastAsia="標楷體" w:hAnsi="標楷體" w:cs="新細明體" w:hint="eastAsia"/>
          <w:color w:val="000000" w:themeColor="text1"/>
          <w:kern w:val="0"/>
          <w:sz w:val="28"/>
          <w:szCs w:val="28"/>
        </w:rPr>
        <w:t>十一</w:t>
      </w:r>
      <w:r w:rsidRPr="00D036E2">
        <w:rPr>
          <w:rFonts w:ascii="標楷體" w:eastAsia="標楷體" w:hAnsi="標楷體" w:cs="新細明體" w:hint="eastAsia"/>
          <w:color w:val="000000" w:themeColor="text1"/>
          <w:kern w:val="0"/>
          <w:sz w:val="28"/>
          <w:szCs w:val="28"/>
        </w:rPr>
        <w:t>條</w:t>
      </w:r>
      <w:r w:rsidR="00B625C9" w:rsidRPr="00D036E2">
        <w:rPr>
          <w:rFonts w:ascii="標楷體" w:eastAsia="標楷體" w:hAnsi="標楷體" w:cs="新細明體" w:hint="eastAsia"/>
          <w:color w:val="000000" w:themeColor="text1"/>
          <w:kern w:val="0"/>
          <w:sz w:val="28"/>
          <w:szCs w:val="28"/>
        </w:rPr>
        <w:t xml:space="preserve">　　</w:t>
      </w:r>
      <w:r w:rsidR="00891AFE" w:rsidRPr="00D036E2">
        <w:rPr>
          <w:rFonts w:ascii="標楷體" w:eastAsia="標楷體" w:hAnsi="標楷體" w:cs="新細明體" w:hint="eastAsia"/>
          <w:color w:val="000000" w:themeColor="text1"/>
          <w:kern w:val="0"/>
          <w:sz w:val="28"/>
          <w:szCs w:val="28"/>
        </w:rPr>
        <w:t>受訓人員應於規定時間內向訓練機關（構）、學校報到接受訓練。但因婚、喪、懷孕、分娩、流產、重病、駐外服務、養育</w:t>
      </w:r>
      <w:proofErr w:type="gramStart"/>
      <w:r w:rsidR="00891AFE" w:rsidRPr="00D036E2">
        <w:rPr>
          <w:rFonts w:ascii="標楷體" w:eastAsia="標楷體" w:hAnsi="標楷體" w:cs="新細明體" w:hint="eastAsia"/>
          <w:color w:val="000000" w:themeColor="text1"/>
          <w:kern w:val="0"/>
          <w:sz w:val="28"/>
          <w:szCs w:val="28"/>
        </w:rPr>
        <w:t>三</w:t>
      </w:r>
      <w:proofErr w:type="gramEnd"/>
      <w:r w:rsidR="00891AFE" w:rsidRPr="00D036E2">
        <w:rPr>
          <w:rFonts w:ascii="標楷體" w:eastAsia="標楷體" w:hAnsi="標楷體" w:cs="新細明體" w:hint="eastAsia"/>
          <w:color w:val="000000" w:themeColor="text1"/>
          <w:kern w:val="0"/>
          <w:sz w:val="28"/>
          <w:szCs w:val="28"/>
        </w:rPr>
        <w:t>足歲以下子女或其他重大事由，得於</w:t>
      </w:r>
      <w:proofErr w:type="gramStart"/>
      <w:r w:rsidR="00891AFE" w:rsidRPr="00D036E2">
        <w:rPr>
          <w:rFonts w:ascii="標楷體" w:eastAsia="標楷體" w:hAnsi="標楷體" w:cs="新細明體" w:hint="eastAsia"/>
          <w:color w:val="000000" w:themeColor="text1"/>
          <w:kern w:val="0"/>
          <w:sz w:val="28"/>
          <w:szCs w:val="28"/>
        </w:rPr>
        <w:t>開訓</w:t>
      </w:r>
      <w:proofErr w:type="gramEnd"/>
      <w:r w:rsidR="00891AFE" w:rsidRPr="00D036E2">
        <w:rPr>
          <w:rFonts w:ascii="標楷體" w:eastAsia="標楷體" w:hAnsi="標楷體" w:cs="新細明體" w:hint="eastAsia"/>
          <w:color w:val="000000" w:themeColor="text1"/>
          <w:kern w:val="0"/>
          <w:sz w:val="28"/>
          <w:szCs w:val="28"/>
        </w:rPr>
        <w:t>前，檢具相關證明文件，由服務機關、學校函報各主管機關向保訓會申請延後訓練並經同意者，不在此限。</w:t>
      </w:r>
    </w:p>
    <w:p w14:paraId="606FDD5F" w14:textId="624CE7BF" w:rsidR="00A0011B" w:rsidRPr="00D036E2" w:rsidRDefault="00A0011B" w:rsidP="00891AFE">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r w:rsidRPr="00D036E2">
        <w:rPr>
          <w:rFonts w:ascii="標楷體" w:eastAsia="標楷體" w:hAnsi="標楷體" w:cs="新細明體"/>
          <w:color w:val="000000" w:themeColor="text1"/>
          <w:kern w:val="0"/>
          <w:sz w:val="28"/>
          <w:szCs w:val="28"/>
        </w:rPr>
        <w:br w:type="page"/>
      </w:r>
    </w:p>
    <w:p w14:paraId="3D91635A" w14:textId="77777777" w:rsidR="000E696E" w:rsidRDefault="000E696E" w:rsidP="000E696E">
      <w:pPr>
        <w:spacing w:line="460" w:lineRule="exact"/>
        <w:rPr>
          <w:rFonts w:ascii="Times New Roman" w:eastAsia="標楷體" w:hAnsi="Times New Roman"/>
          <w:color w:val="000000" w:themeColor="text1"/>
          <w:sz w:val="40"/>
          <w:szCs w:val="40"/>
        </w:rPr>
      </w:pPr>
    </w:p>
    <w:p w14:paraId="649ACAA0" w14:textId="77777777" w:rsidR="000E696E" w:rsidRDefault="000E696E">
      <w:pPr>
        <w:widowControl/>
        <w:rPr>
          <w:rFonts w:ascii="Times New Roman" w:eastAsia="標楷體" w:hAnsi="Times New Roman"/>
          <w:color w:val="000000" w:themeColor="text1"/>
          <w:sz w:val="40"/>
          <w:szCs w:val="40"/>
        </w:rPr>
      </w:pPr>
      <w:r>
        <w:rPr>
          <w:rFonts w:ascii="Times New Roman" w:eastAsia="標楷體" w:hAnsi="Times New Roman"/>
          <w:color w:val="000000" w:themeColor="text1"/>
          <w:sz w:val="40"/>
          <w:szCs w:val="40"/>
        </w:rPr>
        <w:br w:type="page"/>
      </w:r>
    </w:p>
    <w:p w14:paraId="16E753EB" w14:textId="0D9D3F87" w:rsidR="00A0011B" w:rsidRPr="000E696E" w:rsidRDefault="000E696E" w:rsidP="000E696E">
      <w:pPr>
        <w:spacing w:line="460" w:lineRule="exac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lastRenderedPageBreak/>
        <w:t>第八條</w:t>
      </w:r>
      <w:r w:rsidR="00A0011B" w:rsidRPr="000E696E">
        <w:rPr>
          <w:rFonts w:ascii="Times New Roman" w:eastAsia="標楷體" w:hAnsi="Times New Roman"/>
          <w:color w:val="000000" w:themeColor="text1"/>
          <w:sz w:val="40"/>
          <w:szCs w:val="40"/>
        </w:rPr>
        <w:t>附件一</w:t>
      </w:r>
    </w:p>
    <w:p w14:paraId="4D8F380B" w14:textId="77777777" w:rsidR="00032061" w:rsidRPr="004E62D3" w:rsidRDefault="00032061" w:rsidP="00741077">
      <w:pPr>
        <w:spacing w:line="460" w:lineRule="exact"/>
        <w:jc w:val="center"/>
        <w:rPr>
          <w:rFonts w:ascii="標楷體" w:eastAsia="標楷體" w:hAnsi="標楷體"/>
          <w:color w:val="000000" w:themeColor="text1"/>
          <w:sz w:val="40"/>
          <w:szCs w:val="40"/>
        </w:rPr>
      </w:pPr>
      <w:r w:rsidRPr="004E62D3">
        <w:rPr>
          <w:rFonts w:ascii="標楷體" w:eastAsia="標楷體" w:hAnsi="標楷體" w:hint="eastAsia"/>
          <w:color w:val="000000" w:themeColor="text1"/>
          <w:sz w:val="40"/>
          <w:szCs w:val="40"/>
        </w:rPr>
        <w:t>委任公務人員晉升薦任官等訓練遴選評分標準表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959"/>
        <w:gridCol w:w="2409"/>
        <w:gridCol w:w="1089"/>
        <w:gridCol w:w="3192"/>
      </w:tblGrid>
      <w:tr w:rsidR="00D036E2" w:rsidRPr="00D036E2" w14:paraId="32AB08AA" w14:textId="77777777" w:rsidTr="00CF69D1">
        <w:trPr>
          <w:cantSplit/>
          <w:trHeight w:val="643"/>
          <w:jc w:val="center"/>
        </w:trPr>
        <w:tc>
          <w:tcPr>
            <w:tcW w:w="567" w:type="dxa"/>
            <w:vAlign w:val="center"/>
          </w:tcPr>
          <w:p w14:paraId="0A65D9C9" w14:textId="77777777" w:rsidR="00032061" w:rsidRPr="00D036E2" w:rsidRDefault="00032061" w:rsidP="00CF69D1">
            <w:pPr>
              <w:rPr>
                <w:rFonts w:ascii="標楷體" w:eastAsia="標楷體" w:hAnsi="標楷體"/>
                <w:color w:val="000000" w:themeColor="text1"/>
              </w:rPr>
            </w:pPr>
            <w:r w:rsidRPr="00D036E2">
              <w:rPr>
                <w:rFonts w:ascii="標楷體" w:eastAsia="標楷體" w:hAnsi="標楷體" w:hint="eastAsia"/>
                <w:color w:val="000000" w:themeColor="text1"/>
              </w:rPr>
              <w:t>項目</w:t>
            </w:r>
          </w:p>
        </w:tc>
        <w:tc>
          <w:tcPr>
            <w:tcW w:w="851" w:type="dxa"/>
          </w:tcPr>
          <w:p w14:paraId="0060BB0E" w14:textId="77777777" w:rsidR="00032061" w:rsidRPr="00D036E2" w:rsidRDefault="00032061" w:rsidP="00CF69D1">
            <w:pPr>
              <w:rPr>
                <w:rFonts w:ascii="標楷體" w:eastAsia="標楷體" w:hAnsi="標楷體"/>
                <w:color w:val="000000" w:themeColor="text1"/>
              </w:rPr>
            </w:pPr>
            <w:r w:rsidRPr="00D036E2">
              <w:rPr>
                <w:rFonts w:ascii="標楷體" w:eastAsia="標楷體" w:hAnsi="標楷體" w:hint="eastAsia"/>
                <w:color w:val="000000" w:themeColor="text1"/>
              </w:rPr>
              <w:t>本項最高分數</w:t>
            </w:r>
          </w:p>
        </w:tc>
        <w:tc>
          <w:tcPr>
            <w:tcW w:w="3368" w:type="dxa"/>
            <w:gridSpan w:val="2"/>
            <w:vAlign w:val="center"/>
          </w:tcPr>
          <w:p w14:paraId="19F4C30F" w14:textId="77777777" w:rsidR="00032061" w:rsidRPr="00D036E2" w:rsidRDefault="00032061" w:rsidP="00CF69D1">
            <w:pPr>
              <w:wordWrap w:val="0"/>
              <w:ind w:firstLine="480"/>
              <w:jc w:val="distribute"/>
              <w:rPr>
                <w:rFonts w:ascii="標楷體" w:eastAsia="標楷體" w:hAnsi="標楷體"/>
                <w:color w:val="000000" w:themeColor="text1"/>
              </w:rPr>
            </w:pPr>
            <w:r w:rsidRPr="00D036E2">
              <w:rPr>
                <w:rFonts w:ascii="標楷體" w:eastAsia="標楷體" w:hAnsi="標楷體" w:hint="eastAsia"/>
                <w:color w:val="000000" w:themeColor="text1"/>
              </w:rPr>
              <w:t>評比項目</w:t>
            </w:r>
          </w:p>
        </w:tc>
        <w:tc>
          <w:tcPr>
            <w:tcW w:w="1089" w:type="dxa"/>
            <w:vAlign w:val="center"/>
          </w:tcPr>
          <w:p w14:paraId="5DEBC80D" w14:textId="77777777" w:rsidR="00032061" w:rsidRPr="00D036E2" w:rsidRDefault="00032061" w:rsidP="00CF69D1">
            <w:pPr>
              <w:wordWrap w:val="0"/>
              <w:rPr>
                <w:rFonts w:ascii="標楷體" w:eastAsia="標楷體" w:hAnsi="標楷體"/>
                <w:color w:val="000000" w:themeColor="text1"/>
              </w:rPr>
            </w:pPr>
            <w:r w:rsidRPr="00D036E2">
              <w:rPr>
                <w:rFonts w:ascii="標楷體" w:eastAsia="標楷體" w:hAnsi="標楷體" w:hint="eastAsia"/>
                <w:color w:val="000000" w:themeColor="text1"/>
              </w:rPr>
              <w:t>評    分</w:t>
            </w:r>
          </w:p>
          <w:p w14:paraId="39668C5F" w14:textId="77777777" w:rsidR="00032061" w:rsidRPr="00D036E2" w:rsidRDefault="00032061" w:rsidP="00CF69D1">
            <w:pPr>
              <w:wordWrap w:val="0"/>
              <w:rPr>
                <w:rFonts w:ascii="標楷體" w:eastAsia="標楷體" w:hAnsi="標楷體"/>
                <w:color w:val="000000" w:themeColor="text1"/>
              </w:rPr>
            </w:pPr>
            <w:r w:rsidRPr="00D036E2">
              <w:rPr>
                <w:rFonts w:ascii="標楷體" w:eastAsia="標楷體" w:hAnsi="標楷體" w:hint="eastAsia"/>
                <w:color w:val="000000" w:themeColor="text1"/>
              </w:rPr>
              <w:t xml:space="preserve">標    </w:t>
            </w:r>
            <w:proofErr w:type="gramStart"/>
            <w:r w:rsidRPr="00D036E2">
              <w:rPr>
                <w:rFonts w:ascii="標楷體" w:eastAsia="標楷體" w:hAnsi="標楷體" w:hint="eastAsia"/>
                <w:color w:val="000000" w:themeColor="text1"/>
              </w:rPr>
              <w:t>準</w:t>
            </w:r>
            <w:proofErr w:type="gramEnd"/>
          </w:p>
        </w:tc>
        <w:tc>
          <w:tcPr>
            <w:tcW w:w="3192" w:type="dxa"/>
            <w:vAlign w:val="center"/>
          </w:tcPr>
          <w:p w14:paraId="2E23E8E9" w14:textId="77777777" w:rsidR="00032061" w:rsidRPr="00D036E2" w:rsidRDefault="00032061" w:rsidP="00CF69D1">
            <w:pPr>
              <w:ind w:rightChars="80" w:right="192" w:firstLine="159"/>
              <w:jc w:val="distribute"/>
              <w:rPr>
                <w:rFonts w:ascii="標楷體" w:eastAsia="標楷體" w:hAnsi="標楷體"/>
                <w:color w:val="000000" w:themeColor="text1"/>
              </w:rPr>
            </w:pPr>
            <w:r w:rsidRPr="00D036E2">
              <w:rPr>
                <w:rFonts w:ascii="標楷體" w:eastAsia="標楷體" w:hAnsi="標楷體" w:hint="eastAsia"/>
                <w:color w:val="000000" w:themeColor="text1"/>
              </w:rPr>
              <w:t>說明</w:t>
            </w:r>
          </w:p>
        </w:tc>
      </w:tr>
      <w:tr w:rsidR="00D036E2" w:rsidRPr="00D036E2" w14:paraId="15011027" w14:textId="77777777" w:rsidTr="00CF69D1">
        <w:trPr>
          <w:cantSplit/>
          <w:trHeight w:val="731"/>
          <w:jc w:val="center"/>
        </w:trPr>
        <w:tc>
          <w:tcPr>
            <w:tcW w:w="567" w:type="dxa"/>
            <w:vMerge w:val="restart"/>
            <w:vAlign w:val="center"/>
          </w:tcPr>
          <w:p w14:paraId="66782950" w14:textId="77777777" w:rsidR="00032061" w:rsidRPr="00D036E2" w:rsidRDefault="00032061" w:rsidP="00CF69D1">
            <w:pPr>
              <w:wordWrap w:val="0"/>
              <w:spacing w:before="60" w:after="60"/>
              <w:ind w:left="113" w:right="113"/>
              <w:jc w:val="center"/>
              <w:rPr>
                <w:rFonts w:ascii="標楷體" w:eastAsia="標楷體" w:hAnsi="標楷體"/>
                <w:color w:val="000000" w:themeColor="text1"/>
              </w:rPr>
            </w:pPr>
            <w:r w:rsidRPr="00D036E2">
              <w:rPr>
                <w:rFonts w:ascii="標楷體" w:eastAsia="標楷體" w:hAnsi="標楷體"/>
                <w:color w:val="000000" w:themeColor="text1"/>
              </w:rPr>
              <w:t>考試</w:t>
            </w:r>
            <w:r w:rsidRPr="00D036E2">
              <w:rPr>
                <w:rFonts w:ascii="標楷體" w:eastAsia="標楷體" w:hAnsi="標楷體" w:hint="eastAsia"/>
                <w:color w:val="000000" w:themeColor="text1"/>
              </w:rPr>
              <w:t>與學歷</w:t>
            </w:r>
          </w:p>
        </w:tc>
        <w:tc>
          <w:tcPr>
            <w:tcW w:w="851" w:type="dxa"/>
            <w:vMerge w:val="restart"/>
            <w:vAlign w:val="center"/>
          </w:tcPr>
          <w:p w14:paraId="2AD5CDD0" w14:textId="77777777" w:rsidR="00032061" w:rsidRPr="00D036E2" w:rsidRDefault="00032061" w:rsidP="00CF69D1">
            <w:pPr>
              <w:ind w:firstLine="81"/>
              <w:jc w:val="center"/>
              <w:rPr>
                <w:rFonts w:ascii="標楷體" w:eastAsia="標楷體" w:hAnsi="標楷體"/>
                <w:color w:val="000000" w:themeColor="text1"/>
              </w:rPr>
            </w:pPr>
            <w:r w:rsidRPr="00D036E2">
              <w:rPr>
                <w:rFonts w:ascii="標楷體" w:eastAsia="標楷體" w:hAnsi="標楷體"/>
                <w:color w:val="000000" w:themeColor="text1"/>
              </w:rPr>
              <w:t>21</w:t>
            </w:r>
          </w:p>
        </w:tc>
        <w:tc>
          <w:tcPr>
            <w:tcW w:w="3368" w:type="dxa"/>
            <w:gridSpan w:val="2"/>
            <w:vAlign w:val="center"/>
          </w:tcPr>
          <w:p w14:paraId="67455FAE" w14:textId="77777777" w:rsidR="00032061" w:rsidRPr="00D036E2" w:rsidRDefault="00032061" w:rsidP="00CF69D1">
            <w:pPr>
              <w:spacing w:line="460" w:lineRule="exact"/>
              <w:rPr>
                <w:rFonts w:ascii="標楷體" w:eastAsia="標楷體" w:hAnsi="標楷體"/>
                <w:color w:val="000000" w:themeColor="text1"/>
              </w:rPr>
            </w:pPr>
            <w:r w:rsidRPr="00D036E2">
              <w:rPr>
                <w:rFonts w:ascii="標楷體" w:eastAsia="標楷體" w:hAnsi="標楷體" w:hint="eastAsia"/>
                <w:color w:val="000000" w:themeColor="text1"/>
              </w:rPr>
              <w:t>高中（職）畢業</w:t>
            </w:r>
          </w:p>
        </w:tc>
        <w:tc>
          <w:tcPr>
            <w:tcW w:w="1089" w:type="dxa"/>
            <w:vAlign w:val="center"/>
          </w:tcPr>
          <w:p w14:paraId="6B747C1C" w14:textId="77777777" w:rsidR="00032061" w:rsidRPr="00D036E2" w:rsidRDefault="00032061" w:rsidP="00CF69D1">
            <w:pPr>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10</w:t>
            </w:r>
          </w:p>
        </w:tc>
        <w:tc>
          <w:tcPr>
            <w:tcW w:w="3192" w:type="dxa"/>
            <w:vMerge w:val="restart"/>
          </w:tcPr>
          <w:p w14:paraId="6ECA3F92" w14:textId="77777777" w:rsidR="00032061" w:rsidRPr="00D036E2" w:rsidRDefault="00032061" w:rsidP="00032061">
            <w:pPr>
              <w:ind w:left="468" w:hangingChars="195" w:hanging="468"/>
              <w:jc w:val="both"/>
              <w:rPr>
                <w:rFonts w:ascii="標楷體" w:eastAsia="標楷體" w:hAnsi="標楷體"/>
                <w:color w:val="000000" w:themeColor="text1"/>
              </w:rPr>
            </w:pPr>
            <w:r w:rsidRPr="00D036E2">
              <w:rPr>
                <w:rFonts w:ascii="標楷體" w:eastAsia="標楷體" w:hAnsi="標楷體" w:hint="eastAsia"/>
                <w:color w:val="000000" w:themeColor="text1"/>
              </w:rPr>
              <w:t>一、考試與</w:t>
            </w:r>
            <w:proofErr w:type="gramStart"/>
            <w:r w:rsidRPr="00D036E2">
              <w:rPr>
                <w:rFonts w:ascii="標楷體" w:eastAsia="標楷體" w:hAnsi="標楷體" w:hint="eastAsia"/>
                <w:color w:val="000000" w:themeColor="text1"/>
              </w:rPr>
              <w:t>學歷均以最高</w:t>
            </w:r>
            <w:proofErr w:type="gramEnd"/>
            <w:r w:rsidRPr="00D036E2">
              <w:rPr>
                <w:rFonts w:ascii="標楷體" w:eastAsia="標楷體" w:hAnsi="標楷體" w:hint="eastAsia"/>
                <w:color w:val="000000" w:themeColor="text1"/>
              </w:rPr>
              <w:t>考試或學歷擇一核計。</w:t>
            </w:r>
          </w:p>
          <w:p w14:paraId="5FF5B88D"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二、學歷之認定，以教育部學制為</w:t>
            </w:r>
            <w:proofErr w:type="gramStart"/>
            <w:r w:rsidRPr="00D036E2">
              <w:rPr>
                <w:rFonts w:ascii="標楷體" w:eastAsia="標楷體" w:hAnsi="標楷體" w:hint="eastAsia"/>
                <w:color w:val="000000" w:themeColor="text1"/>
              </w:rPr>
              <w:t>準</w:t>
            </w:r>
            <w:proofErr w:type="gramEnd"/>
            <w:r w:rsidRPr="00D036E2">
              <w:rPr>
                <w:rFonts w:ascii="標楷體" w:eastAsia="標楷體" w:hAnsi="標楷體" w:hint="eastAsia"/>
                <w:color w:val="000000" w:themeColor="text1"/>
              </w:rPr>
              <w:t>。專科以上學校之學歷凡經教育部立案或認可者，不分國內外，計分相同。</w:t>
            </w:r>
          </w:p>
          <w:p w14:paraId="70B5E471" w14:textId="77777777" w:rsidR="00032061" w:rsidRPr="00D036E2" w:rsidRDefault="00032061" w:rsidP="00032061">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三、八十五年一月十七日公務人員考試法修正公布前舉辦之丙等特考及格，相當於四等特考及格。</w:t>
            </w:r>
          </w:p>
          <w:p w14:paraId="0D09C07C" w14:textId="77777777" w:rsidR="00032061" w:rsidRPr="00D036E2" w:rsidRDefault="00032061" w:rsidP="00032061">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四、原分類職位各職等考試比照計分標準如次：</w:t>
            </w:r>
          </w:p>
          <w:p w14:paraId="4A2A0B38" w14:textId="77777777" w:rsidR="00032061" w:rsidRPr="00D036E2" w:rsidRDefault="00032061" w:rsidP="00032061">
            <w:pPr>
              <w:autoSpaceDE w:val="0"/>
              <w:autoSpaceDN w:val="0"/>
              <w:adjustRightInd w:val="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 xml:space="preserve">　</w:t>
            </w:r>
            <w:r w:rsidRPr="00D036E2">
              <w:rPr>
                <w:rFonts w:ascii="標楷體" w:eastAsia="標楷體" w:hAnsi="Times New Roman"/>
                <w:color w:val="000000" w:themeColor="text1"/>
                <w:kern w:val="0"/>
                <w:szCs w:val="24"/>
              </w:rPr>
              <w:t xml:space="preserve">  </w:t>
            </w:r>
            <w:r w:rsidRPr="00D036E2">
              <w:rPr>
                <w:rFonts w:ascii="標楷體" w:eastAsia="標楷體" w:hAnsi="Times New Roman" w:hint="eastAsia"/>
                <w:color w:val="000000" w:themeColor="text1"/>
                <w:kern w:val="0"/>
                <w:szCs w:val="24"/>
              </w:rPr>
              <w:t>第三職等考試：十五分。</w:t>
            </w:r>
          </w:p>
          <w:p w14:paraId="49FD49B2" w14:textId="77777777" w:rsidR="00032061" w:rsidRPr="00D036E2" w:rsidRDefault="00032061" w:rsidP="00032061">
            <w:pPr>
              <w:autoSpaceDE w:val="0"/>
              <w:autoSpaceDN w:val="0"/>
              <w:adjustRightInd w:val="0"/>
              <w:ind w:leftChars="200" w:left="485" w:hangingChars="2" w:hanging="5"/>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第五職等考試：十七分。</w:t>
            </w:r>
          </w:p>
        </w:tc>
      </w:tr>
      <w:tr w:rsidR="00D036E2" w:rsidRPr="00D036E2" w14:paraId="2751816C" w14:textId="77777777" w:rsidTr="00CF69D1">
        <w:trPr>
          <w:cantSplit/>
          <w:trHeight w:val="776"/>
          <w:jc w:val="center"/>
        </w:trPr>
        <w:tc>
          <w:tcPr>
            <w:tcW w:w="567" w:type="dxa"/>
            <w:vMerge/>
          </w:tcPr>
          <w:p w14:paraId="64D55D84"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68717761" w14:textId="77777777" w:rsidR="00032061" w:rsidRPr="00D036E2" w:rsidRDefault="00032061" w:rsidP="00CF69D1">
            <w:pPr>
              <w:wordWrap w:val="0"/>
              <w:spacing w:beforeLines="50" w:before="180" w:afterLines="50" w:after="180" w:line="460" w:lineRule="exact"/>
              <w:rPr>
                <w:rFonts w:ascii="標楷體" w:eastAsia="標楷體" w:hAnsi="標楷體"/>
                <w:color w:val="000000" w:themeColor="text1"/>
              </w:rPr>
            </w:pPr>
          </w:p>
        </w:tc>
        <w:tc>
          <w:tcPr>
            <w:tcW w:w="3368" w:type="dxa"/>
            <w:gridSpan w:val="2"/>
            <w:vAlign w:val="center"/>
          </w:tcPr>
          <w:p w14:paraId="63FDA9B0" w14:textId="77777777" w:rsidR="00032061" w:rsidRPr="00D036E2" w:rsidRDefault="00032061" w:rsidP="00032061">
            <w:pPr>
              <w:spacing w:line="460" w:lineRule="exact"/>
              <w:jc w:val="both"/>
              <w:rPr>
                <w:rFonts w:ascii="標楷體" w:eastAsia="標楷體" w:hAnsi="標楷體"/>
                <w:color w:val="000000" w:themeColor="text1"/>
              </w:rPr>
            </w:pPr>
            <w:r w:rsidRPr="00D036E2">
              <w:rPr>
                <w:rFonts w:ascii="標楷體" w:eastAsia="標楷體" w:hAnsi="標楷體" w:hint="eastAsia"/>
                <w:color w:val="000000" w:themeColor="text1"/>
              </w:rPr>
              <w:t>二年制或五年制專科學校畢業</w:t>
            </w:r>
          </w:p>
        </w:tc>
        <w:tc>
          <w:tcPr>
            <w:tcW w:w="1089" w:type="dxa"/>
            <w:vAlign w:val="center"/>
          </w:tcPr>
          <w:p w14:paraId="1563C2E5" w14:textId="77777777" w:rsidR="00032061" w:rsidRPr="00D036E2" w:rsidRDefault="00032061" w:rsidP="00CF69D1">
            <w:pPr>
              <w:wordWrap w:val="0"/>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13</w:t>
            </w:r>
          </w:p>
        </w:tc>
        <w:tc>
          <w:tcPr>
            <w:tcW w:w="3192" w:type="dxa"/>
            <w:vMerge/>
          </w:tcPr>
          <w:p w14:paraId="2F388BA2"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1E0D8256" w14:textId="77777777" w:rsidTr="00CF69D1">
        <w:trPr>
          <w:cantSplit/>
          <w:trHeight w:val="777"/>
          <w:jc w:val="center"/>
        </w:trPr>
        <w:tc>
          <w:tcPr>
            <w:tcW w:w="567" w:type="dxa"/>
            <w:vMerge/>
          </w:tcPr>
          <w:p w14:paraId="7CDECF38"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0AC08006" w14:textId="77777777" w:rsidR="00032061" w:rsidRPr="00D036E2" w:rsidRDefault="00032061" w:rsidP="00CF69D1">
            <w:pPr>
              <w:wordWrap w:val="0"/>
              <w:spacing w:line="460" w:lineRule="exact"/>
              <w:rPr>
                <w:rFonts w:ascii="標楷體" w:eastAsia="標楷體" w:hAnsi="標楷體"/>
                <w:color w:val="000000" w:themeColor="text1"/>
              </w:rPr>
            </w:pPr>
          </w:p>
        </w:tc>
        <w:tc>
          <w:tcPr>
            <w:tcW w:w="3368" w:type="dxa"/>
            <w:gridSpan w:val="2"/>
            <w:vAlign w:val="center"/>
          </w:tcPr>
          <w:p w14:paraId="15FC1038" w14:textId="77777777" w:rsidR="00032061" w:rsidRPr="00D036E2" w:rsidRDefault="00032061" w:rsidP="00032061">
            <w:pPr>
              <w:wordWrap w:val="0"/>
              <w:spacing w:line="460" w:lineRule="exact"/>
              <w:jc w:val="both"/>
              <w:rPr>
                <w:rFonts w:ascii="標楷體" w:eastAsia="標楷體" w:hAnsi="標楷體"/>
                <w:color w:val="000000" w:themeColor="text1"/>
              </w:rPr>
            </w:pPr>
            <w:r w:rsidRPr="00D036E2">
              <w:rPr>
                <w:rFonts w:ascii="標楷體" w:eastAsia="標楷體" w:hAnsi="標楷體" w:hint="eastAsia"/>
                <w:color w:val="000000" w:themeColor="text1"/>
              </w:rPr>
              <w:t>三年制或六年制專科學校畢業</w:t>
            </w:r>
          </w:p>
        </w:tc>
        <w:tc>
          <w:tcPr>
            <w:tcW w:w="1089" w:type="dxa"/>
            <w:vAlign w:val="center"/>
          </w:tcPr>
          <w:p w14:paraId="0206E401" w14:textId="77777777" w:rsidR="00032061" w:rsidRPr="00D036E2" w:rsidRDefault="00032061" w:rsidP="00CF69D1">
            <w:pPr>
              <w:wordWrap w:val="0"/>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15</w:t>
            </w:r>
          </w:p>
        </w:tc>
        <w:tc>
          <w:tcPr>
            <w:tcW w:w="3192" w:type="dxa"/>
            <w:vMerge/>
          </w:tcPr>
          <w:p w14:paraId="5D659B8E"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061E3416" w14:textId="77777777" w:rsidTr="00CF69D1">
        <w:trPr>
          <w:cantSplit/>
          <w:trHeight w:val="680"/>
          <w:jc w:val="center"/>
        </w:trPr>
        <w:tc>
          <w:tcPr>
            <w:tcW w:w="567" w:type="dxa"/>
            <w:vMerge/>
          </w:tcPr>
          <w:p w14:paraId="074DEF5E"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53E49F9F" w14:textId="77777777" w:rsidR="00032061" w:rsidRPr="00D036E2" w:rsidRDefault="00032061" w:rsidP="00CF69D1">
            <w:pPr>
              <w:wordWrap w:val="0"/>
              <w:spacing w:beforeLines="50" w:before="180" w:afterLines="50" w:after="180" w:line="460" w:lineRule="exact"/>
              <w:rPr>
                <w:rFonts w:ascii="標楷體" w:eastAsia="標楷體" w:hAnsi="標楷體"/>
                <w:color w:val="000000" w:themeColor="text1"/>
              </w:rPr>
            </w:pPr>
          </w:p>
        </w:tc>
        <w:tc>
          <w:tcPr>
            <w:tcW w:w="3368" w:type="dxa"/>
            <w:gridSpan w:val="2"/>
          </w:tcPr>
          <w:p w14:paraId="04CC72A1" w14:textId="77777777" w:rsidR="00032061" w:rsidRPr="00D036E2" w:rsidRDefault="00032061" w:rsidP="00032061">
            <w:pPr>
              <w:wordWrap w:val="0"/>
              <w:spacing w:line="460" w:lineRule="exact"/>
              <w:jc w:val="both"/>
              <w:rPr>
                <w:rFonts w:ascii="標楷體" w:eastAsia="標楷體" w:hAnsi="標楷體"/>
                <w:color w:val="000000" w:themeColor="text1"/>
              </w:rPr>
            </w:pPr>
            <w:r w:rsidRPr="00D036E2">
              <w:rPr>
                <w:rFonts w:ascii="標楷體" w:eastAsia="標楷體" w:hAnsi="標楷體" w:hint="eastAsia"/>
                <w:color w:val="000000" w:themeColor="text1"/>
              </w:rPr>
              <w:t>普考或四等特考及格或相當委任第三職等以上之</w:t>
            </w:r>
            <w:proofErr w:type="gramStart"/>
            <w:r w:rsidRPr="00D036E2">
              <w:rPr>
                <w:rFonts w:ascii="標楷體" w:eastAsia="標楷體" w:hAnsi="標楷體" w:hint="eastAsia"/>
                <w:color w:val="000000" w:themeColor="text1"/>
              </w:rPr>
              <w:t>銓</w:t>
            </w:r>
            <w:proofErr w:type="gramEnd"/>
            <w:r w:rsidRPr="00D036E2">
              <w:rPr>
                <w:rFonts w:ascii="標楷體" w:eastAsia="標楷體" w:hAnsi="標楷體" w:hint="eastAsia"/>
                <w:color w:val="000000" w:themeColor="text1"/>
              </w:rPr>
              <w:t>定資格考試及格</w:t>
            </w:r>
          </w:p>
        </w:tc>
        <w:tc>
          <w:tcPr>
            <w:tcW w:w="1089" w:type="dxa"/>
            <w:vAlign w:val="center"/>
          </w:tcPr>
          <w:p w14:paraId="32563220" w14:textId="77777777" w:rsidR="00032061" w:rsidRPr="00D036E2" w:rsidRDefault="00032061" w:rsidP="00CF69D1">
            <w:pPr>
              <w:spacing w:before="120" w:after="12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15</w:t>
            </w:r>
          </w:p>
        </w:tc>
        <w:tc>
          <w:tcPr>
            <w:tcW w:w="3192" w:type="dxa"/>
            <w:vMerge/>
          </w:tcPr>
          <w:p w14:paraId="2FCDD2D6"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451C3094" w14:textId="77777777" w:rsidTr="00CF69D1">
        <w:trPr>
          <w:cantSplit/>
          <w:trHeight w:val="748"/>
          <w:jc w:val="center"/>
        </w:trPr>
        <w:tc>
          <w:tcPr>
            <w:tcW w:w="567" w:type="dxa"/>
            <w:vMerge/>
          </w:tcPr>
          <w:p w14:paraId="4FC0E963"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36C65A0D" w14:textId="77777777" w:rsidR="00032061" w:rsidRPr="00D036E2" w:rsidRDefault="00032061" w:rsidP="00CF69D1">
            <w:pPr>
              <w:wordWrap w:val="0"/>
              <w:spacing w:beforeLines="50" w:before="180" w:afterLines="50" w:after="180" w:line="460" w:lineRule="exact"/>
              <w:rPr>
                <w:rFonts w:ascii="標楷體" w:eastAsia="標楷體" w:hAnsi="標楷體"/>
                <w:color w:val="000000" w:themeColor="text1"/>
              </w:rPr>
            </w:pPr>
          </w:p>
        </w:tc>
        <w:tc>
          <w:tcPr>
            <w:tcW w:w="3368" w:type="dxa"/>
            <w:gridSpan w:val="2"/>
            <w:vAlign w:val="center"/>
          </w:tcPr>
          <w:p w14:paraId="72796B74" w14:textId="77777777" w:rsidR="00032061" w:rsidRPr="00D036E2" w:rsidRDefault="00032061" w:rsidP="00CF69D1">
            <w:pPr>
              <w:wordWrap w:val="0"/>
              <w:spacing w:line="460" w:lineRule="exact"/>
              <w:rPr>
                <w:rFonts w:ascii="標楷體" w:eastAsia="標楷體" w:hAnsi="標楷體"/>
                <w:color w:val="000000" w:themeColor="text1"/>
              </w:rPr>
            </w:pPr>
            <w:r w:rsidRPr="00D036E2">
              <w:rPr>
                <w:rFonts w:ascii="標楷體" w:eastAsia="標楷體" w:hAnsi="標楷體" w:hint="eastAsia"/>
                <w:color w:val="000000" w:themeColor="text1"/>
              </w:rPr>
              <w:t>大學或獨立學院畢業</w:t>
            </w:r>
          </w:p>
        </w:tc>
        <w:tc>
          <w:tcPr>
            <w:tcW w:w="1089" w:type="dxa"/>
            <w:vAlign w:val="center"/>
          </w:tcPr>
          <w:p w14:paraId="371C2CF7" w14:textId="77777777" w:rsidR="00032061" w:rsidRPr="00D036E2" w:rsidRDefault="00032061" w:rsidP="00CF69D1">
            <w:pPr>
              <w:wordWrap w:val="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18</w:t>
            </w:r>
          </w:p>
        </w:tc>
        <w:tc>
          <w:tcPr>
            <w:tcW w:w="3192" w:type="dxa"/>
            <w:vMerge/>
          </w:tcPr>
          <w:p w14:paraId="4EF5C1E4"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35EB606D" w14:textId="77777777" w:rsidTr="00CF69D1">
        <w:trPr>
          <w:cantSplit/>
          <w:trHeight w:val="693"/>
          <w:jc w:val="center"/>
        </w:trPr>
        <w:tc>
          <w:tcPr>
            <w:tcW w:w="567" w:type="dxa"/>
            <w:vMerge/>
          </w:tcPr>
          <w:p w14:paraId="6580750E"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0C178B62" w14:textId="77777777" w:rsidR="00032061" w:rsidRPr="00D036E2" w:rsidRDefault="00032061" w:rsidP="00CF69D1">
            <w:pPr>
              <w:wordWrap w:val="0"/>
              <w:spacing w:beforeLines="50" w:before="180" w:afterLines="50" w:after="180" w:line="460" w:lineRule="exact"/>
              <w:rPr>
                <w:rFonts w:ascii="標楷體" w:eastAsia="標楷體" w:hAnsi="標楷體"/>
                <w:color w:val="000000" w:themeColor="text1"/>
              </w:rPr>
            </w:pPr>
          </w:p>
        </w:tc>
        <w:tc>
          <w:tcPr>
            <w:tcW w:w="3368" w:type="dxa"/>
            <w:gridSpan w:val="2"/>
            <w:vAlign w:val="center"/>
          </w:tcPr>
          <w:p w14:paraId="7E4AD449" w14:textId="77777777" w:rsidR="00032061" w:rsidRPr="00D036E2" w:rsidRDefault="00032061" w:rsidP="00CF69D1">
            <w:pPr>
              <w:wordWrap w:val="0"/>
              <w:spacing w:line="460" w:lineRule="exact"/>
              <w:rPr>
                <w:rFonts w:ascii="標楷體" w:eastAsia="標楷體" w:hAnsi="標楷體"/>
                <w:color w:val="000000" w:themeColor="text1"/>
              </w:rPr>
            </w:pPr>
            <w:r w:rsidRPr="00D036E2">
              <w:rPr>
                <w:rFonts w:ascii="標楷體" w:eastAsia="標楷體" w:hAnsi="標楷體" w:hint="eastAsia"/>
                <w:color w:val="000000" w:themeColor="text1"/>
              </w:rPr>
              <w:t>具碩士以上學位</w:t>
            </w:r>
          </w:p>
        </w:tc>
        <w:tc>
          <w:tcPr>
            <w:tcW w:w="1089" w:type="dxa"/>
            <w:vAlign w:val="center"/>
          </w:tcPr>
          <w:p w14:paraId="17BF02BC" w14:textId="77777777" w:rsidR="00032061" w:rsidRPr="00D036E2" w:rsidRDefault="00032061" w:rsidP="00CF69D1">
            <w:pPr>
              <w:wordWrap w:val="0"/>
              <w:ind w:left="186" w:right="113" w:firstLineChars="9" w:firstLine="22"/>
              <w:jc w:val="center"/>
              <w:rPr>
                <w:rFonts w:ascii="標楷體" w:eastAsia="標楷體" w:hAnsi="標楷體"/>
                <w:color w:val="000000" w:themeColor="text1"/>
              </w:rPr>
            </w:pPr>
            <w:r w:rsidRPr="00D036E2">
              <w:rPr>
                <w:rFonts w:ascii="標楷體" w:eastAsia="標楷體" w:hAnsi="標楷體"/>
                <w:color w:val="000000" w:themeColor="text1"/>
              </w:rPr>
              <w:t>21</w:t>
            </w:r>
          </w:p>
        </w:tc>
        <w:tc>
          <w:tcPr>
            <w:tcW w:w="3192" w:type="dxa"/>
            <w:vMerge/>
          </w:tcPr>
          <w:p w14:paraId="15D8B6D9"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0631E17C" w14:textId="77777777" w:rsidTr="00CF69D1">
        <w:trPr>
          <w:cantSplit/>
          <w:trHeight w:val="484"/>
          <w:jc w:val="center"/>
        </w:trPr>
        <w:tc>
          <w:tcPr>
            <w:tcW w:w="567" w:type="dxa"/>
            <w:vMerge w:val="restart"/>
            <w:vAlign w:val="center"/>
          </w:tcPr>
          <w:p w14:paraId="21DEF4EA" w14:textId="77777777" w:rsidR="00032061" w:rsidRPr="00D036E2" w:rsidRDefault="00032061" w:rsidP="00032061">
            <w:pPr>
              <w:spacing w:before="60" w:after="6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訓練進修</w:t>
            </w:r>
          </w:p>
        </w:tc>
        <w:tc>
          <w:tcPr>
            <w:tcW w:w="851" w:type="dxa"/>
            <w:vMerge w:val="restart"/>
            <w:vAlign w:val="center"/>
          </w:tcPr>
          <w:p w14:paraId="01667B25" w14:textId="77777777" w:rsidR="00032061" w:rsidRPr="00D036E2" w:rsidRDefault="00032061" w:rsidP="00CF69D1">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color w:val="000000" w:themeColor="text1"/>
                <w:kern w:val="24"/>
                <w:szCs w:val="24"/>
              </w:rPr>
              <w:t>7</w:t>
            </w:r>
          </w:p>
        </w:tc>
        <w:tc>
          <w:tcPr>
            <w:tcW w:w="959" w:type="dxa"/>
            <w:vMerge w:val="restart"/>
            <w:vAlign w:val="center"/>
          </w:tcPr>
          <w:p w14:paraId="538EEE84" w14:textId="77777777" w:rsidR="00032061" w:rsidRPr="00D036E2" w:rsidRDefault="00032061" w:rsidP="00CF69D1">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入學進</w:t>
            </w:r>
          </w:p>
          <w:p w14:paraId="2D612103" w14:textId="77777777" w:rsidR="00032061" w:rsidRPr="00D036E2" w:rsidRDefault="00032061" w:rsidP="00CF69D1">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修或選</w:t>
            </w:r>
          </w:p>
          <w:p w14:paraId="023C33FB" w14:textId="77777777" w:rsidR="00032061" w:rsidRPr="00D036E2" w:rsidRDefault="00032061" w:rsidP="00CF69D1">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修學分</w:t>
            </w:r>
          </w:p>
        </w:tc>
        <w:tc>
          <w:tcPr>
            <w:tcW w:w="2409" w:type="dxa"/>
            <w:vMerge w:val="restart"/>
            <w:vAlign w:val="center"/>
          </w:tcPr>
          <w:p w14:paraId="5AA2C706" w14:textId="77777777" w:rsidR="00032061" w:rsidRPr="00D036E2" w:rsidRDefault="00032061" w:rsidP="00CF69D1">
            <w:pPr>
              <w:tabs>
                <w:tab w:val="left" w:pos="1588"/>
              </w:tabs>
              <w:adjustRightInd w:val="0"/>
              <w:spacing w:before="4" w:after="4"/>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專科或大學每一學分</w:t>
            </w:r>
          </w:p>
        </w:tc>
        <w:tc>
          <w:tcPr>
            <w:tcW w:w="1089" w:type="dxa"/>
            <w:vMerge w:val="restart"/>
            <w:vAlign w:val="center"/>
          </w:tcPr>
          <w:p w14:paraId="31BA1CC8"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0.07</w:t>
            </w:r>
          </w:p>
        </w:tc>
        <w:tc>
          <w:tcPr>
            <w:tcW w:w="3192" w:type="dxa"/>
            <w:vMerge w:val="restart"/>
          </w:tcPr>
          <w:p w14:paraId="4BEEE8D7"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一、訓練或進修須由服務機關選送，或自行申請經服務機關認定與業務有關並同意者（依公務人員訓練進修法及其施行細則規定），或由機關自行辦理與業務有關之訓練。且在最近五年內領有證明文件（含</w:t>
            </w:r>
            <w:proofErr w:type="gramStart"/>
            <w:r w:rsidRPr="00D036E2">
              <w:rPr>
                <w:rFonts w:ascii="標楷體" w:eastAsia="標楷體" w:hAnsi="標楷體" w:hint="eastAsia"/>
                <w:color w:val="000000" w:themeColor="text1"/>
              </w:rPr>
              <w:t>括</w:t>
            </w:r>
            <w:proofErr w:type="gramEnd"/>
            <w:r w:rsidRPr="00D036E2">
              <w:rPr>
                <w:rFonts w:ascii="標楷體" w:eastAsia="標楷體" w:hAnsi="標楷體" w:hint="eastAsia"/>
                <w:color w:val="000000" w:themeColor="text1"/>
              </w:rPr>
              <w:t>學分證明或經登載於公務人員終身學習入口網站之終身學習時數），始</w:t>
            </w:r>
            <w:proofErr w:type="gramStart"/>
            <w:r w:rsidRPr="00D036E2">
              <w:rPr>
                <w:rFonts w:ascii="標楷體" w:eastAsia="標楷體" w:hAnsi="標楷體" w:hint="eastAsia"/>
                <w:color w:val="000000" w:themeColor="text1"/>
              </w:rPr>
              <w:t>予</w:t>
            </w:r>
            <w:proofErr w:type="gramEnd"/>
            <w:r w:rsidRPr="00D036E2">
              <w:rPr>
                <w:rFonts w:ascii="標楷體" w:eastAsia="標楷體" w:hAnsi="標楷體" w:hint="eastAsia"/>
                <w:color w:val="000000" w:themeColor="text1"/>
              </w:rPr>
              <w:t>計分。登載於公務人員終身學習入口網站之終身學習時數不得與學分證明或其他證明文件重複計算；各</w:t>
            </w:r>
            <w:r w:rsidRPr="00D036E2">
              <w:rPr>
                <w:rFonts w:ascii="標楷體" w:eastAsia="標楷體" w:hAnsi="標楷體" w:hint="eastAsia"/>
                <w:color w:val="000000" w:themeColor="text1"/>
              </w:rPr>
              <w:lastRenderedPageBreak/>
              <w:t>項訓練或進修經評定成績不及格者，不予計分。</w:t>
            </w:r>
          </w:p>
          <w:p w14:paraId="27676530"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二、攻讀大專以上學位者，倘以本項學分</w:t>
            </w:r>
            <w:proofErr w:type="gramStart"/>
            <w:r w:rsidRPr="00D036E2">
              <w:rPr>
                <w:rFonts w:ascii="標楷體" w:eastAsia="標楷體" w:hAnsi="標楷體" w:hint="eastAsia"/>
                <w:color w:val="000000" w:themeColor="text1"/>
              </w:rPr>
              <w:t>採</w:t>
            </w:r>
            <w:proofErr w:type="gramEnd"/>
            <w:r w:rsidRPr="00D036E2">
              <w:rPr>
                <w:rFonts w:ascii="標楷體" w:eastAsia="標楷體" w:hAnsi="標楷體" w:hint="eastAsia"/>
                <w:color w:val="000000" w:themeColor="text1"/>
              </w:rPr>
              <w:t>計，不得再與「考試與學歷」重複計算，（如以學歷計分，其取得學位之學分即不得再予採計）。</w:t>
            </w:r>
          </w:p>
          <w:p w14:paraId="44A19730" w14:textId="77777777" w:rsidR="00032061" w:rsidRPr="00D036E2" w:rsidRDefault="00032061" w:rsidP="00032061">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三、證明文件若同時登載天數及時數，應以時數</w:t>
            </w:r>
            <w:proofErr w:type="gramStart"/>
            <w:r w:rsidRPr="00D036E2">
              <w:rPr>
                <w:rFonts w:ascii="標楷體" w:eastAsia="標楷體" w:hAnsi="Times New Roman" w:hint="eastAsia"/>
                <w:color w:val="000000" w:themeColor="text1"/>
                <w:kern w:val="0"/>
                <w:szCs w:val="24"/>
              </w:rPr>
              <w:t>採</w:t>
            </w:r>
            <w:proofErr w:type="gramEnd"/>
            <w:r w:rsidRPr="00D036E2">
              <w:rPr>
                <w:rFonts w:ascii="標楷體" w:eastAsia="標楷體" w:hAnsi="Times New Roman" w:hint="eastAsia"/>
                <w:color w:val="000000" w:themeColor="text1"/>
                <w:kern w:val="0"/>
                <w:szCs w:val="24"/>
              </w:rPr>
              <w:t>計。一天以六小時計，</w:t>
            </w:r>
            <w:proofErr w:type="gramStart"/>
            <w:r w:rsidRPr="00D036E2">
              <w:rPr>
                <w:rFonts w:ascii="標楷體" w:eastAsia="標楷體" w:hAnsi="Times New Roman" w:hint="eastAsia"/>
                <w:color w:val="000000" w:themeColor="text1"/>
                <w:kern w:val="0"/>
                <w:szCs w:val="24"/>
              </w:rPr>
              <w:t>一</w:t>
            </w:r>
            <w:proofErr w:type="gramEnd"/>
            <w:r w:rsidRPr="00D036E2">
              <w:rPr>
                <w:rFonts w:ascii="標楷體" w:eastAsia="標楷體" w:hAnsi="Times New Roman" w:hint="eastAsia"/>
                <w:color w:val="000000" w:themeColor="text1"/>
                <w:kern w:val="0"/>
                <w:szCs w:val="24"/>
              </w:rPr>
              <w:t>週以五天計。</w:t>
            </w:r>
          </w:p>
        </w:tc>
      </w:tr>
      <w:tr w:rsidR="00D036E2" w:rsidRPr="00D036E2" w14:paraId="00ACBF28" w14:textId="77777777" w:rsidTr="00CF69D1">
        <w:trPr>
          <w:cantSplit/>
          <w:trHeight w:val="1873"/>
          <w:jc w:val="center"/>
        </w:trPr>
        <w:tc>
          <w:tcPr>
            <w:tcW w:w="567" w:type="dxa"/>
            <w:vMerge/>
          </w:tcPr>
          <w:p w14:paraId="42A40BBE"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2A634C9E"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3E7F2603"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2409" w:type="dxa"/>
            <w:vMerge/>
            <w:vAlign w:val="center"/>
          </w:tcPr>
          <w:p w14:paraId="2EE2080C"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1089" w:type="dxa"/>
            <w:vMerge/>
            <w:vAlign w:val="center"/>
          </w:tcPr>
          <w:p w14:paraId="305B8EB9"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192" w:type="dxa"/>
            <w:vMerge/>
          </w:tcPr>
          <w:p w14:paraId="437F2B4B" w14:textId="77777777" w:rsidR="00032061" w:rsidRPr="00D036E2" w:rsidRDefault="00032061" w:rsidP="00032061">
            <w:pPr>
              <w:wordWrap w:val="0"/>
              <w:spacing w:before="120" w:after="120"/>
              <w:jc w:val="both"/>
              <w:rPr>
                <w:rFonts w:ascii="標楷體" w:eastAsia="標楷體" w:hAnsi="標楷體"/>
                <w:color w:val="000000" w:themeColor="text1"/>
              </w:rPr>
            </w:pPr>
          </w:p>
        </w:tc>
      </w:tr>
      <w:tr w:rsidR="00D036E2" w:rsidRPr="00D036E2" w14:paraId="19030584" w14:textId="77777777" w:rsidTr="00CF69D1">
        <w:trPr>
          <w:cantSplit/>
          <w:trHeight w:val="1877"/>
          <w:jc w:val="center"/>
        </w:trPr>
        <w:tc>
          <w:tcPr>
            <w:tcW w:w="567" w:type="dxa"/>
            <w:vMerge/>
          </w:tcPr>
          <w:p w14:paraId="7E2E0C03"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478FCEEB"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7301EE1A"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2409" w:type="dxa"/>
            <w:vMerge w:val="restart"/>
            <w:vAlign w:val="center"/>
          </w:tcPr>
          <w:p w14:paraId="2C184865" w14:textId="77777777" w:rsidR="00032061" w:rsidRPr="00D036E2" w:rsidRDefault="00032061" w:rsidP="00032061">
            <w:pPr>
              <w:tabs>
                <w:tab w:val="left" w:pos="1588"/>
              </w:tabs>
              <w:adjustRightInd w:val="0"/>
              <w:spacing w:before="4" w:after="4"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碩（博）士或</w:t>
            </w:r>
            <w:proofErr w:type="gramStart"/>
            <w:r w:rsidRPr="00D036E2">
              <w:rPr>
                <w:rFonts w:ascii="標楷體" w:eastAsia="標楷體" w:hAnsi="標楷體" w:hint="eastAsia"/>
                <w:color w:val="000000" w:themeColor="text1"/>
                <w:kern w:val="24"/>
                <w:szCs w:val="24"/>
              </w:rPr>
              <w:t>相當</w:t>
            </w:r>
            <w:proofErr w:type="gramEnd"/>
            <w:r w:rsidRPr="00D036E2">
              <w:rPr>
                <w:rFonts w:ascii="標楷體" w:eastAsia="標楷體" w:hAnsi="標楷體" w:hint="eastAsia"/>
                <w:color w:val="000000" w:themeColor="text1"/>
                <w:kern w:val="24"/>
                <w:szCs w:val="24"/>
              </w:rPr>
              <w:t>碩（博）士程度每一學分</w:t>
            </w:r>
          </w:p>
        </w:tc>
        <w:tc>
          <w:tcPr>
            <w:tcW w:w="1089" w:type="dxa"/>
            <w:vMerge w:val="restart"/>
            <w:vAlign w:val="center"/>
          </w:tcPr>
          <w:p w14:paraId="3A9E025D"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0.08</w:t>
            </w:r>
          </w:p>
        </w:tc>
        <w:tc>
          <w:tcPr>
            <w:tcW w:w="3192" w:type="dxa"/>
            <w:vMerge/>
          </w:tcPr>
          <w:p w14:paraId="5ACD820D" w14:textId="77777777" w:rsidR="00032061" w:rsidRPr="00D036E2" w:rsidRDefault="00032061" w:rsidP="00032061">
            <w:pPr>
              <w:wordWrap w:val="0"/>
              <w:spacing w:before="120" w:after="120"/>
              <w:jc w:val="both"/>
              <w:rPr>
                <w:rFonts w:ascii="標楷體" w:eastAsia="標楷體" w:hAnsi="標楷體"/>
                <w:color w:val="000000" w:themeColor="text1"/>
              </w:rPr>
            </w:pPr>
          </w:p>
        </w:tc>
      </w:tr>
      <w:tr w:rsidR="00D036E2" w:rsidRPr="00D036E2" w14:paraId="135ABDC3" w14:textId="77777777" w:rsidTr="00CF69D1">
        <w:trPr>
          <w:cantSplit/>
          <w:trHeight w:val="1148"/>
          <w:jc w:val="center"/>
        </w:trPr>
        <w:tc>
          <w:tcPr>
            <w:tcW w:w="567" w:type="dxa"/>
            <w:vMerge/>
          </w:tcPr>
          <w:p w14:paraId="23F755CC"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62A33977"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2AE07993" w14:textId="77777777" w:rsidR="00032061" w:rsidRPr="00D036E2" w:rsidRDefault="00032061" w:rsidP="00CF69D1">
            <w:pPr>
              <w:tabs>
                <w:tab w:val="left" w:pos="1588"/>
              </w:tabs>
              <w:adjustRightInd w:val="0"/>
              <w:spacing w:before="4" w:after="4"/>
              <w:ind w:left="57" w:right="57"/>
              <w:textAlignment w:val="baseline"/>
              <w:rPr>
                <w:rFonts w:ascii="標楷體" w:eastAsia="標楷體" w:hAnsi="Times New Roman"/>
                <w:color w:val="000000" w:themeColor="text1"/>
                <w:kern w:val="24"/>
                <w:szCs w:val="24"/>
              </w:rPr>
            </w:pPr>
          </w:p>
        </w:tc>
        <w:tc>
          <w:tcPr>
            <w:tcW w:w="2409" w:type="dxa"/>
            <w:vMerge/>
            <w:vAlign w:val="center"/>
          </w:tcPr>
          <w:p w14:paraId="00A4D319" w14:textId="77777777" w:rsidR="00032061" w:rsidRPr="00D036E2" w:rsidRDefault="00032061" w:rsidP="00CF69D1">
            <w:pPr>
              <w:tabs>
                <w:tab w:val="left" w:pos="1588"/>
              </w:tabs>
              <w:adjustRightInd w:val="0"/>
              <w:spacing w:before="4" w:after="4"/>
              <w:ind w:left="57" w:right="57"/>
              <w:textAlignment w:val="baseline"/>
              <w:rPr>
                <w:rFonts w:ascii="標楷體" w:eastAsia="標楷體" w:hAnsi="Times New Roman"/>
                <w:color w:val="000000" w:themeColor="text1"/>
                <w:kern w:val="24"/>
                <w:szCs w:val="24"/>
              </w:rPr>
            </w:pPr>
          </w:p>
        </w:tc>
        <w:tc>
          <w:tcPr>
            <w:tcW w:w="1089" w:type="dxa"/>
            <w:vMerge/>
            <w:vAlign w:val="center"/>
          </w:tcPr>
          <w:p w14:paraId="4E431FA0"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192" w:type="dxa"/>
            <w:vMerge/>
          </w:tcPr>
          <w:p w14:paraId="00212A27" w14:textId="77777777" w:rsidR="00032061" w:rsidRPr="00D036E2" w:rsidRDefault="00032061" w:rsidP="00032061">
            <w:pPr>
              <w:wordWrap w:val="0"/>
              <w:spacing w:before="120" w:after="120"/>
              <w:jc w:val="both"/>
              <w:rPr>
                <w:rFonts w:ascii="標楷體" w:eastAsia="標楷體" w:hAnsi="標楷體"/>
                <w:color w:val="000000" w:themeColor="text1"/>
              </w:rPr>
            </w:pPr>
          </w:p>
        </w:tc>
      </w:tr>
      <w:tr w:rsidR="00D036E2" w:rsidRPr="00D036E2" w14:paraId="141D71AC" w14:textId="77777777" w:rsidTr="00CF69D1">
        <w:trPr>
          <w:cantSplit/>
          <w:trHeight w:val="2833"/>
          <w:jc w:val="center"/>
        </w:trPr>
        <w:tc>
          <w:tcPr>
            <w:tcW w:w="567" w:type="dxa"/>
            <w:vMerge/>
          </w:tcPr>
          <w:p w14:paraId="1B2EA009"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66BE31F8" w14:textId="77777777" w:rsidR="00032061" w:rsidRPr="00D036E2" w:rsidRDefault="00032061" w:rsidP="00CF69D1">
            <w:pPr>
              <w:rPr>
                <w:rFonts w:ascii="標楷體" w:eastAsia="標楷體" w:hAnsi="標楷體"/>
                <w:color w:val="000000" w:themeColor="text1"/>
              </w:rPr>
            </w:pPr>
          </w:p>
        </w:tc>
        <w:tc>
          <w:tcPr>
            <w:tcW w:w="3368" w:type="dxa"/>
            <w:gridSpan w:val="2"/>
            <w:vAlign w:val="center"/>
          </w:tcPr>
          <w:p w14:paraId="298FEC0F" w14:textId="77777777" w:rsidR="00032061" w:rsidRPr="00D036E2" w:rsidRDefault="00032061" w:rsidP="00CF69D1">
            <w:pPr>
              <w:rPr>
                <w:rFonts w:ascii="標楷體" w:eastAsia="標楷體" w:hAnsi="標楷體"/>
                <w:color w:val="000000" w:themeColor="text1"/>
              </w:rPr>
            </w:pPr>
            <w:r w:rsidRPr="00D036E2">
              <w:rPr>
                <w:rFonts w:ascii="標楷體" w:eastAsia="標楷體" w:hAnsi="標楷體" w:hint="eastAsia"/>
                <w:color w:val="000000" w:themeColor="text1"/>
              </w:rPr>
              <w:t>訓練或其他進修期間每一小時</w:t>
            </w:r>
          </w:p>
        </w:tc>
        <w:tc>
          <w:tcPr>
            <w:tcW w:w="1089" w:type="dxa"/>
            <w:vAlign w:val="center"/>
          </w:tcPr>
          <w:p w14:paraId="115FC3AF"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0.02</w:t>
            </w:r>
          </w:p>
        </w:tc>
        <w:tc>
          <w:tcPr>
            <w:tcW w:w="3192" w:type="dxa"/>
            <w:vMerge/>
          </w:tcPr>
          <w:p w14:paraId="21E2C7F3" w14:textId="77777777" w:rsidR="00032061" w:rsidRPr="00D036E2" w:rsidRDefault="00032061" w:rsidP="00032061">
            <w:pPr>
              <w:wordWrap w:val="0"/>
              <w:spacing w:before="120" w:after="120"/>
              <w:jc w:val="both"/>
              <w:rPr>
                <w:rFonts w:ascii="標楷體" w:eastAsia="標楷體" w:hAnsi="標楷體"/>
                <w:color w:val="000000" w:themeColor="text1"/>
              </w:rPr>
            </w:pPr>
          </w:p>
        </w:tc>
      </w:tr>
      <w:tr w:rsidR="00D036E2" w:rsidRPr="00D036E2" w14:paraId="2BE6FF5C" w14:textId="77777777" w:rsidTr="00CF69D1">
        <w:trPr>
          <w:cantSplit/>
          <w:trHeight w:val="3219"/>
          <w:jc w:val="center"/>
        </w:trPr>
        <w:tc>
          <w:tcPr>
            <w:tcW w:w="567" w:type="dxa"/>
            <w:vMerge w:val="restart"/>
            <w:vAlign w:val="center"/>
          </w:tcPr>
          <w:p w14:paraId="489E9665"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年</w:t>
            </w:r>
          </w:p>
          <w:p w14:paraId="06FC8267"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 xml:space="preserve"> 資</w:t>
            </w:r>
          </w:p>
        </w:tc>
        <w:tc>
          <w:tcPr>
            <w:tcW w:w="851" w:type="dxa"/>
            <w:vMerge w:val="restart"/>
            <w:vAlign w:val="center"/>
          </w:tcPr>
          <w:p w14:paraId="20235780" w14:textId="77777777" w:rsidR="00032061" w:rsidRPr="00D036E2" w:rsidRDefault="00032061" w:rsidP="00CF69D1">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r w:rsidRPr="00D036E2">
              <w:rPr>
                <w:rFonts w:ascii="標楷體" w:eastAsia="標楷體" w:hAnsi="標楷體"/>
                <w:color w:val="000000" w:themeColor="text1"/>
                <w:kern w:val="24"/>
                <w:szCs w:val="24"/>
              </w:rPr>
              <w:t>25</w:t>
            </w:r>
          </w:p>
        </w:tc>
        <w:tc>
          <w:tcPr>
            <w:tcW w:w="3368" w:type="dxa"/>
            <w:gridSpan w:val="2"/>
            <w:vAlign w:val="center"/>
          </w:tcPr>
          <w:p w14:paraId="06E0982E"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非主管職務年資每滿一年</w:t>
            </w:r>
          </w:p>
        </w:tc>
        <w:tc>
          <w:tcPr>
            <w:tcW w:w="1089" w:type="dxa"/>
            <w:vAlign w:val="center"/>
          </w:tcPr>
          <w:p w14:paraId="713AC58B" w14:textId="77777777" w:rsidR="00032061" w:rsidRPr="00D036E2" w:rsidRDefault="00032061" w:rsidP="00CF69D1">
            <w:pPr>
              <w:tabs>
                <w:tab w:val="left" w:pos="1588"/>
              </w:tabs>
              <w:adjustRightInd w:val="0"/>
              <w:spacing w:before="4" w:after="4" w:line="260" w:lineRule="exact"/>
              <w:ind w:leftChars="40" w:left="1056" w:right="57" w:hangingChars="400" w:hanging="960"/>
              <w:jc w:val="center"/>
              <w:textAlignment w:val="baseline"/>
              <w:rPr>
                <w:rFonts w:ascii="標楷體" w:eastAsia="標楷體" w:hAnsi="Times New Roman"/>
                <w:color w:val="000000" w:themeColor="text1"/>
                <w:kern w:val="24"/>
                <w:szCs w:val="24"/>
              </w:rPr>
            </w:pPr>
            <w:r w:rsidRPr="00D036E2">
              <w:rPr>
                <w:rFonts w:ascii="標楷體" w:eastAsia="標楷體" w:hAnsi="標楷體"/>
                <w:color w:val="000000" w:themeColor="text1"/>
                <w:kern w:val="24"/>
                <w:szCs w:val="24"/>
              </w:rPr>
              <w:t>2</w:t>
            </w:r>
          </w:p>
        </w:tc>
        <w:tc>
          <w:tcPr>
            <w:tcW w:w="3192" w:type="dxa"/>
            <w:vMerge w:val="restart"/>
          </w:tcPr>
          <w:p w14:paraId="76B96578"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一、服務年資以任經銓敘合格</w:t>
            </w:r>
            <w:proofErr w:type="gramStart"/>
            <w:r w:rsidRPr="00D036E2">
              <w:rPr>
                <w:rFonts w:ascii="標楷體" w:eastAsia="標楷體" w:hAnsi="標楷體" w:hint="eastAsia"/>
                <w:color w:val="000000" w:themeColor="text1"/>
              </w:rPr>
              <w:t>實授敘委任</w:t>
            </w:r>
            <w:proofErr w:type="gramEnd"/>
            <w:r w:rsidRPr="00D036E2">
              <w:rPr>
                <w:rFonts w:ascii="標楷體" w:eastAsia="標楷體" w:hAnsi="標楷體" w:hint="eastAsia"/>
                <w:color w:val="000000" w:themeColor="text1"/>
              </w:rPr>
              <w:t>第五職等職務或經銓敘部認定得採計為公務人員任用法第十七條第六項規定之年資為限。</w:t>
            </w:r>
          </w:p>
          <w:p w14:paraId="4176B616"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二、主管職務指擔任主管職務或兼任委任第五職等職務之主管職務，或代理主管職務，並依待遇支給規定，得支領主管職務加給之年資。</w:t>
            </w:r>
          </w:p>
          <w:p w14:paraId="02344FD3"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三、非主管職務與主管職務之年資分別計算。未滿一年者，依其任職月數占全年比例計算，未滿一個月者，依其任職日數占該月日數比例計算。各項分數加總後計算至小數點第二位，小數點第三位</w:t>
            </w:r>
            <w:proofErr w:type="gramStart"/>
            <w:r w:rsidRPr="00D036E2">
              <w:rPr>
                <w:rFonts w:ascii="標楷體" w:eastAsia="標楷體" w:hAnsi="標楷體" w:hint="eastAsia"/>
                <w:color w:val="000000" w:themeColor="text1"/>
              </w:rPr>
              <w:t>採</w:t>
            </w:r>
            <w:proofErr w:type="gramEnd"/>
            <w:r w:rsidRPr="00D036E2">
              <w:rPr>
                <w:rFonts w:ascii="標楷體" w:eastAsia="標楷體" w:hAnsi="標楷體" w:hint="eastAsia"/>
                <w:color w:val="000000" w:themeColor="text1"/>
              </w:rPr>
              <w:t>四捨五入方式計算。</w:t>
            </w:r>
          </w:p>
        </w:tc>
      </w:tr>
      <w:tr w:rsidR="00D036E2" w:rsidRPr="00D036E2" w14:paraId="0D59B2CE" w14:textId="77777777" w:rsidTr="00CF69D1">
        <w:trPr>
          <w:cantSplit/>
          <w:trHeight w:val="2832"/>
          <w:jc w:val="center"/>
        </w:trPr>
        <w:tc>
          <w:tcPr>
            <w:tcW w:w="567" w:type="dxa"/>
            <w:vMerge/>
            <w:vAlign w:val="center"/>
          </w:tcPr>
          <w:p w14:paraId="57DF3E9F" w14:textId="77777777" w:rsidR="00032061" w:rsidRPr="00D036E2" w:rsidRDefault="00032061" w:rsidP="00CF69D1">
            <w:pPr>
              <w:ind w:left="113" w:right="113"/>
              <w:jc w:val="center"/>
              <w:rPr>
                <w:rFonts w:ascii="標楷體" w:eastAsia="標楷體" w:hAnsi="標楷體"/>
                <w:color w:val="000000" w:themeColor="text1"/>
              </w:rPr>
            </w:pPr>
          </w:p>
        </w:tc>
        <w:tc>
          <w:tcPr>
            <w:tcW w:w="851" w:type="dxa"/>
            <w:vMerge/>
            <w:vAlign w:val="center"/>
          </w:tcPr>
          <w:p w14:paraId="2A722E35" w14:textId="77777777" w:rsidR="00032061" w:rsidRPr="00D036E2" w:rsidRDefault="00032061" w:rsidP="00CF69D1">
            <w:pPr>
              <w:tabs>
                <w:tab w:val="left" w:pos="1588"/>
              </w:tabs>
              <w:adjustRightInd w:val="0"/>
              <w:spacing w:before="4" w:after="4" w:line="260" w:lineRule="exact"/>
              <w:ind w:left="57" w:right="57"/>
              <w:jc w:val="center"/>
              <w:textAlignment w:val="baseline"/>
              <w:rPr>
                <w:rFonts w:ascii="標楷體" w:eastAsia="標楷體" w:hAnsi="Times New Roman"/>
                <w:color w:val="000000" w:themeColor="text1"/>
                <w:kern w:val="24"/>
                <w:szCs w:val="24"/>
              </w:rPr>
            </w:pPr>
          </w:p>
        </w:tc>
        <w:tc>
          <w:tcPr>
            <w:tcW w:w="3368" w:type="dxa"/>
            <w:gridSpan w:val="2"/>
            <w:vAlign w:val="center"/>
          </w:tcPr>
          <w:p w14:paraId="796375ED" w14:textId="77777777" w:rsidR="00032061" w:rsidRPr="00D036E2" w:rsidRDefault="00032061" w:rsidP="00CF69D1">
            <w:pPr>
              <w:tabs>
                <w:tab w:val="left" w:pos="1588"/>
              </w:tabs>
              <w:adjustRightInd w:val="0"/>
              <w:spacing w:before="4" w:after="4" w:line="40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主管職務年資每滿一年</w:t>
            </w:r>
          </w:p>
        </w:tc>
        <w:tc>
          <w:tcPr>
            <w:tcW w:w="1089" w:type="dxa"/>
            <w:vAlign w:val="center"/>
          </w:tcPr>
          <w:p w14:paraId="77AFFAA8" w14:textId="77777777" w:rsidR="00032061" w:rsidRPr="00D036E2" w:rsidRDefault="00032061" w:rsidP="00CF69D1">
            <w:pPr>
              <w:wordWrap w:val="0"/>
              <w:spacing w:line="240" w:lineRule="exact"/>
              <w:jc w:val="center"/>
              <w:rPr>
                <w:rFonts w:ascii="標楷體"/>
                <w:color w:val="000000" w:themeColor="text1"/>
              </w:rPr>
            </w:pPr>
            <w:r w:rsidRPr="00D036E2">
              <w:rPr>
                <w:rFonts w:ascii="標楷體" w:eastAsia="標楷體" w:hAnsi="標楷體"/>
                <w:color w:val="000000" w:themeColor="text1"/>
              </w:rPr>
              <w:t>2.5</w:t>
            </w:r>
          </w:p>
        </w:tc>
        <w:tc>
          <w:tcPr>
            <w:tcW w:w="3192" w:type="dxa"/>
            <w:vMerge/>
            <w:vAlign w:val="center"/>
          </w:tcPr>
          <w:p w14:paraId="352FFF16" w14:textId="77777777" w:rsidR="00032061" w:rsidRPr="00D036E2" w:rsidRDefault="00032061" w:rsidP="00CF69D1">
            <w:pPr>
              <w:tabs>
                <w:tab w:val="left" w:pos="1588"/>
              </w:tabs>
              <w:adjustRightInd w:val="0"/>
              <w:spacing w:before="26" w:line="240" w:lineRule="atLeast"/>
              <w:ind w:left="301" w:right="57" w:hanging="244"/>
              <w:textAlignment w:val="baseline"/>
              <w:rPr>
                <w:rFonts w:ascii="標楷體" w:eastAsia="標楷體" w:hAnsi="Times New Roman"/>
                <w:color w:val="000000" w:themeColor="text1"/>
                <w:kern w:val="24"/>
                <w:szCs w:val="24"/>
              </w:rPr>
            </w:pPr>
          </w:p>
        </w:tc>
      </w:tr>
      <w:tr w:rsidR="00D036E2" w:rsidRPr="00D036E2" w14:paraId="47E0E0C3" w14:textId="77777777" w:rsidTr="00CF69D1">
        <w:trPr>
          <w:cantSplit/>
          <w:trHeight w:val="2488"/>
          <w:jc w:val="center"/>
        </w:trPr>
        <w:tc>
          <w:tcPr>
            <w:tcW w:w="567" w:type="dxa"/>
            <w:vMerge w:val="restart"/>
            <w:vAlign w:val="center"/>
          </w:tcPr>
          <w:p w14:paraId="452D4B13" w14:textId="77777777" w:rsidR="00032061" w:rsidRPr="00D036E2" w:rsidRDefault="00032061" w:rsidP="00CF69D1">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lastRenderedPageBreak/>
              <w:t>考</w:t>
            </w:r>
            <w:r w:rsidRPr="00D036E2">
              <w:rPr>
                <w:rFonts w:ascii="標楷體" w:eastAsia="標楷體" w:hAnsi="標楷體"/>
                <w:color w:val="000000" w:themeColor="text1"/>
              </w:rPr>
              <w:t xml:space="preserve">  </w:t>
            </w:r>
            <w:r w:rsidRPr="00D036E2">
              <w:rPr>
                <w:rFonts w:ascii="標楷體" w:eastAsia="標楷體" w:hAnsi="標楷體" w:hint="eastAsia"/>
                <w:color w:val="000000" w:themeColor="text1"/>
              </w:rPr>
              <w:t>績</w:t>
            </w:r>
          </w:p>
        </w:tc>
        <w:tc>
          <w:tcPr>
            <w:tcW w:w="851" w:type="dxa"/>
            <w:vMerge w:val="restart"/>
            <w:vAlign w:val="center"/>
          </w:tcPr>
          <w:p w14:paraId="75A5E141" w14:textId="77777777" w:rsidR="00032061" w:rsidRPr="00D036E2" w:rsidRDefault="00032061" w:rsidP="00CF69D1">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color w:val="000000" w:themeColor="text1"/>
              </w:rPr>
              <w:t>25</w:t>
            </w:r>
          </w:p>
        </w:tc>
        <w:tc>
          <w:tcPr>
            <w:tcW w:w="3368" w:type="dxa"/>
            <w:gridSpan w:val="2"/>
            <w:vAlign w:val="center"/>
          </w:tcPr>
          <w:p w14:paraId="77BF7425" w14:textId="77777777" w:rsidR="00032061" w:rsidRPr="00D036E2" w:rsidRDefault="00032061" w:rsidP="00CF69D1">
            <w:pPr>
              <w:wordWrap w:val="0"/>
              <w:spacing w:before="120" w:after="120"/>
              <w:rPr>
                <w:rFonts w:ascii="標楷體" w:eastAsia="標楷體" w:hAnsi="標楷體"/>
                <w:color w:val="000000" w:themeColor="text1"/>
              </w:rPr>
            </w:pPr>
            <w:r w:rsidRPr="00D036E2">
              <w:rPr>
                <w:rFonts w:ascii="標楷體" w:eastAsia="標楷體" w:hAnsi="標楷體" w:hint="eastAsia"/>
                <w:color w:val="000000" w:themeColor="text1"/>
              </w:rPr>
              <w:t>乙等</w:t>
            </w:r>
          </w:p>
        </w:tc>
        <w:tc>
          <w:tcPr>
            <w:tcW w:w="1089" w:type="dxa"/>
            <w:vAlign w:val="center"/>
          </w:tcPr>
          <w:p w14:paraId="06D7A143" w14:textId="77777777" w:rsidR="00032061" w:rsidRPr="00D036E2" w:rsidRDefault="00032061" w:rsidP="00CF69D1">
            <w:pPr>
              <w:wordWrap w:val="0"/>
              <w:spacing w:line="240" w:lineRule="exact"/>
              <w:jc w:val="center"/>
              <w:rPr>
                <w:rFonts w:ascii="標楷體" w:eastAsia="標楷體" w:hAnsi="標楷體"/>
                <w:color w:val="000000" w:themeColor="text1"/>
              </w:rPr>
            </w:pPr>
            <w:r w:rsidRPr="00D036E2">
              <w:rPr>
                <w:rFonts w:ascii="標楷體" w:eastAsia="標楷體" w:hAnsi="標楷體"/>
                <w:color w:val="000000" w:themeColor="text1"/>
              </w:rPr>
              <w:t>3.5</w:t>
            </w:r>
          </w:p>
        </w:tc>
        <w:tc>
          <w:tcPr>
            <w:tcW w:w="3192" w:type="dxa"/>
            <w:vMerge w:val="restart"/>
          </w:tcPr>
          <w:p w14:paraId="19523785"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一、考績（成）之計算，係以各主管機關提供</w:t>
            </w:r>
            <w:proofErr w:type="gramStart"/>
            <w:r w:rsidRPr="00D036E2">
              <w:rPr>
                <w:rFonts w:ascii="標楷體" w:eastAsia="標楷體" w:hAnsi="標楷體" w:hint="eastAsia"/>
                <w:color w:val="000000" w:themeColor="text1"/>
              </w:rPr>
              <w:t>符合參訓資格</w:t>
            </w:r>
            <w:proofErr w:type="gramEnd"/>
            <w:r w:rsidRPr="00D036E2">
              <w:rPr>
                <w:rFonts w:ascii="標楷體" w:eastAsia="標楷體" w:hAnsi="標楷體" w:hint="eastAsia"/>
                <w:color w:val="000000" w:themeColor="text1"/>
              </w:rPr>
              <w:t>人員名冊之時間為準，以最近五年之年終考績（成）及另予考績（成）為限。但因育嬰留職</w:t>
            </w:r>
            <w:proofErr w:type="gramStart"/>
            <w:r w:rsidRPr="00D036E2">
              <w:rPr>
                <w:rFonts w:ascii="標楷體" w:eastAsia="標楷體" w:hAnsi="標楷體" w:hint="eastAsia"/>
                <w:color w:val="000000" w:themeColor="text1"/>
              </w:rPr>
              <w:t>停薪致當年度</w:t>
            </w:r>
            <w:proofErr w:type="gramEnd"/>
            <w:r w:rsidRPr="00D036E2">
              <w:rPr>
                <w:rFonts w:ascii="標楷體" w:eastAsia="標楷體" w:hAnsi="標楷體" w:hint="eastAsia"/>
                <w:color w:val="000000" w:themeColor="text1"/>
              </w:rPr>
              <w:t>為另</w:t>
            </w:r>
            <w:proofErr w:type="gramStart"/>
            <w:r w:rsidRPr="00D036E2">
              <w:rPr>
                <w:rFonts w:ascii="標楷體" w:eastAsia="標楷體" w:hAnsi="標楷體" w:hint="eastAsia"/>
                <w:color w:val="000000" w:themeColor="text1"/>
              </w:rPr>
              <w:t>予</w:t>
            </w:r>
            <w:proofErr w:type="gramEnd"/>
            <w:r w:rsidRPr="00D036E2">
              <w:rPr>
                <w:rFonts w:ascii="標楷體" w:eastAsia="標楷體" w:hAnsi="標楷體" w:hint="eastAsia"/>
                <w:color w:val="000000" w:themeColor="text1"/>
              </w:rPr>
              <w:t>考績(成)者，當事人得選擇不予採計，並依次向前採計之前年度年終考績（成）及另予考績（成）遞補計算。</w:t>
            </w:r>
          </w:p>
          <w:p w14:paraId="0228BB4B" w14:textId="77777777" w:rsidR="00032061" w:rsidRPr="00D036E2" w:rsidRDefault="00032061" w:rsidP="00032061">
            <w:pPr>
              <w:ind w:left="240" w:hangingChars="100" w:hanging="240"/>
              <w:jc w:val="both"/>
              <w:rPr>
                <w:rFonts w:ascii="標楷體" w:eastAsia="標楷體" w:hAnsi="標楷體"/>
                <w:color w:val="000000" w:themeColor="text1"/>
              </w:rPr>
            </w:pPr>
            <w:r w:rsidRPr="00D036E2">
              <w:rPr>
                <w:rFonts w:ascii="標楷體" w:eastAsia="標楷體" w:hAnsi="標楷體" w:hint="eastAsia"/>
                <w:color w:val="000000" w:themeColor="text1"/>
              </w:rPr>
              <w:t>二、考列丙等者，不予計分。</w:t>
            </w:r>
          </w:p>
          <w:p w14:paraId="6FA5D4C8" w14:textId="77777777" w:rsidR="00032061" w:rsidRPr="00D036E2" w:rsidRDefault="00032061" w:rsidP="00032061">
            <w:pPr>
              <w:autoSpaceDE w:val="0"/>
              <w:autoSpaceDN w:val="0"/>
              <w:adjustRightInd w:val="0"/>
              <w:ind w:left="480" w:hangingChars="200" w:hanging="480"/>
              <w:jc w:val="both"/>
              <w:rPr>
                <w:color w:val="000000" w:themeColor="text1"/>
              </w:rPr>
            </w:pPr>
            <w:r w:rsidRPr="00D036E2">
              <w:rPr>
                <w:rFonts w:ascii="標楷體" w:eastAsia="標楷體" w:hAnsi="Times New Roman" w:hint="eastAsia"/>
                <w:color w:val="000000" w:themeColor="text1"/>
                <w:kern w:val="0"/>
                <w:szCs w:val="24"/>
              </w:rPr>
              <w:t>三、另予考績（成）者，照上列標準按在職月數比例計分，在職時間未滿一個月者以一個月計。分數計算至小數點第二位，小數點第三位</w:t>
            </w:r>
            <w:proofErr w:type="gramStart"/>
            <w:r w:rsidRPr="00D036E2">
              <w:rPr>
                <w:rFonts w:ascii="標楷體" w:eastAsia="標楷體" w:hAnsi="Times New Roman" w:hint="eastAsia"/>
                <w:color w:val="000000" w:themeColor="text1"/>
                <w:kern w:val="0"/>
                <w:szCs w:val="24"/>
              </w:rPr>
              <w:t>採</w:t>
            </w:r>
            <w:proofErr w:type="gramEnd"/>
            <w:r w:rsidRPr="00D036E2">
              <w:rPr>
                <w:rFonts w:ascii="標楷體" w:eastAsia="標楷體" w:hAnsi="Times New Roman" w:hint="eastAsia"/>
                <w:color w:val="000000" w:themeColor="text1"/>
                <w:kern w:val="0"/>
                <w:szCs w:val="24"/>
              </w:rPr>
              <w:t>四捨五入方式計算。</w:t>
            </w:r>
          </w:p>
        </w:tc>
      </w:tr>
      <w:tr w:rsidR="00D036E2" w:rsidRPr="00D036E2" w14:paraId="7C2D7EFD" w14:textId="77777777" w:rsidTr="00CF69D1">
        <w:trPr>
          <w:cantSplit/>
          <w:trHeight w:val="2680"/>
          <w:jc w:val="center"/>
        </w:trPr>
        <w:tc>
          <w:tcPr>
            <w:tcW w:w="567" w:type="dxa"/>
            <w:vMerge/>
          </w:tcPr>
          <w:p w14:paraId="191B7D2C"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4E9DBCC7" w14:textId="77777777" w:rsidR="00032061" w:rsidRPr="00D036E2" w:rsidRDefault="00032061" w:rsidP="00CF69D1">
            <w:pPr>
              <w:wordWrap w:val="0"/>
              <w:spacing w:before="120" w:after="120"/>
              <w:rPr>
                <w:rFonts w:ascii="標楷體" w:eastAsia="標楷體" w:hAnsi="標楷體"/>
                <w:color w:val="000000" w:themeColor="text1"/>
              </w:rPr>
            </w:pPr>
          </w:p>
        </w:tc>
        <w:tc>
          <w:tcPr>
            <w:tcW w:w="3368" w:type="dxa"/>
            <w:gridSpan w:val="2"/>
            <w:vAlign w:val="center"/>
          </w:tcPr>
          <w:p w14:paraId="145FF630" w14:textId="77777777" w:rsidR="00032061" w:rsidRPr="00D036E2" w:rsidRDefault="00032061" w:rsidP="00CF69D1">
            <w:pPr>
              <w:wordWrap w:val="0"/>
              <w:spacing w:before="120" w:after="120"/>
              <w:rPr>
                <w:rFonts w:ascii="標楷體" w:eastAsia="標楷體" w:hAnsi="標楷體"/>
                <w:color w:val="000000" w:themeColor="text1"/>
              </w:rPr>
            </w:pPr>
            <w:r w:rsidRPr="00D036E2">
              <w:rPr>
                <w:rFonts w:ascii="標楷體" w:eastAsia="標楷體" w:hAnsi="標楷體" w:hint="eastAsia"/>
                <w:color w:val="000000" w:themeColor="text1"/>
              </w:rPr>
              <w:t>甲等</w:t>
            </w:r>
          </w:p>
        </w:tc>
        <w:tc>
          <w:tcPr>
            <w:tcW w:w="1089" w:type="dxa"/>
            <w:vAlign w:val="center"/>
          </w:tcPr>
          <w:p w14:paraId="40744563" w14:textId="77777777" w:rsidR="00032061" w:rsidRPr="00D036E2" w:rsidRDefault="00032061" w:rsidP="00CF69D1">
            <w:pPr>
              <w:wordWrap w:val="0"/>
              <w:spacing w:line="240" w:lineRule="exact"/>
              <w:jc w:val="center"/>
              <w:rPr>
                <w:rFonts w:ascii="標楷體" w:eastAsia="標楷體" w:hAnsi="標楷體"/>
                <w:color w:val="000000" w:themeColor="text1"/>
              </w:rPr>
            </w:pPr>
            <w:r w:rsidRPr="00D036E2">
              <w:rPr>
                <w:rFonts w:ascii="標楷體" w:eastAsia="標楷體" w:hAnsi="標楷體"/>
                <w:color w:val="000000" w:themeColor="text1"/>
              </w:rPr>
              <w:t>5</w:t>
            </w:r>
          </w:p>
        </w:tc>
        <w:tc>
          <w:tcPr>
            <w:tcW w:w="3192" w:type="dxa"/>
            <w:vMerge/>
          </w:tcPr>
          <w:p w14:paraId="4796B869" w14:textId="77777777" w:rsidR="00032061" w:rsidRPr="00D036E2" w:rsidRDefault="00032061" w:rsidP="00032061">
            <w:pPr>
              <w:wordWrap w:val="0"/>
              <w:spacing w:before="120" w:after="120"/>
              <w:jc w:val="both"/>
              <w:rPr>
                <w:rFonts w:ascii="標楷體" w:eastAsia="標楷體" w:hAnsi="標楷體"/>
                <w:color w:val="000000" w:themeColor="text1"/>
              </w:rPr>
            </w:pPr>
          </w:p>
        </w:tc>
      </w:tr>
      <w:tr w:rsidR="00D036E2" w:rsidRPr="00D036E2" w14:paraId="08E0F1AF" w14:textId="77777777" w:rsidTr="00CF69D1">
        <w:trPr>
          <w:cantSplit/>
          <w:trHeight w:val="680"/>
          <w:jc w:val="center"/>
        </w:trPr>
        <w:tc>
          <w:tcPr>
            <w:tcW w:w="567" w:type="dxa"/>
            <w:vMerge w:val="restart"/>
            <w:vAlign w:val="center"/>
          </w:tcPr>
          <w:p w14:paraId="786DB0DC" w14:textId="77777777" w:rsidR="00032061" w:rsidRPr="00D036E2" w:rsidRDefault="00032061" w:rsidP="00CF69D1">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獎</w:t>
            </w:r>
            <w:r w:rsidRPr="00D036E2">
              <w:rPr>
                <w:rFonts w:ascii="標楷體" w:eastAsia="標楷體" w:hAnsi="標楷體"/>
                <w:color w:val="000000" w:themeColor="text1"/>
              </w:rPr>
              <w:t xml:space="preserve">  </w:t>
            </w:r>
            <w:r w:rsidRPr="00D036E2">
              <w:rPr>
                <w:rFonts w:ascii="標楷體" w:eastAsia="標楷體" w:hAnsi="標楷體" w:hint="eastAsia"/>
                <w:color w:val="000000" w:themeColor="text1"/>
              </w:rPr>
              <w:t>懲</w:t>
            </w:r>
          </w:p>
        </w:tc>
        <w:tc>
          <w:tcPr>
            <w:tcW w:w="851" w:type="dxa"/>
            <w:vMerge w:val="restart"/>
            <w:vAlign w:val="center"/>
          </w:tcPr>
          <w:p w14:paraId="2326D8FE" w14:textId="77777777" w:rsidR="00032061" w:rsidRPr="00D036E2" w:rsidRDefault="00032061" w:rsidP="00CF69D1">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color w:val="000000" w:themeColor="text1"/>
              </w:rPr>
              <w:t>12</w:t>
            </w:r>
          </w:p>
        </w:tc>
        <w:tc>
          <w:tcPr>
            <w:tcW w:w="3368" w:type="dxa"/>
            <w:gridSpan w:val="2"/>
            <w:vAlign w:val="center"/>
          </w:tcPr>
          <w:p w14:paraId="245F3F7F" w14:textId="77777777" w:rsidR="00032061" w:rsidRPr="00D036E2" w:rsidRDefault="00032061" w:rsidP="00CF69D1">
            <w:pPr>
              <w:rPr>
                <w:rFonts w:ascii="標楷體" w:eastAsia="標楷體" w:hAnsi="標楷體"/>
                <w:color w:val="000000" w:themeColor="text1"/>
              </w:rPr>
            </w:pPr>
            <w:r w:rsidRPr="00D036E2">
              <w:rPr>
                <w:rFonts w:ascii="標楷體" w:eastAsia="標楷體" w:hAnsi="標楷體" w:hint="eastAsia"/>
                <w:color w:val="000000" w:themeColor="text1"/>
              </w:rPr>
              <w:t>嘉獎</w:t>
            </w:r>
            <w:r w:rsidRPr="00D036E2">
              <w:rPr>
                <w:rFonts w:ascii="標楷體" w:eastAsia="標楷體" w:hAnsi="標楷體"/>
                <w:color w:val="000000" w:themeColor="text1"/>
              </w:rPr>
              <w:t>(</w:t>
            </w:r>
            <w:r w:rsidRPr="00D036E2">
              <w:rPr>
                <w:rFonts w:ascii="標楷體" w:eastAsia="標楷體" w:hAnsi="標楷體" w:hint="eastAsia"/>
                <w:color w:val="000000" w:themeColor="text1"/>
              </w:rPr>
              <w:t>申誡</w:t>
            </w:r>
            <w:r w:rsidRPr="00D036E2">
              <w:rPr>
                <w:rFonts w:ascii="標楷體" w:eastAsia="標楷體" w:hAnsi="標楷體"/>
                <w:color w:val="000000" w:themeColor="text1"/>
              </w:rPr>
              <w:t>)</w:t>
            </w:r>
            <w:r w:rsidRPr="00D036E2">
              <w:rPr>
                <w:rFonts w:ascii="標楷體" w:eastAsia="標楷體" w:hAnsi="標楷體" w:hint="eastAsia"/>
                <w:color w:val="000000" w:themeColor="text1"/>
              </w:rPr>
              <w:t>一次</w:t>
            </w:r>
          </w:p>
        </w:tc>
        <w:tc>
          <w:tcPr>
            <w:tcW w:w="1089" w:type="dxa"/>
            <w:vAlign w:val="center"/>
          </w:tcPr>
          <w:p w14:paraId="7513BFF4" w14:textId="77777777" w:rsidR="00032061" w:rsidRPr="00D036E2" w:rsidRDefault="00032061" w:rsidP="00CF69D1">
            <w:pPr>
              <w:spacing w:line="240" w:lineRule="exact"/>
              <w:jc w:val="center"/>
              <w:rPr>
                <w:rFonts w:ascii="標楷體" w:eastAsia="標楷體" w:hAnsi="標楷體"/>
                <w:color w:val="000000" w:themeColor="text1"/>
              </w:rPr>
            </w:pPr>
            <w:r w:rsidRPr="00D036E2">
              <w:rPr>
                <w:rFonts w:ascii="標楷體" w:eastAsia="標楷體" w:hAnsi="標楷體" w:hint="eastAsia"/>
                <w:color w:val="000000" w:themeColor="text1"/>
              </w:rPr>
              <w:t>±</w:t>
            </w:r>
            <w:r w:rsidRPr="00D036E2">
              <w:rPr>
                <w:rFonts w:ascii="標楷體" w:eastAsia="標楷體" w:hAnsi="標楷體"/>
                <w:color w:val="000000" w:themeColor="text1"/>
              </w:rPr>
              <w:t>0.2</w:t>
            </w:r>
          </w:p>
        </w:tc>
        <w:tc>
          <w:tcPr>
            <w:tcW w:w="3192" w:type="dxa"/>
            <w:vMerge w:val="restart"/>
          </w:tcPr>
          <w:p w14:paraId="11B7E529" w14:textId="77777777" w:rsidR="00032061" w:rsidRPr="00D036E2" w:rsidRDefault="00032061" w:rsidP="00032061">
            <w:pPr>
              <w:pStyle w:val="a8"/>
              <w:numPr>
                <w:ilvl w:val="0"/>
                <w:numId w:val="7"/>
              </w:numPr>
              <w:autoSpaceDE w:val="0"/>
              <w:autoSpaceDN w:val="0"/>
              <w:adjustRightInd w:val="0"/>
              <w:ind w:leftChars="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平時考核、懲戒處分以最近五年內已核定發布者或懲戒處分議決者為限。</w:t>
            </w:r>
          </w:p>
          <w:p w14:paraId="56DF1090" w14:textId="77777777" w:rsidR="00032061" w:rsidRPr="00D036E2" w:rsidRDefault="00032061" w:rsidP="00032061">
            <w:pPr>
              <w:pStyle w:val="a8"/>
              <w:numPr>
                <w:ilvl w:val="0"/>
                <w:numId w:val="7"/>
              </w:numPr>
              <w:autoSpaceDE w:val="0"/>
              <w:autoSpaceDN w:val="0"/>
              <w:adjustRightInd w:val="0"/>
              <w:ind w:leftChars="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曾獲專案考績一次記二大功或獲選為模範公務人員者，以最近五年</w:t>
            </w:r>
            <w:proofErr w:type="gramStart"/>
            <w:r w:rsidRPr="00D036E2">
              <w:rPr>
                <w:rFonts w:ascii="標楷體" w:eastAsia="標楷體" w:hAnsi="Times New Roman" w:hint="eastAsia"/>
                <w:color w:val="000000" w:themeColor="text1"/>
                <w:kern w:val="0"/>
                <w:szCs w:val="24"/>
              </w:rPr>
              <w:t>內函</w:t>
            </w:r>
            <w:proofErr w:type="gramEnd"/>
            <w:r w:rsidRPr="00D036E2">
              <w:rPr>
                <w:rFonts w:ascii="標楷體" w:eastAsia="標楷體" w:hAnsi="Times New Roman" w:hint="eastAsia"/>
                <w:color w:val="000000" w:themeColor="text1"/>
                <w:kern w:val="0"/>
                <w:szCs w:val="24"/>
              </w:rPr>
              <w:t>送銓敘部審定或登記備查者為限。</w:t>
            </w:r>
          </w:p>
          <w:p w14:paraId="468B46C5"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三、專業獎章（不含依服務年資頒給之服務獎章）、功績獎章、楷模獎章或勳章係以依「獎章條例」、「獎章條例施行細則」、「勳章條例」規定</w:t>
            </w:r>
            <w:proofErr w:type="gramStart"/>
            <w:r w:rsidRPr="00D036E2">
              <w:rPr>
                <w:rFonts w:ascii="標楷體" w:eastAsia="標楷體" w:hAnsi="標楷體" w:hint="eastAsia"/>
                <w:color w:val="000000" w:themeColor="text1"/>
              </w:rPr>
              <w:t>頒給者為限</w:t>
            </w:r>
            <w:proofErr w:type="gramEnd"/>
            <w:r w:rsidRPr="00D036E2">
              <w:rPr>
                <w:rFonts w:ascii="標楷體" w:eastAsia="標楷體" w:hAnsi="標楷體" w:hint="eastAsia"/>
                <w:color w:val="000000" w:themeColor="text1"/>
              </w:rPr>
              <w:t>，並以在擔任公務人員期間獲頒者始</w:t>
            </w:r>
            <w:proofErr w:type="gramStart"/>
            <w:r w:rsidRPr="00D036E2">
              <w:rPr>
                <w:rFonts w:ascii="標楷體" w:eastAsia="標楷體" w:hAnsi="標楷體" w:hint="eastAsia"/>
                <w:color w:val="000000" w:themeColor="text1"/>
              </w:rPr>
              <w:t>予</w:t>
            </w:r>
            <w:proofErr w:type="gramEnd"/>
            <w:r w:rsidRPr="00D036E2">
              <w:rPr>
                <w:rFonts w:ascii="標楷體" w:eastAsia="標楷體" w:hAnsi="標楷體" w:hint="eastAsia"/>
                <w:color w:val="000000" w:themeColor="text1"/>
              </w:rPr>
              <w:t>計分。</w:t>
            </w:r>
          </w:p>
          <w:p w14:paraId="6826C0F7" w14:textId="77777777" w:rsidR="00032061" w:rsidRPr="00D036E2" w:rsidRDefault="00032061" w:rsidP="00032061">
            <w:pPr>
              <w:ind w:left="480" w:hangingChars="200" w:hanging="480"/>
              <w:jc w:val="both"/>
              <w:rPr>
                <w:rFonts w:ascii="標楷體" w:eastAsia="標楷體" w:hAnsi="標楷體"/>
                <w:color w:val="000000" w:themeColor="text1"/>
              </w:rPr>
            </w:pPr>
            <w:r w:rsidRPr="00D036E2">
              <w:rPr>
                <w:rFonts w:ascii="標楷體" w:eastAsia="標楷體" w:hAnsi="標楷體" w:hint="eastAsia"/>
                <w:color w:val="000000" w:themeColor="text1"/>
              </w:rPr>
              <w:t>四、同一事蹟以計分最高者計</w:t>
            </w:r>
            <w:r w:rsidRPr="00D036E2">
              <w:rPr>
                <w:rFonts w:ascii="標楷體" w:eastAsia="標楷體" w:hAnsi="標楷體" w:hint="eastAsia"/>
                <w:color w:val="000000" w:themeColor="text1"/>
              </w:rPr>
              <w:lastRenderedPageBreak/>
              <w:t>算。</w:t>
            </w:r>
          </w:p>
          <w:p w14:paraId="31C5B5EC" w14:textId="77777777" w:rsidR="00032061" w:rsidRPr="00D036E2" w:rsidRDefault="00032061" w:rsidP="00032061">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五、按上列標準增減分數，其結果產生負分時，</w:t>
            </w:r>
            <w:proofErr w:type="gramStart"/>
            <w:r w:rsidRPr="00D036E2">
              <w:rPr>
                <w:rFonts w:ascii="標楷體" w:eastAsia="標楷體" w:hAnsi="Times New Roman" w:hint="eastAsia"/>
                <w:color w:val="000000" w:themeColor="text1"/>
                <w:kern w:val="0"/>
                <w:szCs w:val="24"/>
              </w:rPr>
              <w:t>應倒扣</w:t>
            </w:r>
            <w:proofErr w:type="gramEnd"/>
            <w:r w:rsidRPr="00D036E2">
              <w:rPr>
                <w:rFonts w:ascii="標楷體" w:eastAsia="標楷體" w:hAnsi="Times New Roman" w:hint="eastAsia"/>
                <w:color w:val="000000" w:themeColor="text1"/>
                <w:kern w:val="0"/>
                <w:szCs w:val="24"/>
              </w:rPr>
              <w:t>其總分。</w:t>
            </w:r>
          </w:p>
        </w:tc>
      </w:tr>
      <w:tr w:rsidR="00D036E2" w:rsidRPr="00D036E2" w14:paraId="60ACB064" w14:textId="77777777" w:rsidTr="00CF69D1">
        <w:trPr>
          <w:cantSplit/>
          <w:trHeight w:val="680"/>
          <w:jc w:val="center"/>
        </w:trPr>
        <w:tc>
          <w:tcPr>
            <w:tcW w:w="567" w:type="dxa"/>
            <w:vMerge/>
          </w:tcPr>
          <w:p w14:paraId="38A47CF9"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195B315A" w14:textId="77777777" w:rsidR="00032061" w:rsidRPr="00D036E2" w:rsidRDefault="00032061" w:rsidP="00CF69D1">
            <w:pPr>
              <w:wordWrap w:val="0"/>
              <w:spacing w:before="120" w:after="120"/>
              <w:rPr>
                <w:rFonts w:ascii="標楷體" w:eastAsia="標楷體" w:hAnsi="標楷體"/>
                <w:color w:val="000000" w:themeColor="text1"/>
              </w:rPr>
            </w:pPr>
          </w:p>
        </w:tc>
        <w:tc>
          <w:tcPr>
            <w:tcW w:w="3368" w:type="dxa"/>
            <w:gridSpan w:val="2"/>
            <w:vAlign w:val="center"/>
          </w:tcPr>
          <w:p w14:paraId="5A811BD1" w14:textId="77777777" w:rsidR="00032061" w:rsidRPr="00D036E2" w:rsidRDefault="00032061" w:rsidP="00CF69D1">
            <w:pPr>
              <w:rPr>
                <w:rFonts w:ascii="標楷體" w:eastAsia="標楷體" w:hAnsi="標楷體"/>
                <w:color w:val="000000" w:themeColor="text1"/>
              </w:rPr>
            </w:pPr>
            <w:r w:rsidRPr="00D036E2">
              <w:rPr>
                <w:rFonts w:ascii="標楷體" w:eastAsia="標楷體" w:hAnsi="標楷體" w:hint="eastAsia"/>
                <w:color w:val="000000" w:themeColor="text1"/>
              </w:rPr>
              <w:t>記功</w:t>
            </w:r>
            <w:r w:rsidRPr="00D036E2">
              <w:rPr>
                <w:rFonts w:ascii="標楷體" w:eastAsia="標楷體" w:hAnsi="標楷體"/>
                <w:color w:val="000000" w:themeColor="text1"/>
              </w:rPr>
              <w:t>(</w:t>
            </w:r>
            <w:r w:rsidRPr="00D036E2">
              <w:rPr>
                <w:rFonts w:ascii="標楷體" w:eastAsia="標楷體" w:hAnsi="標楷體" w:hint="eastAsia"/>
                <w:color w:val="000000" w:themeColor="text1"/>
              </w:rPr>
              <w:t>過</w:t>
            </w:r>
            <w:r w:rsidRPr="00D036E2">
              <w:rPr>
                <w:rFonts w:ascii="標楷體" w:eastAsia="標楷體" w:hAnsi="標楷體"/>
                <w:color w:val="000000" w:themeColor="text1"/>
              </w:rPr>
              <w:t>)</w:t>
            </w:r>
            <w:r w:rsidRPr="00D036E2">
              <w:rPr>
                <w:rFonts w:ascii="標楷體" w:eastAsia="標楷體" w:hAnsi="標楷體" w:hint="eastAsia"/>
                <w:color w:val="000000" w:themeColor="text1"/>
              </w:rPr>
              <w:t>一次</w:t>
            </w:r>
          </w:p>
        </w:tc>
        <w:tc>
          <w:tcPr>
            <w:tcW w:w="1089" w:type="dxa"/>
            <w:vAlign w:val="center"/>
          </w:tcPr>
          <w:p w14:paraId="2614FDC4" w14:textId="77777777" w:rsidR="00032061" w:rsidRPr="00D036E2" w:rsidRDefault="00032061" w:rsidP="00CF69D1">
            <w:pPr>
              <w:spacing w:line="240" w:lineRule="exact"/>
              <w:jc w:val="center"/>
              <w:rPr>
                <w:rFonts w:ascii="標楷體" w:eastAsia="標楷體" w:hAnsi="標楷體"/>
                <w:color w:val="000000" w:themeColor="text1"/>
              </w:rPr>
            </w:pPr>
            <w:r w:rsidRPr="00D036E2">
              <w:rPr>
                <w:rFonts w:ascii="標楷體" w:eastAsia="標楷體" w:hAnsi="標楷體" w:hint="eastAsia"/>
                <w:color w:val="000000" w:themeColor="text1"/>
              </w:rPr>
              <w:t>±</w:t>
            </w:r>
            <w:r w:rsidRPr="00D036E2">
              <w:rPr>
                <w:rFonts w:ascii="標楷體" w:eastAsia="標楷體" w:hAnsi="標楷體"/>
                <w:color w:val="000000" w:themeColor="text1"/>
              </w:rPr>
              <w:t>0.6</w:t>
            </w:r>
          </w:p>
        </w:tc>
        <w:tc>
          <w:tcPr>
            <w:tcW w:w="3192" w:type="dxa"/>
            <w:vMerge/>
          </w:tcPr>
          <w:p w14:paraId="0E57FDB5"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4D79C19A" w14:textId="77777777" w:rsidTr="00CF69D1">
        <w:trPr>
          <w:cantSplit/>
          <w:trHeight w:val="680"/>
          <w:jc w:val="center"/>
        </w:trPr>
        <w:tc>
          <w:tcPr>
            <w:tcW w:w="567" w:type="dxa"/>
            <w:vMerge/>
          </w:tcPr>
          <w:p w14:paraId="5BF7C98A"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4BFB8B79" w14:textId="77777777" w:rsidR="00032061" w:rsidRPr="00D036E2" w:rsidRDefault="00032061" w:rsidP="00CF69D1">
            <w:pPr>
              <w:wordWrap w:val="0"/>
              <w:spacing w:before="120" w:after="120"/>
              <w:rPr>
                <w:rFonts w:ascii="標楷體" w:eastAsia="標楷體" w:hAnsi="標楷體"/>
                <w:color w:val="000000" w:themeColor="text1"/>
              </w:rPr>
            </w:pPr>
          </w:p>
        </w:tc>
        <w:tc>
          <w:tcPr>
            <w:tcW w:w="3368" w:type="dxa"/>
            <w:gridSpan w:val="2"/>
            <w:vAlign w:val="center"/>
          </w:tcPr>
          <w:p w14:paraId="0C2280B8" w14:textId="77777777" w:rsidR="00032061" w:rsidRPr="00D036E2" w:rsidRDefault="00032061" w:rsidP="00CF69D1">
            <w:pPr>
              <w:rPr>
                <w:rFonts w:ascii="標楷體" w:eastAsia="標楷體" w:hAnsi="標楷體"/>
                <w:color w:val="000000" w:themeColor="text1"/>
              </w:rPr>
            </w:pPr>
            <w:r w:rsidRPr="00D036E2">
              <w:rPr>
                <w:rFonts w:ascii="標楷體" w:eastAsia="標楷體" w:hAnsi="標楷體" w:hint="eastAsia"/>
                <w:color w:val="000000" w:themeColor="text1"/>
              </w:rPr>
              <w:t>一次記大功</w:t>
            </w:r>
            <w:r w:rsidRPr="00D036E2">
              <w:rPr>
                <w:rFonts w:ascii="標楷體" w:eastAsia="標楷體" w:hAnsi="標楷體"/>
                <w:color w:val="000000" w:themeColor="text1"/>
              </w:rPr>
              <w:t>(</w:t>
            </w:r>
            <w:r w:rsidRPr="00D036E2">
              <w:rPr>
                <w:rFonts w:ascii="標楷體" w:eastAsia="標楷體" w:hAnsi="標楷體" w:hint="eastAsia"/>
                <w:color w:val="000000" w:themeColor="text1"/>
              </w:rPr>
              <w:t>過</w:t>
            </w:r>
            <w:r w:rsidRPr="00D036E2">
              <w:rPr>
                <w:rFonts w:ascii="標楷體" w:eastAsia="標楷體" w:hAnsi="標楷體"/>
                <w:color w:val="000000" w:themeColor="text1"/>
              </w:rPr>
              <w:t xml:space="preserve">) </w:t>
            </w:r>
          </w:p>
        </w:tc>
        <w:tc>
          <w:tcPr>
            <w:tcW w:w="1089" w:type="dxa"/>
            <w:vAlign w:val="center"/>
          </w:tcPr>
          <w:p w14:paraId="22B0CB91" w14:textId="77777777" w:rsidR="00032061" w:rsidRPr="00D036E2" w:rsidRDefault="00032061" w:rsidP="00CF69D1">
            <w:pPr>
              <w:spacing w:line="240" w:lineRule="exact"/>
              <w:jc w:val="center"/>
              <w:rPr>
                <w:rFonts w:ascii="標楷體" w:eastAsia="標楷體" w:hAnsi="標楷體"/>
                <w:color w:val="000000" w:themeColor="text1"/>
              </w:rPr>
            </w:pPr>
            <w:r w:rsidRPr="00D036E2">
              <w:rPr>
                <w:rFonts w:ascii="標楷體" w:eastAsia="標楷體" w:hAnsi="標楷體" w:hint="eastAsia"/>
                <w:color w:val="000000" w:themeColor="text1"/>
              </w:rPr>
              <w:t>±</w:t>
            </w:r>
            <w:r w:rsidRPr="00D036E2">
              <w:rPr>
                <w:rFonts w:ascii="標楷體" w:eastAsia="標楷體" w:hAnsi="標楷體"/>
                <w:color w:val="000000" w:themeColor="text1"/>
              </w:rPr>
              <w:t>1.8</w:t>
            </w:r>
          </w:p>
        </w:tc>
        <w:tc>
          <w:tcPr>
            <w:tcW w:w="3192" w:type="dxa"/>
            <w:vMerge/>
          </w:tcPr>
          <w:p w14:paraId="737E4068"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78A77DFF" w14:textId="77777777" w:rsidTr="00CF69D1">
        <w:trPr>
          <w:cantSplit/>
          <w:trHeight w:val="851"/>
          <w:jc w:val="center"/>
        </w:trPr>
        <w:tc>
          <w:tcPr>
            <w:tcW w:w="567" w:type="dxa"/>
            <w:vMerge/>
          </w:tcPr>
          <w:p w14:paraId="53051978"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05AEF959"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restart"/>
            <w:vAlign w:val="center"/>
          </w:tcPr>
          <w:p w14:paraId="24A07C43" w14:textId="77777777" w:rsidR="00032061" w:rsidRPr="00D036E2" w:rsidRDefault="00032061" w:rsidP="00CF69D1">
            <w:pPr>
              <w:wordWrap w:val="0"/>
              <w:spacing w:before="60" w:after="60"/>
              <w:ind w:left="113" w:right="113"/>
              <w:jc w:val="center"/>
              <w:rPr>
                <w:rFonts w:ascii="標楷體" w:eastAsia="標楷體" w:hAnsi="標楷體"/>
                <w:color w:val="000000" w:themeColor="text1"/>
              </w:rPr>
            </w:pPr>
            <w:proofErr w:type="gramStart"/>
            <w:r w:rsidRPr="00D036E2">
              <w:rPr>
                <w:rFonts w:ascii="標楷體" w:eastAsia="標楷體" w:hAnsi="標楷體" w:hint="eastAsia"/>
                <w:color w:val="000000" w:themeColor="text1"/>
              </w:rPr>
              <w:t>懲</w:t>
            </w:r>
            <w:proofErr w:type="gramEnd"/>
          </w:p>
          <w:p w14:paraId="3BCBE145" w14:textId="77777777" w:rsidR="00032061" w:rsidRPr="00D036E2" w:rsidRDefault="00032061" w:rsidP="00CF69D1">
            <w:pPr>
              <w:wordWrap w:val="0"/>
              <w:spacing w:before="60" w:after="6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戒</w:t>
            </w:r>
          </w:p>
          <w:p w14:paraId="178DE01F" w14:textId="77777777" w:rsidR="00032061" w:rsidRPr="00D036E2" w:rsidRDefault="00032061" w:rsidP="00CF69D1">
            <w:pPr>
              <w:wordWrap w:val="0"/>
              <w:spacing w:before="60" w:after="60"/>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處</w:t>
            </w:r>
          </w:p>
          <w:p w14:paraId="38DBC6C0" w14:textId="77777777" w:rsidR="00032061" w:rsidRPr="00D036E2" w:rsidRDefault="00032061" w:rsidP="00CF69D1">
            <w:pPr>
              <w:wordWrap w:val="0"/>
              <w:spacing w:before="60" w:after="60"/>
              <w:ind w:left="113" w:right="113"/>
              <w:jc w:val="center"/>
              <w:rPr>
                <w:rFonts w:ascii="標楷體"/>
                <w:color w:val="000000" w:themeColor="text1"/>
              </w:rPr>
            </w:pPr>
            <w:r w:rsidRPr="00D036E2">
              <w:rPr>
                <w:rFonts w:ascii="標楷體" w:eastAsia="標楷體" w:hAnsi="標楷體" w:hint="eastAsia"/>
                <w:color w:val="000000" w:themeColor="text1"/>
              </w:rPr>
              <w:t>分</w:t>
            </w:r>
          </w:p>
        </w:tc>
        <w:tc>
          <w:tcPr>
            <w:tcW w:w="2409" w:type="dxa"/>
            <w:vAlign w:val="center"/>
          </w:tcPr>
          <w:p w14:paraId="62648425"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申誡</w:t>
            </w:r>
          </w:p>
        </w:tc>
        <w:tc>
          <w:tcPr>
            <w:tcW w:w="1089" w:type="dxa"/>
            <w:vAlign w:val="center"/>
          </w:tcPr>
          <w:p w14:paraId="452E7BD3" w14:textId="77777777" w:rsidR="00032061" w:rsidRPr="00D036E2" w:rsidRDefault="00032061" w:rsidP="00CF69D1">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-1.2</w:t>
            </w:r>
          </w:p>
        </w:tc>
        <w:tc>
          <w:tcPr>
            <w:tcW w:w="3192" w:type="dxa"/>
            <w:vMerge/>
          </w:tcPr>
          <w:p w14:paraId="23511536"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2A15E6A5" w14:textId="77777777" w:rsidTr="00CF69D1">
        <w:trPr>
          <w:cantSplit/>
          <w:trHeight w:val="851"/>
          <w:jc w:val="center"/>
        </w:trPr>
        <w:tc>
          <w:tcPr>
            <w:tcW w:w="567" w:type="dxa"/>
            <w:vMerge/>
          </w:tcPr>
          <w:p w14:paraId="4C99A77B"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3DBAFFA9"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49EED867"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6AF0B15F"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記過</w:t>
            </w:r>
          </w:p>
        </w:tc>
        <w:tc>
          <w:tcPr>
            <w:tcW w:w="1089" w:type="dxa"/>
            <w:vAlign w:val="center"/>
          </w:tcPr>
          <w:p w14:paraId="2ED16E11" w14:textId="77777777" w:rsidR="00032061" w:rsidRPr="00D036E2" w:rsidRDefault="00032061" w:rsidP="00CF69D1">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-3.6</w:t>
            </w:r>
          </w:p>
        </w:tc>
        <w:tc>
          <w:tcPr>
            <w:tcW w:w="3192" w:type="dxa"/>
            <w:vMerge/>
          </w:tcPr>
          <w:p w14:paraId="33785306"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68384B33" w14:textId="77777777" w:rsidTr="00CF69D1">
        <w:trPr>
          <w:cantSplit/>
          <w:trHeight w:val="851"/>
          <w:jc w:val="center"/>
        </w:trPr>
        <w:tc>
          <w:tcPr>
            <w:tcW w:w="567" w:type="dxa"/>
            <w:vMerge/>
          </w:tcPr>
          <w:p w14:paraId="253E1D23"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5AF08F58"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59B815AF"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0624B7F0"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減</w:t>
            </w:r>
            <w:proofErr w:type="gramStart"/>
            <w:r w:rsidRPr="00D036E2">
              <w:rPr>
                <w:rFonts w:ascii="標楷體" w:eastAsia="標楷體" w:hAnsi="標楷體" w:hint="eastAsia"/>
                <w:color w:val="000000" w:themeColor="text1"/>
                <w:kern w:val="24"/>
                <w:szCs w:val="24"/>
              </w:rPr>
              <w:t>俸</w:t>
            </w:r>
            <w:proofErr w:type="gramEnd"/>
          </w:p>
        </w:tc>
        <w:tc>
          <w:tcPr>
            <w:tcW w:w="1089" w:type="dxa"/>
            <w:vAlign w:val="center"/>
          </w:tcPr>
          <w:p w14:paraId="49B1321A" w14:textId="77777777" w:rsidR="00032061" w:rsidRPr="00D036E2" w:rsidRDefault="00032061" w:rsidP="00CF69D1">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-4</w:t>
            </w:r>
          </w:p>
        </w:tc>
        <w:tc>
          <w:tcPr>
            <w:tcW w:w="3192" w:type="dxa"/>
            <w:vMerge/>
          </w:tcPr>
          <w:p w14:paraId="2DDBE6F7"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504F3F9A" w14:textId="77777777" w:rsidTr="00CF69D1">
        <w:trPr>
          <w:cantSplit/>
          <w:trHeight w:val="851"/>
          <w:jc w:val="center"/>
        </w:trPr>
        <w:tc>
          <w:tcPr>
            <w:tcW w:w="567" w:type="dxa"/>
            <w:vMerge/>
          </w:tcPr>
          <w:p w14:paraId="52A9C994"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56A71BBD"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63E00DDB"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25806F7D"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降級</w:t>
            </w:r>
          </w:p>
        </w:tc>
        <w:tc>
          <w:tcPr>
            <w:tcW w:w="1089" w:type="dxa"/>
            <w:vAlign w:val="center"/>
          </w:tcPr>
          <w:p w14:paraId="4B41DB96" w14:textId="77777777" w:rsidR="00032061" w:rsidRPr="00D036E2" w:rsidRDefault="00032061" w:rsidP="00CF69D1">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-4.4</w:t>
            </w:r>
          </w:p>
        </w:tc>
        <w:tc>
          <w:tcPr>
            <w:tcW w:w="3192" w:type="dxa"/>
            <w:vMerge/>
          </w:tcPr>
          <w:p w14:paraId="3891E6C7"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4DDB9F74" w14:textId="77777777" w:rsidTr="00CF69D1">
        <w:trPr>
          <w:cantSplit/>
          <w:trHeight w:val="851"/>
          <w:jc w:val="center"/>
        </w:trPr>
        <w:tc>
          <w:tcPr>
            <w:tcW w:w="567" w:type="dxa"/>
            <w:vMerge/>
          </w:tcPr>
          <w:p w14:paraId="0B47D296"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5D667D96"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959" w:type="dxa"/>
            <w:vMerge/>
            <w:vAlign w:val="center"/>
          </w:tcPr>
          <w:p w14:paraId="3FECCD11"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p>
        </w:tc>
        <w:tc>
          <w:tcPr>
            <w:tcW w:w="2409" w:type="dxa"/>
            <w:vAlign w:val="center"/>
          </w:tcPr>
          <w:p w14:paraId="7A83DC64" w14:textId="77777777" w:rsidR="00032061" w:rsidRPr="00D036E2" w:rsidRDefault="00032061" w:rsidP="00CF69D1">
            <w:pPr>
              <w:tabs>
                <w:tab w:val="left" w:pos="1588"/>
              </w:tabs>
              <w:adjustRightInd w:val="0"/>
              <w:spacing w:line="260" w:lineRule="exact"/>
              <w:ind w:left="57" w:right="57"/>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休職</w:t>
            </w:r>
          </w:p>
        </w:tc>
        <w:tc>
          <w:tcPr>
            <w:tcW w:w="1089" w:type="dxa"/>
            <w:vAlign w:val="center"/>
          </w:tcPr>
          <w:p w14:paraId="2FAAD2A7" w14:textId="77777777" w:rsidR="00032061" w:rsidRPr="00D036E2" w:rsidRDefault="00032061" w:rsidP="00CF69D1">
            <w:pPr>
              <w:spacing w:line="400" w:lineRule="exact"/>
              <w:jc w:val="center"/>
              <w:rPr>
                <w:rFonts w:ascii="標楷體" w:eastAsia="標楷體" w:hAnsi="標楷體"/>
                <w:color w:val="000000" w:themeColor="text1"/>
              </w:rPr>
            </w:pPr>
            <w:r w:rsidRPr="00D036E2">
              <w:rPr>
                <w:rFonts w:ascii="標楷體" w:eastAsia="標楷體" w:hAnsi="標楷體"/>
                <w:color w:val="000000" w:themeColor="text1"/>
              </w:rPr>
              <w:t>-4.8</w:t>
            </w:r>
          </w:p>
        </w:tc>
        <w:tc>
          <w:tcPr>
            <w:tcW w:w="3192" w:type="dxa"/>
            <w:vMerge/>
          </w:tcPr>
          <w:p w14:paraId="476020EB"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6D1B51E9" w14:textId="77777777" w:rsidTr="00CF69D1">
        <w:trPr>
          <w:cantSplit/>
          <w:trHeight w:val="1004"/>
          <w:jc w:val="center"/>
        </w:trPr>
        <w:tc>
          <w:tcPr>
            <w:tcW w:w="567" w:type="dxa"/>
            <w:vMerge/>
          </w:tcPr>
          <w:p w14:paraId="7D80F4F0"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5741862F"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368" w:type="dxa"/>
            <w:gridSpan w:val="2"/>
            <w:vAlign w:val="center"/>
          </w:tcPr>
          <w:p w14:paraId="07C5A19A" w14:textId="77777777" w:rsidR="00032061" w:rsidRPr="00D036E2" w:rsidRDefault="00032061" w:rsidP="00032061">
            <w:pPr>
              <w:tabs>
                <w:tab w:val="left" w:pos="1588"/>
              </w:tabs>
              <w:adjustRightInd w:val="0"/>
              <w:spacing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曾獲專案考績一次記二大功或獲選為模範公務人員者</w:t>
            </w:r>
          </w:p>
        </w:tc>
        <w:tc>
          <w:tcPr>
            <w:tcW w:w="1089" w:type="dxa"/>
            <w:vAlign w:val="center"/>
          </w:tcPr>
          <w:p w14:paraId="43D55355"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9</w:t>
            </w:r>
          </w:p>
        </w:tc>
        <w:tc>
          <w:tcPr>
            <w:tcW w:w="3192" w:type="dxa"/>
            <w:vMerge/>
          </w:tcPr>
          <w:p w14:paraId="69EABB2B"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5D4C455A" w14:textId="77777777" w:rsidTr="00CF69D1">
        <w:trPr>
          <w:cantSplit/>
          <w:trHeight w:val="680"/>
          <w:jc w:val="center"/>
        </w:trPr>
        <w:tc>
          <w:tcPr>
            <w:tcW w:w="567" w:type="dxa"/>
            <w:vMerge/>
          </w:tcPr>
          <w:p w14:paraId="4C224A0F"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5A800960"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368" w:type="dxa"/>
            <w:gridSpan w:val="2"/>
            <w:vAlign w:val="center"/>
          </w:tcPr>
          <w:p w14:paraId="7CF47F3D" w14:textId="77777777" w:rsidR="00032061" w:rsidRPr="00D036E2" w:rsidRDefault="00032061" w:rsidP="00032061">
            <w:pPr>
              <w:tabs>
                <w:tab w:val="left" w:pos="1588"/>
              </w:tabs>
              <w:adjustRightInd w:val="0"/>
              <w:spacing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曾獲頒專業獎章者</w:t>
            </w:r>
          </w:p>
        </w:tc>
        <w:tc>
          <w:tcPr>
            <w:tcW w:w="1089" w:type="dxa"/>
            <w:vAlign w:val="center"/>
          </w:tcPr>
          <w:p w14:paraId="4AC23F6B"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10</w:t>
            </w:r>
          </w:p>
        </w:tc>
        <w:tc>
          <w:tcPr>
            <w:tcW w:w="3192" w:type="dxa"/>
            <w:vMerge/>
          </w:tcPr>
          <w:p w14:paraId="1907DA3E"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255DA445" w14:textId="77777777" w:rsidTr="00CF69D1">
        <w:trPr>
          <w:cantSplit/>
          <w:trHeight w:val="680"/>
          <w:jc w:val="center"/>
        </w:trPr>
        <w:tc>
          <w:tcPr>
            <w:tcW w:w="567" w:type="dxa"/>
            <w:vMerge/>
          </w:tcPr>
          <w:p w14:paraId="520D7CD0"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6A7A1FB6" w14:textId="77777777" w:rsidR="00032061" w:rsidRPr="00D036E2" w:rsidRDefault="00032061" w:rsidP="00CF69D1">
            <w:pPr>
              <w:tabs>
                <w:tab w:val="left" w:pos="1588"/>
              </w:tabs>
              <w:adjustRightInd w:val="0"/>
              <w:spacing w:before="4" w:after="4" w:line="260" w:lineRule="exact"/>
              <w:ind w:left="57" w:right="57"/>
              <w:textAlignment w:val="baseline"/>
              <w:rPr>
                <w:rFonts w:ascii="標楷體" w:eastAsia="標楷體" w:hAnsi="Times New Roman"/>
                <w:color w:val="000000" w:themeColor="text1"/>
                <w:kern w:val="24"/>
                <w:szCs w:val="24"/>
              </w:rPr>
            </w:pPr>
          </w:p>
        </w:tc>
        <w:tc>
          <w:tcPr>
            <w:tcW w:w="3368" w:type="dxa"/>
            <w:gridSpan w:val="2"/>
            <w:vAlign w:val="center"/>
          </w:tcPr>
          <w:p w14:paraId="6A1F7563" w14:textId="77777777" w:rsidR="00032061" w:rsidRPr="00D036E2" w:rsidRDefault="00032061" w:rsidP="00032061">
            <w:pPr>
              <w:tabs>
                <w:tab w:val="left" w:pos="1588"/>
              </w:tabs>
              <w:adjustRightInd w:val="0"/>
              <w:spacing w:line="260" w:lineRule="exact"/>
              <w:ind w:left="57" w:right="57"/>
              <w:jc w:val="both"/>
              <w:textAlignment w:val="baseline"/>
              <w:rPr>
                <w:rFonts w:ascii="標楷體" w:eastAsia="標楷體" w:hAnsi="Times New Roman"/>
                <w:color w:val="000000" w:themeColor="text1"/>
                <w:kern w:val="24"/>
                <w:szCs w:val="24"/>
              </w:rPr>
            </w:pPr>
            <w:r w:rsidRPr="00D036E2">
              <w:rPr>
                <w:rFonts w:ascii="標楷體" w:eastAsia="標楷體" w:hAnsi="標楷體" w:hint="eastAsia"/>
                <w:color w:val="000000" w:themeColor="text1"/>
                <w:kern w:val="24"/>
                <w:szCs w:val="24"/>
              </w:rPr>
              <w:t>曾獲頒功績獎章或楷模獎章者</w:t>
            </w:r>
          </w:p>
        </w:tc>
        <w:tc>
          <w:tcPr>
            <w:tcW w:w="1089" w:type="dxa"/>
            <w:vAlign w:val="center"/>
          </w:tcPr>
          <w:p w14:paraId="53E742DC"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11</w:t>
            </w:r>
          </w:p>
        </w:tc>
        <w:tc>
          <w:tcPr>
            <w:tcW w:w="3192" w:type="dxa"/>
            <w:vMerge/>
          </w:tcPr>
          <w:p w14:paraId="69FCE157"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1CB65B00" w14:textId="77777777" w:rsidTr="00CF69D1">
        <w:trPr>
          <w:cantSplit/>
          <w:trHeight w:val="680"/>
          <w:jc w:val="center"/>
        </w:trPr>
        <w:tc>
          <w:tcPr>
            <w:tcW w:w="567" w:type="dxa"/>
            <w:vMerge/>
          </w:tcPr>
          <w:p w14:paraId="1473A07E"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32E0C8CE" w14:textId="77777777" w:rsidR="00032061" w:rsidRPr="00D036E2" w:rsidRDefault="00032061" w:rsidP="00CF69D1">
            <w:pPr>
              <w:rPr>
                <w:rFonts w:ascii="標楷體" w:eastAsia="標楷體" w:hAnsi="標楷體"/>
                <w:color w:val="000000" w:themeColor="text1"/>
              </w:rPr>
            </w:pPr>
          </w:p>
        </w:tc>
        <w:tc>
          <w:tcPr>
            <w:tcW w:w="3368" w:type="dxa"/>
            <w:gridSpan w:val="2"/>
            <w:vAlign w:val="center"/>
          </w:tcPr>
          <w:p w14:paraId="7484682A" w14:textId="77777777" w:rsidR="00032061" w:rsidRPr="00D036E2" w:rsidRDefault="00032061" w:rsidP="00032061">
            <w:pPr>
              <w:tabs>
                <w:tab w:val="left" w:pos="1588"/>
              </w:tabs>
              <w:adjustRightInd w:val="0"/>
              <w:spacing w:line="260" w:lineRule="exact"/>
              <w:ind w:left="57" w:right="57"/>
              <w:jc w:val="both"/>
              <w:textAlignment w:val="baseline"/>
              <w:rPr>
                <w:rFonts w:ascii="標楷體" w:eastAsia="標楷體" w:hAnsi="標楷體"/>
                <w:color w:val="000000" w:themeColor="text1"/>
              </w:rPr>
            </w:pPr>
            <w:r w:rsidRPr="00D036E2">
              <w:rPr>
                <w:rFonts w:ascii="標楷體" w:eastAsia="標楷體" w:hAnsi="標楷體" w:hint="eastAsia"/>
                <w:color w:val="000000" w:themeColor="text1"/>
              </w:rPr>
              <w:t>曾獲頒勳章者</w:t>
            </w:r>
          </w:p>
        </w:tc>
        <w:tc>
          <w:tcPr>
            <w:tcW w:w="1089" w:type="dxa"/>
            <w:vAlign w:val="center"/>
          </w:tcPr>
          <w:p w14:paraId="169D1197"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12</w:t>
            </w:r>
          </w:p>
        </w:tc>
        <w:tc>
          <w:tcPr>
            <w:tcW w:w="3192" w:type="dxa"/>
            <w:vMerge/>
          </w:tcPr>
          <w:p w14:paraId="22B88AED"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72527A88" w14:textId="77777777" w:rsidTr="00CF69D1">
        <w:trPr>
          <w:cantSplit/>
          <w:trHeight w:val="680"/>
          <w:jc w:val="center"/>
        </w:trPr>
        <w:tc>
          <w:tcPr>
            <w:tcW w:w="567" w:type="dxa"/>
            <w:vMerge/>
          </w:tcPr>
          <w:p w14:paraId="1ACDCB9F"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64094436" w14:textId="77777777" w:rsidR="00032061" w:rsidRPr="00D036E2" w:rsidRDefault="00032061" w:rsidP="00CF69D1">
            <w:pPr>
              <w:rPr>
                <w:rFonts w:ascii="標楷體" w:eastAsia="標楷體" w:hAnsi="標楷體"/>
                <w:color w:val="000000" w:themeColor="text1"/>
              </w:rPr>
            </w:pPr>
          </w:p>
        </w:tc>
        <w:tc>
          <w:tcPr>
            <w:tcW w:w="3368" w:type="dxa"/>
            <w:gridSpan w:val="2"/>
            <w:vAlign w:val="center"/>
          </w:tcPr>
          <w:p w14:paraId="528AC753" w14:textId="77777777" w:rsidR="00032061" w:rsidRPr="00D036E2" w:rsidRDefault="00032061" w:rsidP="00032061">
            <w:pPr>
              <w:jc w:val="both"/>
              <w:rPr>
                <w:rFonts w:ascii="標楷體" w:eastAsia="標楷體" w:hAnsi="標楷體"/>
                <w:color w:val="000000" w:themeColor="text1"/>
              </w:rPr>
            </w:pPr>
            <w:r w:rsidRPr="00D036E2">
              <w:rPr>
                <w:rFonts w:ascii="標楷體" w:eastAsia="標楷體" w:hAnsi="標楷體" w:hint="eastAsia"/>
                <w:color w:val="000000" w:themeColor="text1"/>
              </w:rPr>
              <w:t>曾為獲頒公務人員傑出貢獻獎團體獎成員者</w:t>
            </w:r>
          </w:p>
        </w:tc>
        <w:tc>
          <w:tcPr>
            <w:tcW w:w="1089" w:type="dxa"/>
            <w:vAlign w:val="center"/>
          </w:tcPr>
          <w:p w14:paraId="310D90B9"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10</w:t>
            </w:r>
          </w:p>
        </w:tc>
        <w:tc>
          <w:tcPr>
            <w:tcW w:w="3192" w:type="dxa"/>
            <w:vMerge/>
          </w:tcPr>
          <w:p w14:paraId="7075CD50" w14:textId="77777777" w:rsidR="00032061" w:rsidRPr="00D036E2" w:rsidRDefault="00032061" w:rsidP="00CF69D1">
            <w:pPr>
              <w:wordWrap w:val="0"/>
              <w:spacing w:before="120" w:after="120"/>
              <w:rPr>
                <w:rFonts w:ascii="標楷體" w:eastAsia="標楷體" w:hAnsi="標楷體"/>
                <w:color w:val="000000" w:themeColor="text1"/>
              </w:rPr>
            </w:pPr>
          </w:p>
        </w:tc>
      </w:tr>
      <w:tr w:rsidR="00D036E2" w:rsidRPr="00D036E2" w14:paraId="658B750F" w14:textId="77777777" w:rsidTr="00CF69D1">
        <w:trPr>
          <w:cantSplit/>
          <w:trHeight w:val="680"/>
          <w:jc w:val="center"/>
        </w:trPr>
        <w:tc>
          <w:tcPr>
            <w:tcW w:w="567" w:type="dxa"/>
            <w:vMerge/>
          </w:tcPr>
          <w:p w14:paraId="6133B900" w14:textId="77777777" w:rsidR="00032061" w:rsidRPr="00D036E2" w:rsidRDefault="00032061" w:rsidP="00CF69D1">
            <w:pPr>
              <w:wordWrap w:val="0"/>
              <w:spacing w:before="120" w:after="120"/>
              <w:rPr>
                <w:rFonts w:ascii="標楷體" w:eastAsia="標楷體" w:hAnsi="標楷體"/>
                <w:color w:val="000000" w:themeColor="text1"/>
              </w:rPr>
            </w:pPr>
          </w:p>
        </w:tc>
        <w:tc>
          <w:tcPr>
            <w:tcW w:w="851" w:type="dxa"/>
            <w:vMerge/>
          </w:tcPr>
          <w:p w14:paraId="184D301C" w14:textId="77777777" w:rsidR="00032061" w:rsidRPr="00D036E2" w:rsidRDefault="00032061" w:rsidP="00CF69D1">
            <w:pPr>
              <w:rPr>
                <w:rFonts w:ascii="標楷體" w:eastAsia="標楷體" w:hAnsi="標楷體"/>
                <w:color w:val="000000" w:themeColor="text1"/>
              </w:rPr>
            </w:pPr>
          </w:p>
        </w:tc>
        <w:tc>
          <w:tcPr>
            <w:tcW w:w="3368" w:type="dxa"/>
            <w:gridSpan w:val="2"/>
            <w:vAlign w:val="center"/>
          </w:tcPr>
          <w:p w14:paraId="643B665B" w14:textId="77777777" w:rsidR="00032061" w:rsidRPr="00D036E2" w:rsidRDefault="00032061" w:rsidP="00032061">
            <w:pPr>
              <w:jc w:val="both"/>
              <w:rPr>
                <w:rFonts w:ascii="標楷體" w:eastAsia="標楷體" w:hAnsi="標楷體"/>
                <w:color w:val="000000" w:themeColor="text1"/>
              </w:rPr>
            </w:pPr>
            <w:r w:rsidRPr="00D036E2">
              <w:rPr>
                <w:rFonts w:ascii="標楷體" w:eastAsia="標楷體" w:hAnsi="標楷體" w:hint="eastAsia"/>
                <w:color w:val="000000" w:themeColor="text1"/>
              </w:rPr>
              <w:t>曾為獲頒公務人員傑出貢獻獎個人獎者</w:t>
            </w:r>
          </w:p>
        </w:tc>
        <w:tc>
          <w:tcPr>
            <w:tcW w:w="1089" w:type="dxa"/>
            <w:vAlign w:val="center"/>
          </w:tcPr>
          <w:p w14:paraId="55D29623"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hint="eastAsia"/>
                <w:color w:val="000000" w:themeColor="text1"/>
              </w:rPr>
              <w:t>12</w:t>
            </w:r>
          </w:p>
        </w:tc>
        <w:tc>
          <w:tcPr>
            <w:tcW w:w="3192" w:type="dxa"/>
            <w:vMerge/>
          </w:tcPr>
          <w:p w14:paraId="0AD697D5" w14:textId="77777777" w:rsidR="00032061" w:rsidRPr="00D036E2" w:rsidRDefault="00032061" w:rsidP="00CF69D1">
            <w:pPr>
              <w:wordWrap w:val="0"/>
              <w:spacing w:before="120" w:after="120"/>
              <w:rPr>
                <w:rFonts w:ascii="標楷體" w:eastAsia="標楷體" w:hAnsi="標楷體"/>
                <w:color w:val="000000" w:themeColor="text1"/>
              </w:rPr>
            </w:pPr>
          </w:p>
        </w:tc>
      </w:tr>
      <w:tr w:rsidR="00032061" w:rsidRPr="00D036E2" w14:paraId="7590864A" w14:textId="77777777" w:rsidTr="00CF69D1">
        <w:trPr>
          <w:cantSplit/>
          <w:trHeight w:val="3275"/>
          <w:jc w:val="center"/>
        </w:trPr>
        <w:tc>
          <w:tcPr>
            <w:tcW w:w="567" w:type="dxa"/>
            <w:vAlign w:val="center"/>
          </w:tcPr>
          <w:p w14:paraId="3216A082" w14:textId="77777777" w:rsidR="00032061" w:rsidRPr="00D036E2" w:rsidRDefault="00032061" w:rsidP="00CF69D1">
            <w:pPr>
              <w:wordWrap w:val="0"/>
              <w:spacing w:before="120" w:after="120"/>
              <w:ind w:left="113" w:right="113"/>
              <w:jc w:val="center"/>
              <w:rPr>
                <w:rFonts w:ascii="標楷體" w:eastAsia="標楷體" w:hAnsi="標楷體"/>
                <w:color w:val="000000" w:themeColor="text1"/>
              </w:rPr>
            </w:pPr>
            <w:r w:rsidRPr="00D036E2">
              <w:rPr>
                <w:rFonts w:ascii="標楷體" w:eastAsia="標楷體" w:hAnsi="標楷體"/>
                <w:color w:val="000000" w:themeColor="text1"/>
              </w:rPr>
              <w:t>綜合考評</w:t>
            </w:r>
          </w:p>
        </w:tc>
        <w:tc>
          <w:tcPr>
            <w:tcW w:w="851" w:type="dxa"/>
            <w:vAlign w:val="center"/>
          </w:tcPr>
          <w:p w14:paraId="29186FD3"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10</w:t>
            </w:r>
          </w:p>
        </w:tc>
        <w:tc>
          <w:tcPr>
            <w:tcW w:w="3368" w:type="dxa"/>
            <w:gridSpan w:val="2"/>
            <w:vAlign w:val="center"/>
          </w:tcPr>
          <w:p w14:paraId="2986A7E7" w14:textId="77777777" w:rsidR="00032061" w:rsidRPr="00D036E2" w:rsidRDefault="00032061" w:rsidP="00032061">
            <w:pPr>
              <w:jc w:val="both"/>
              <w:rPr>
                <w:rFonts w:ascii="標楷體" w:eastAsia="標楷體" w:hAnsi="標楷體"/>
                <w:color w:val="000000" w:themeColor="text1"/>
              </w:rPr>
            </w:pPr>
            <w:r w:rsidRPr="00D036E2">
              <w:rPr>
                <w:rFonts w:ascii="標楷體" w:eastAsia="標楷體" w:hAnsi="標楷體" w:hint="eastAsia"/>
                <w:color w:val="000000" w:themeColor="text1"/>
              </w:rPr>
              <w:t>由服務機關、學校首長就</w:t>
            </w:r>
            <w:proofErr w:type="gramStart"/>
            <w:r w:rsidRPr="00D036E2">
              <w:rPr>
                <w:rFonts w:ascii="標楷體" w:eastAsia="標楷體" w:hAnsi="標楷體" w:hint="eastAsia"/>
                <w:color w:val="000000" w:themeColor="text1"/>
              </w:rPr>
              <w:t>符合參訓資格</w:t>
            </w:r>
            <w:proofErr w:type="gramEnd"/>
            <w:r w:rsidRPr="00D036E2">
              <w:rPr>
                <w:rFonts w:ascii="標楷體" w:eastAsia="標楷體" w:hAnsi="標楷體" w:hint="eastAsia"/>
                <w:color w:val="000000" w:themeColor="text1"/>
              </w:rPr>
              <w:t>條件者之服務情形、專長才能、發展潛力、領導統御、外語能力等因素作綜合考評。</w:t>
            </w:r>
          </w:p>
        </w:tc>
        <w:tc>
          <w:tcPr>
            <w:tcW w:w="1089" w:type="dxa"/>
            <w:vAlign w:val="center"/>
          </w:tcPr>
          <w:p w14:paraId="2DE40FE0" w14:textId="77777777" w:rsidR="00032061" w:rsidRPr="00D036E2" w:rsidRDefault="00032061" w:rsidP="00CF69D1">
            <w:pPr>
              <w:ind w:left="113" w:right="113"/>
              <w:jc w:val="center"/>
              <w:rPr>
                <w:rFonts w:ascii="標楷體" w:eastAsia="標楷體" w:hAnsi="標楷體"/>
                <w:color w:val="000000" w:themeColor="text1"/>
              </w:rPr>
            </w:pPr>
            <w:r w:rsidRPr="00D036E2">
              <w:rPr>
                <w:rFonts w:ascii="標楷體" w:eastAsia="標楷體" w:hAnsi="標楷體"/>
                <w:color w:val="000000" w:themeColor="text1"/>
              </w:rPr>
              <w:t>5-10</w:t>
            </w:r>
          </w:p>
        </w:tc>
        <w:tc>
          <w:tcPr>
            <w:tcW w:w="3192" w:type="dxa"/>
          </w:tcPr>
          <w:p w14:paraId="2141DEBE" w14:textId="77777777" w:rsidR="00032061" w:rsidRPr="00D036E2" w:rsidRDefault="00032061" w:rsidP="00032061">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一、本項評分最低為五分，在六分以下或九分以上者，應由服務機關、學校首長加</w:t>
            </w:r>
            <w:proofErr w:type="gramStart"/>
            <w:r w:rsidRPr="00D036E2">
              <w:rPr>
                <w:rFonts w:ascii="標楷體" w:eastAsia="標楷體" w:hAnsi="Times New Roman" w:hint="eastAsia"/>
                <w:color w:val="000000" w:themeColor="text1"/>
                <w:kern w:val="0"/>
                <w:szCs w:val="24"/>
              </w:rPr>
              <w:t>註</w:t>
            </w:r>
            <w:proofErr w:type="gramEnd"/>
            <w:r w:rsidRPr="00D036E2">
              <w:rPr>
                <w:rFonts w:ascii="標楷體" w:eastAsia="標楷體" w:hAnsi="Times New Roman" w:hint="eastAsia"/>
                <w:color w:val="000000" w:themeColor="text1"/>
                <w:kern w:val="0"/>
                <w:szCs w:val="24"/>
              </w:rPr>
              <w:t>具體事實說明。</w:t>
            </w:r>
          </w:p>
          <w:p w14:paraId="770AD4BE" w14:textId="77777777" w:rsidR="00032061" w:rsidRPr="00D036E2" w:rsidRDefault="00032061" w:rsidP="00032061">
            <w:pPr>
              <w:autoSpaceDE w:val="0"/>
              <w:autoSpaceDN w:val="0"/>
              <w:adjustRightInd w:val="0"/>
              <w:ind w:left="480" w:hangingChars="200" w:hanging="480"/>
              <w:jc w:val="both"/>
              <w:rPr>
                <w:rFonts w:ascii="標楷體" w:eastAsia="標楷體" w:hAnsi="Times New Roman"/>
                <w:color w:val="000000" w:themeColor="text1"/>
                <w:kern w:val="0"/>
                <w:szCs w:val="24"/>
              </w:rPr>
            </w:pPr>
            <w:r w:rsidRPr="00D036E2">
              <w:rPr>
                <w:rFonts w:ascii="標楷體" w:eastAsia="標楷體" w:hAnsi="Times New Roman" w:hint="eastAsia"/>
                <w:color w:val="000000" w:themeColor="text1"/>
                <w:kern w:val="0"/>
                <w:szCs w:val="24"/>
              </w:rPr>
              <w:t>二、綜合考評應由服務機關、學校首長先行評核後，</w:t>
            </w:r>
            <w:proofErr w:type="gramStart"/>
            <w:r w:rsidRPr="00D036E2">
              <w:rPr>
                <w:rFonts w:ascii="標楷體" w:eastAsia="標楷體" w:hAnsi="Times New Roman" w:hint="eastAsia"/>
                <w:color w:val="000000" w:themeColor="text1"/>
                <w:kern w:val="0"/>
                <w:szCs w:val="24"/>
              </w:rPr>
              <w:t>併</w:t>
            </w:r>
            <w:proofErr w:type="gramEnd"/>
            <w:r w:rsidRPr="00D036E2">
              <w:rPr>
                <w:rFonts w:ascii="標楷體" w:eastAsia="標楷體" w:hAnsi="Times New Roman" w:hint="eastAsia"/>
                <w:color w:val="000000" w:themeColor="text1"/>
                <w:kern w:val="0"/>
                <w:szCs w:val="24"/>
              </w:rPr>
              <w:t>同前五項積分計算總分，提報甄審委員會或臨時性之審查委員會審核，排定受訓序列，</w:t>
            </w:r>
            <w:proofErr w:type="gramStart"/>
            <w:r w:rsidRPr="00D036E2">
              <w:rPr>
                <w:rFonts w:ascii="標楷體" w:eastAsia="標楷體" w:hAnsi="Times New Roman" w:hint="eastAsia"/>
                <w:color w:val="000000" w:themeColor="text1"/>
                <w:kern w:val="0"/>
                <w:szCs w:val="24"/>
              </w:rPr>
              <w:t>列冊由首</w:t>
            </w:r>
            <w:proofErr w:type="gramEnd"/>
            <w:r w:rsidRPr="00D036E2">
              <w:rPr>
                <w:rFonts w:ascii="標楷體" w:eastAsia="標楷體" w:hAnsi="Times New Roman" w:hint="eastAsia"/>
                <w:color w:val="000000" w:themeColor="text1"/>
                <w:kern w:val="0"/>
                <w:szCs w:val="24"/>
              </w:rPr>
              <w:t>長核定。</w:t>
            </w:r>
          </w:p>
        </w:tc>
      </w:tr>
    </w:tbl>
    <w:p w14:paraId="447CBC18" w14:textId="77777777" w:rsidR="00032061" w:rsidRPr="00D036E2" w:rsidRDefault="00032061" w:rsidP="00032061">
      <w:pPr>
        <w:rPr>
          <w:rFonts w:ascii="標楷體" w:eastAsia="標楷體" w:hAnsi="標楷體"/>
          <w:b/>
          <w:bCs/>
          <w:color w:val="000000" w:themeColor="text1"/>
          <w:sz w:val="32"/>
          <w:szCs w:val="32"/>
        </w:rPr>
      </w:pPr>
    </w:p>
    <w:p w14:paraId="0048BE43" w14:textId="77777777" w:rsidR="00032061" w:rsidRPr="00741077" w:rsidRDefault="00032061" w:rsidP="00032061">
      <w:pPr>
        <w:widowControl/>
        <w:spacing w:line="384" w:lineRule="exact"/>
        <w:rPr>
          <w:rFonts w:ascii="標楷體" w:eastAsia="標楷體" w:hAnsi="標楷體"/>
          <w:color w:val="000000" w:themeColor="text1"/>
          <w:szCs w:val="24"/>
        </w:rPr>
      </w:pPr>
      <w:r w:rsidRPr="00741077">
        <w:rPr>
          <w:rFonts w:ascii="標楷體" w:eastAsia="標楷體" w:hAnsi="標楷體" w:hint="eastAsia"/>
          <w:color w:val="000000" w:themeColor="text1"/>
          <w:szCs w:val="24"/>
        </w:rPr>
        <w:t>附註：</w:t>
      </w:r>
    </w:p>
    <w:p w14:paraId="01B7C624" w14:textId="70E00A7F" w:rsidR="00032061" w:rsidRPr="001C4C24" w:rsidRDefault="00032061" w:rsidP="001C4C24">
      <w:pPr>
        <w:pStyle w:val="a8"/>
        <w:numPr>
          <w:ilvl w:val="0"/>
          <w:numId w:val="8"/>
        </w:numPr>
        <w:spacing w:line="384" w:lineRule="exact"/>
        <w:ind w:leftChars="0"/>
        <w:jc w:val="both"/>
        <w:rPr>
          <w:rFonts w:ascii="標楷體" w:eastAsia="標楷體" w:hAnsi="標楷體" w:cs="標楷體"/>
          <w:color w:val="000000" w:themeColor="text1"/>
          <w:szCs w:val="24"/>
        </w:rPr>
      </w:pPr>
      <w:r w:rsidRPr="001C4C24">
        <w:rPr>
          <w:rFonts w:ascii="標楷體" w:eastAsia="標楷體" w:hAnsi="標楷體" w:cs="標楷體" w:hint="eastAsia"/>
          <w:color w:val="000000" w:themeColor="text1"/>
          <w:szCs w:val="24"/>
        </w:rPr>
        <w:t>各服務機關、學校及各主管機關遴選受訓人員時，應依考試與學歷、訓練進修、年資、考績、獎懲及綜合考評等項所定標準加以評定，其中訓練進修、考績、獎懲項目所稱之最近五年，非以連續為必要；其期間中斷者，依次向前推算遞補之，且不以委任第五職等為限。積分高者優先遴選受訓，積分相同時，其遴選之優先順序如下：</w:t>
      </w:r>
    </w:p>
    <w:p w14:paraId="02391698" w14:textId="73575C12" w:rsidR="00032061" w:rsidRPr="001C4C24" w:rsidRDefault="00032061" w:rsidP="001C4C24">
      <w:pPr>
        <w:pStyle w:val="a8"/>
        <w:numPr>
          <w:ilvl w:val="0"/>
          <w:numId w:val="10"/>
        </w:numPr>
        <w:spacing w:line="384" w:lineRule="exact"/>
        <w:ind w:leftChars="0"/>
        <w:jc w:val="both"/>
        <w:rPr>
          <w:rFonts w:ascii="標楷體" w:eastAsia="標楷體" w:hAnsi="標楷體" w:cs="標楷體"/>
          <w:color w:val="000000" w:themeColor="text1"/>
          <w:szCs w:val="24"/>
        </w:rPr>
      </w:pPr>
      <w:r w:rsidRPr="001C4C24">
        <w:rPr>
          <w:rFonts w:ascii="標楷體" w:eastAsia="標楷體" w:hAnsi="標楷體" w:cs="標楷體" w:hint="eastAsia"/>
          <w:color w:val="000000" w:themeColor="text1"/>
          <w:szCs w:val="24"/>
        </w:rPr>
        <w:t>以經銓敘合格</w:t>
      </w:r>
      <w:proofErr w:type="gramStart"/>
      <w:r w:rsidRPr="001C4C24">
        <w:rPr>
          <w:rFonts w:ascii="標楷體" w:eastAsia="標楷體" w:hAnsi="標楷體" w:cs="標楷體" w:hint="eastAsia"/>
          <w:color w:val="000000" w:themeColor="text1"/>
          <w:szCs w:val="24"/>
        </w:rPr>
        <w:t>實授敘委任</w:t>
      </w:r>
      <w:proofErr w:type="gramEnd"/>
      <w:r w:rsidRPr="001C4C24">
        <w:rPr>
          <w:rFonts w:ascii="標楷體" w:eastAsia="標楷體" w:hAnsi="標楷體" w:cs="標楷體" w:hint="eastAsia"/>
          <w:color w:val="000000" w:themeColor="text1"/>
          <w:szCs w:val="24"/>
        </w:rPr>
        <w:t>第五職等本俸五級以上之年資積分較高者為優先。</w:t>
      </w:r>
    </w:p>
    <w:p w14:paraId="359A1654" w14:textId="0BEBB0CD" w:rsidR="001C4C24" w:rsidRDefault="001C4C24" w:rsidP="001C4C24">
      <w:pPr>
        <w:pStyle w:val="a8"/>
        <w:numPr>
          <w:ilvl w:val="0"/>
          <w:numId w:val="10"/>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前款之年資積分相同時，以經銓敘合格實授委任第五職等本</w:t>
      </w:r>
      <w:proofErr w:type="gramStart"/>
      <w:r w:rsidRPr="00741077">
        <w:rPr>
          <w:rFonts w:ascii="標楷體" w:eastAsia="標楷體" w:hAnsi="標楷體" w:cs="標楷體" w:hint="eastAsia"/>
          <w:color w:val="000000" w:themeColor="text1"/>
          <w:szCs w:val="24"/>
        </w:rPr>
        <w:t>俸</w:t>
      </w:r>
      <w:proofErr w:type="gramEnd"/>
      <w:r w:rsidRPr="00741077">
        <w:rPr>
          <w:rFonts w:ascii="標楷體" w:eastAsia="標楷體" w:hAnsi="標楷體" w:cs="標楷體" w:hint="eastAsia"/>
          <w:color w:val="000000" w:themeColor="text1"/>
          <w:szCs w:val="24"/>
        </w:rPr>
        <w:t>五級後之考績積分較高者為優先。</w:t>
      </w:r>
    </w:p>
    <w:p w14:paraId="6BEA708D" w14:textId="19B596B4" w:rsidR="001C4C24" w:rsidRDefault="001C4C24" w:rsidP="001C4C24">
      <w:pPr>
        <w:pStyle w:val="a8"/>
        <w:numPr>
          <w:ilvl w:val="0"/>
          <w:numId w:val="10"/>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前款之考績積分相同時，以實際擔任主管職務或兼任委任第五職等職務之主管職</w:t>
      </w:r>
      <w:r w:rsidRPr="00741077">
        <w:rPr>
          <w:rFonts w:ascii="標楷體" w:eastAsia="標楷體" w:hAnsi="標楷體" w:cs="標楷體" w:hint="eastAsia"/>
          <w:color w:val="000000" w:themeColor="text1"/>
          <w:szCs w:val="24"/>
        </w:rPr>
        <w:lastRenderedPageBreak/>
        <w:t>務，並依待遇支給規定，得支領主管職務加給者為優先。</w:t>
      </w:r>
    </w:p>
    <w:p w14:paraId="6663446A" w14:textId="085B8AAB" w:rsidR="001C4C24" w:rsidRDefault="001C4C24" w:rsidP="001C4C24">
      <w:pPr>
        <w:pStyle w:val="a8"/>
        <w:numPr>
          <w:ilvl w:val="0"/>
          <w:numId w:val="10"/>
        </w:numPr>
        <w:spacing w:line="384" w:lineRule="exact"/>
        <w:ind w:leftChars="0"/>
        <w:jc w:val="both"/>
        <w:rPr>
          <w:rFonts w:ascii="標楷體" w:eastAsia="標楷體" w:hAnsi="標楷體" w:cs="標楷體"/>
          <w:color w:val="000000" w:themeColor="text1"/>
          <w:szCs w:val="24"/>
        </w:rPr>
      </w:pPr>
      <w:proofErr w:type="gramStart"/>
      <w:r w:rsidRPr="00741077">
        <w:rPr>
          <w:rFonts w:ascii="標楷體" w:eastAsia="標楷體" w:hAnsi="標楷體" w:cs="標楷體" w:hint="eastAsia"/>
          <w:color w:val="000000" w:themeColor="text1"/>
          <w:szCs w:val="24"/>
        </w:rPr>
        <w:t>均為擔任</w:t>
      </w:r>
      <w:proofErr w:type="gramEnd"/>
      <w:r w:rsidRPr="00741077">
        <w:rPr>
          <w:rFonts w:ascii="標楷體" w:eastAsia="標楷體" w:hAnsi="標楷體" w:cs="標楷體" w:hint="eastAsia"/>
          <w:color w:val="000000" w:themeColor="text1"/>
          <w:szCs w:val="24"/>
        </w:rPr>
        <w:t>主管職務或兼任委任第五職等職務之主管職務，並依待遇支給規定，得支領主管職務加給者，以擔任或兼任主管職務及支領主管職務加給之時間長者為優先。</w:t>
      </w:r>
    </w:p>
    <w:p w14:paraId="3AE36689" w14:textId="01B03F9E" w:rsidR="001C4C24" w:rsidRDefault="001C4C24" w:rsidP="001C4C24">
      <w:pPr>
        <w:pStyle w:val="a8"/>
        <w:numPr>
          <w:ilvl w:val="0"/>
          <w:numId w:val="10"/>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擔任或兼任前款主管職務及支領主管職務加給之時間相同時，以已占職務列等為委任第五職等或薦任第六職等至第七職等者為優先。</w:t>
      </w:r>
    </w:p>
    <w:p w14:paraId="618537CF" w14:textId="598AACED" w:rsidR="001C4C24" w:rsidRDefault="001C4C24" w:rsidP="001C4C24">
      <w:pPr>
        <w:pStyle w:val="a8"/>
        <w:numPr>
          <w:ilvl w:val="0"/>
          <w:numId w:val="10"/>
        </w:numPr>
        <w:spacing w:line="384" w:lineRule="exact"/>
        <w:ind w:leftChars="0"/>
        <w:jc w:val="both"/>
        <w:rPr>
          <w:rFonts w:ascii="標楷體" w:eastAsia="標楷體" w:hAnsi="標楷體" w:cs="標楷體"/>
          <w:color w:val="000000" w:themeColor="text1"/>
          <w:szCs w:val="24"/>
        </w:rPr>
      </w:pPr>
      <w:proofErr w:type="gramStart"/>
      <w:r w:rsidRPr="00741077">
        <w:rPr>
          <w:rFonts w:ascii="標楷體" w:eastAsia="標楷體" w:hAnsi="標楷體" w:cs="標楷體" w:hint="eastAsia"/>
          <w:color w:val="000000" w:themeColor="text1"/>
          <w:szCs w:val="24"/>
        </w:rPr>
        <w:t>均為占</w:t>
      </w:r>
      <w:proofErr w:type="gramEnd"/>
      <w:r w:rsidRPr="00741077">
        <w:rPr>
          <w:rFonts w:ascii="標楷體" w:eastAsia="標楷體" w:hAnsi="標楷體" w:cs="標楷體" w:hint="eastAsia"/>
          <w:color w:val="000000" w:themeColor="text1"/>
          <w:szCs w:val="24"/>
        </w:rPr>
        <w:t>前</w:t>
      </w:r>
      <w:proofErr w:type="gramStart"/>
      <w:r w:rsidRPr="00741077">
        <w:rPr>
          <w:rFonts w:ascii="標楷體" w:eastAsia="標楷體" w:hAnsi="標楷體" w:cs="標楷體" w:hint="eastAsia"/>
          <w:color w:val="000000" w:themeColor="text1"/>
          <w:szCs w:val="24"/>
        </w:rPr>
        <w:t>款跨</w:t>
      </w:r>
      <w:proofErr w:type="gramEnd"/>
      <w:r w:rsidRPr="00741077">
        <w:rPr>
          <w:rFonts w:ascii="標楷體" w:eastAsia="標楷體" w:hAnsi="標楷體" w:cs="標楷體" w:hint="eastAsia"/>
          <w:color w:val="000000" w:themeColor="text1"/>
          <w:szCs w:val="24"/>
        </w:rPr>
        <w:t>列不同官等之職務時，以時間較長者為優先。</w:t>
      </w:r>
    </w:p>
    <w:p w14:paraId="3818EC85" w14:textId="3F36D216" w:rsidR="001C4C24" w:rsidRPr="001C4C24" w:rsidRDefault="001C4C24" w:rsidP="001C4C24">
      <w:pPr>
        <w:pStyle w:val="a8"/>
        <w:numPr>
          <w:ilvl w:val="0"/>
          <w:numId w:val="10"/>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前款之時間仍相同時，由各服務機關、學校及各主管機關</w:t>
      </w:r>
      <w:proofErr w:type="gramStart"/>
      <w:r w:rsidRPr="00741077">
        <w:rPr>
          <w:rFonts w:ascii="標楷體" w:eastAsia="標楷體" w:hAnsi="標楷體" w:cs="標楷體" w:hint="eastAsia"/>
          <w:color w:val="000000" w:themeColor="text1"/>
          <w:szCs w:val="24"/>
        </w:rPr>
        <w:t>甄</w:t>
      </w:r>
      <w:proofErr w:type="gramEnd"/>
      <w:r w:rsidRPr="00741077">
        <w:rPr>
          <w:rFonts w:ascii="標楷體" w:eastAsia="標楷體" w:hAnsi="標楷體" w:cs="標楷體" w:hint="eastAsia"/>
          <w:color w:val="000000" w:themeColor="text1"/>
          <w:szCs w:val="24"/>
        </w:rPr>
        <w:t>審委員會或臨時性審查委員會依決議排定之。</w:t>
      </w:r>
    </w:p>
    <w:p w14:paraId="3FA69415" w14:textId="46C8247D" w:rsidR="00032061" w:rsidRPr="00741077" w:rsidRDefault="00032061" w:rsidP="001C4C24">
      <w:pPr>
        <w:pStyle w:val="a8"/>
        <w:numPr>
          <w:ilvl w:val="0"/>
          <w:numId w:val="8"/>
        </w:numPr>
        <w:spacing w:line="384" w:lineRule="exact"/>
        <w:ind w:leftChars="0"/>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各服務機關、學校及各主管機關辦理本訓練之遴選時，應由承辦單位詳實審查各項原始證件，依本表規定予以評分，並經</w:t>
      </w:r>
      <w:proofErr w:type="gramStart"/>
      <w:r w:rsidRPr="00741077">
        <w:rPr>
          <w:rFonts w:ascii="標楷體" w:eastAsia="標楷體" w:hAnsi="標楷體" w:cs="標楷體" w:hint="eastAsia"/>
          <w:color w:val="000000" w:themeColor="text1"/>
          <w:szCs w:val="24"/>
        </w:rPr>
        <w:t>甄</w:t>
      </w:r>
      <w:proofErr w:type="gramEnd"/>
      <w:r w:rsidRPr="00741077">
        <w:rPr>
          <w:rFonts w:ascii="標楷體" w:eastAsia="標楷體" w:hAnsi="標楷體" w:cs="標楷體" w:hint="eastAsia"/>
          <w:color w:val="000000" w:themeColor="text1"/>
          <w:szCs w:val="24"/>
        </w:rPr>
        <w:t>審委員會審核後，按積分高低排定受訓序列，</w:t>
      </w:r>
      <w:proofErr w:type="gramStart"/>
      <w:r w:rsidRPr="00741077">
        <w:rPr>
          <w:rFonts w:ascii="標楷體" w:eastAsia="標楷體" w:hAnsi="標楷體" w:cs="標楷體" w:hint="eastAsia"/>
          <w:color w:val="000000" w:themeColor="text1"/>
          <w:szCs w:val="24"/>
        </w:rPr>
        <w:t>造冊由機</w:t>
      </w:r>
      <w:proofErr w:type="gramEnd"/>
      <w:r w:rsidRPr="00741077">
        <w:rPr>
          <w:rFonts w:ascii="標楷體" w:eastAsia="標楷體" w:hAnsi="標楷體" w:cs="標楷體" w:hint="eastAsia"/>
          <w:color w:val="000000" w:themeColor="text1"/>
          <w:szCs w:val="24"/>
        </w:rPr>
        <w:t>關、學校首長核定後，函送各主管機關彙整。</w:t>
      </w:r>
    </w:p>
    <w:p w14:paraId="748BB215" w14:textId="072C9985" w:rsidR="00032061" w:rsidRPr="001C4C24" w:rsidRDefault="00032061" w:rsidP="001C4C24">
      <w:pPr>
        <w:pStyle w:val="a8"/>
        <w:numPr>
          <w:ilvl w:val="0"/>
          <w:numId w:val="8"/>
        </w:numPr>
        <w:overflowPunct w:val="0"/>
        <w:spacing w:line="384" w:lineRule="exact"/>
        <w:ind w:leftChars="0" w:left="482" w:hanging="482"/>
        <w:jc w:val="both"/>
        <w:rPr>
          <w:rFonts w:ascii="標楷體" w:eastAsia="標楷體" w:hAnsi="標楷體" w:cs="標楷體"/>
          <w:color w:val="000000" w:themeColor="text1"/>
          <w:szCs w:val="24"/>
        </w:rPr>
      </w:pPr>
      <w:r w:rsidRPr="00741077">
        <w:rPr>
          <w:rFonts w:ascii="標楷體" w:eastAsia="標楷體" w:hAnsi="標楷體" w:cs="標楷體" w:hint="eastAsia"/>
          <w:color w:val="000000" w:themeColor="text1"/>
          <w:szCs w:val="24"/>
        </w:rPr>
        <w:t>各服務機關、學校及各主管機關辦理本訓練之遴選或審核時，應嚴守相關規定，並負實際審核之責，不得有徇私舞弊及遺漏錯誤情事。如未確實審核致受訓人員於訓練合格派任薦任官等送審未能符合規定時，依委任公務人員晉升薦任官等訓練辦法第九條第一項及第二十條第四項規定辦理，並由保訓會函請主管機關陳報處理情形。</w:t>
      </w:r>
    </w:p>
    <w:sectPr w:rsidR="00032061" w:rsidRPr="001C4C24" w:rsidSect="003D4042">
      <w:pgSz w:w="11906" w:h="16838" w:code="9"/>
      <w:pgMar w:top="1985"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F29E3" w14:textId="77777777" w:rsidR="00237D6B" w:rsidRDefault="00237D6B" w:rsidP="00ED75BD">
      <w:r>
        <w:separator/>
      </w:r>
    </w:p>
  </w:endnote>
  <w:endnote w:type="continuationSeparator" w:id="0">
    <w:p w14:paraId="3CC1149C" w14:textId="77777777" w:rsidR="00237D6B" w:rsidRDefault="00237D6B" w:rsidP="00ED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D0F6A" w14:textId="77777777" w:rsidR="00237D6B" w:rsidRDefault="00237D6B" w:rsidP="00ED75BD">
      <w:r>
        <w:separator/>
      </w:r>
    </w:p>
  </w:footnote>
  <w:footnote w:type="continuationSeparator" w:id="0">
    <w:p w14:paraId="65606AB5" w14:textId="77777777" w:rsidR="00237D6B" w:rsidRDefault="00237D6B" w:rsidP="00ED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2CD"/>
    <w:multiLevelType w:val="hybridMultilevel"/>
    <w:tmpl w:val="B3B2267A"/>
    <w:lvl w:ilvl="0" w:tplc="58E6E3C8">
      <w:start w:val="1"/>
      <w:numFmt w:val="taiwaneseCountingThousand"/>
      <w:lvlText w:val="%1、"/>
      <w:lvlJc w:val="left"/>
      <w:pPr>
        <w:tabs>
          <w:tab w:val="num" w:pos="720"/>
        </w:tabs>
        <w:ind w:left="720" w:hanging="720"/>
      </w:pPr>
      <w:rPr>
        <w:rFonts w:ascii="Times New Roman" w:hAnsi="Times New Roman" w:cs="Times New Roman" w:hint="eastAsia"/>
        <w:b w:val="0"/>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15:restartNumberingAfterBreak="0">
    <w:nsid w:val="11D13B46"/>
    <w:multiLevelType w:val="hybridMultilevel"/>
    <w:tmpl w:val="162025C6"/>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6CF27B0"/>
    <w:multiLevelType w:val="hybridMultilevel"/>
    <w:tmpl w:val="455891C4"/>
    <w:lvl w:ilvl="0" w:tplc="F94A16CE">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8F51D3D"/>
    <w:multiLevelType w:val="hybridMultilevel"/>
    <w:tmpl w:val="6256E2C0"/>
    <w:lvl w:ilvl="0" w:tplc="6A0E017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3622AA"/>
    <w:multiLevelType w:val="hybridMultilevel"/>
    <w:tmpl w:val="D04C90D8"/>
    <w:lvl w:ilvl="0" w:tplc="14A8D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C69517E"/>
    <w:multiLevelType w:val="hybridMultilevel"/>
    <w:tmpl w:val="162025C6"/>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573A1D90"/>
    <w:multiLevelType w:val="hybridMultilevel"/>
    <w:tmpl w:val="FFF4D944"/>
    <w:lvl w:ilvl="0" w:tplc="A5460A1A">
      <w:start w:val="1"/>
      <w:numFmt w:val="taiwaneseCountingThousand"/>
      <w:lvlText w:val="（%1）"/>
      <w:lvlJc w:val="left"/>
      <w:pPr>
        <w:tabs>
          <w:tab w:val="num" w:pos="1415"/>
        </w:tabs>
        <w:ind w:left="1415" w:hanging="855"/>
      </w:pPr>
      <w:rPr>
        <w:rFonts w:ascii="Times New Roman" w:hAnsi="Times New Roman" w:cs="Times New Roman" w:hint="eastAsia"/>
      </w:rPr>
    </w:lvl>
    <w:lvl w:ilvl="1" w:tplc="04090019">
      <w:start w:val="1"/>
      <w:numFmt w:val="ideographTraditional"/>
      <w:lvlText w:val="%2、"/>
      <w:lvlJc w:val="left"/>
      <w:pPr>
        <w:tabs>
          <w:tab w:val="num" w:pos="1520"/>
        </w:tabs>
        <w:ind w:left="1520" w:hanging="480"/>
      </w:pPr>
      <w:rPr>
        <w:rFonts w:ascii="Times New Roman" w:hAnsi="Times New Roman" w:cs="Times New Roman"/>
      </w:rPr>
    </w:lvl>
    <w:lvl w:ilvl="2" w:tplc="0409001B">
      <w:start w:val="1"/>
      <w:numFmt w:val="lowerRoman"/>
      <w:lvlText w:val="%3."/>
      <w:lvlJc w:val="right"/>
      <w:pPr>
        <w:tabs>
          <w:tab w:val="num" w:pos="2000"/>
        </w:tabs>
        <w:ind w:left="2000" w:hanging="480"/>
      </w:pPr>
      <w:rPr>
        <w:rFonts w:ascii="Times New Roman" w:hAnsi="Times New Roman" w:cs="Times New Roman"/>
      </w:rPr>
    </w:lvl>
    <w:lvl w:ilvl="3" w:tplc="0409000F">
      <w:start w:val="1"/>
      <w:numFmt w:val="decimal"/>
      <w:lvlText w:val="%4."/>
      <w:lvlJc w:val="left"/>
      <w:pPr>
        <w:tabs>
          <w:tab w:val="num" w:pos="2480"/>
        </w:tabs>
        <w:ind w:left="2480" w:hanging="480"/>
      </w:pPr>
      <w:rPr>
        <w:rFonts w:ascii="Times New Roman" w:hAnsi="Times New Roman" w:cs="Times New Roman"/>
      </w:rPr>
    </w:lvl>
    <w:lvl w:ilvl="4" w:tplc="04090019">
      <w:start w:val="1"/>
      <w:numFmt w:val="ideographTraditional"/>
      <w:lvlText w:val="%5、"/>
      <w:lvlJc w:val="left"/>
      <w:pPr>
        <w:tabs>
          <w:tab w:val="num" w:pos="2960"/>
        </w:tabs>
        <w:ind w:left="2960" w:hanging="480"/>
      </w:pPr>
      <w:rPr>
        <w:rFonts w:ascii="Times New Roman" w:hAnsi="Times New Roman" w:cs="Times New Roman"/>
      </w:rPr>
    </w:lvl>
    <w:lvl w:ilvl="5" w:tplc="0409001B">
      <w:start w:val="1"/>
      <w:numFmt w:val="lowerRoman"/>
      <w:lvlText w:val="%6."/>
      <w:lvlJc w:val="right"/>
      <w:pPr>
        <w:tabs>
          <w:tab w:val="num" w:pos="3440"/>
        </w:tabs>
        <w:ind w:left="3440" w:hanging="480"/>
      </w:pPr>
      <w:rPr>
        <w:rFonts w:ascii="Times New Roman" w:hAnsi="Times New Roman" w:cs="Times New Roman"/>
      </w:rPr>
    </w:lvl>
    <w:lvl w:ilvl="6" w:tplc="0409000F">
      <w:start w:val="1"/>
      <w:numFmt w:val="decimal"/>
      <w:lvlText w:val="%7."/>
      <w:lvlJc w:val="left"/>
      <w:pPr>
        <w:tabs>
          <w:tab w:val="num" w:pos="3920"/>
        </w:tabs>
        <w:ind w:left="3920" w:hanging="480"/>
      </w:pPr>
      <w:rPr>
        <w:rFonts w:ascii="Times New Roman" w:hAnsi="Times New Roman" w:cs="Times New Roman"/>
      </w:rPr>
    </w:lvl>
    <w:lvl w:ilvl="7" w:tplc="04090019">
      <w:start w:val="1"/>
      <w:numFmt w:val="ideographTraditional"/>
      <w:lvlText w:val="%8、"/>
      <w:lvlJc w:val="left"/>
      <w:pPr>
        <w:tabs>
          <w:tab w:val="num" w:pos="4400"/>
        </w:tabs>
        <w:ind w:left="4400" w:hanging="480"/>
      </w:pPr>
      <w:rPr>
        <w:rFonts w:ascii="Times New Roman" w:hAnsi="Times New Roman" w:cs="Times New Roman"/>
      </w:rPr>
    </w:lvl>
    <w:lvl w:ilvl="8" w:tplc="0409001B">
      <w:start w:val="1"/>
      <w:numFmt w:val="lowerRoman"/>
      <w:lvlText w:val="%9."/>
      <w:lvlJc w:val="right"/>
      <w:pPr>
        <w:tabs>
          <w:tab w:val="num" w:pos="4880"/>
        </w:tabs>
        <w:ind w:left="4880" w:hanging="480"/>
      </w:pPr>
      <w:rPr>
        <w:rFonts w:ascii="Times New Roman" w:hAnsi="Times New Roman" w:cs="Times New Roman"/>
      </w:rPr>
    </w:lvl>
  </w:abstractNum>
  <w:abstractNum w:abstractNumId="7" w15:restartNumberingAfterBreak="0">
    <w:nsid w:val="5DFE2FAA"/>
    <w:multiLevelType w:val="hybridMultilevel"/>
    <w:tmpl w:val="C8340B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745085C"/>
    <w:multiLevelType w:val="hybridMultilevel"/>
    <w:tmpl w:val="D5E2B6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7373BA"/>
    <w:multiLevelType w:val="hybridMultilevel"/>
    <w:tmpl w:val="13725F70"/>
    <w:lvl w:ilvl="0" w:tplc="D53602B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CC"/>
    <w:rsid w:val="000025D5"/>
    <w:rsid w:val="00025041"/>
    <w:rsid w:val="00032061"/>
    <w:rsid w:val="00045581"/>
    <w:rsid w:val="0004567F"/>
    <w:rsid w:val="0007728C"/>
    <w:rsid w:val="00084BC9"/>
    <w:rsid w:val="00090CA1"/>
    <w:rsid w:val="000B3095"/>
    <w:rsid w:val="000C5EA9"/>
    <w:rsid w:val="000E696E"/>
    <w:rsid w:val="00102054"/>
    <w:rsid w:val="001048F7"/>
    <w:rsid w:val="00116B9C"/>
    <w:rsid w:val="00125701"/>
    <w:rsid w:val="00144B62"/>
    <w:rsid w:val="00155ABA"/>
    <w:rsid w:val="001562F6"/>
    <w:rsid w:val="00191636"/>
    <w:rsid w:val="001C4C24"/>
    <w:rsid w:val="001F5D8A"/>
    <w:rsid w:val="002003E4"/>
    <w:rsid w:val="002054A9"/>
    <w:rsid w:val="002178EE"/>
    <w:rsid w:val="0023089D"/>
    <w:rsid w:val="00234B3A"/>
    <w:rsid w:val="00237D6B"/>
    <w:rsid w:val="002614C0"/>
    <w:rsid w:val="00290555"/>
    <w:rsid w:val="002E77DD"/>
    <w:rsid w:val="003044B6"/>
    <w:rsid w:val="003047AD"/>
    <w:rsid w:val="00306894"/>
    <w:rsid w:val="003263D3"/>
    <w:rsid w:val="003456E8"/>
    <w:rsid w:val="0035026A"/>
    <w:rsid w:val="003902D8"/>
    <w:rsid w:val="003D4042"/>
    <w:rsid w:val="003D5113"/>
    <w:rsid w:val="00402C4B"/>
    <w:rsid w:val="00434980"/>
    <w:rsid w:val="00475C14"/>
    <w:rsid w:val="00484D2D"/>
    <w:rsid w:val="004A5961"/>
    <w:rsid w:val="004B4C8B"/>
    <w:rsid w:val="004C6AD7"/>
    <w:rsid w:val="004D2310"/>
    <w:rsid w:val="004E62D3"/>
    <w:rsid w:val="004E6991"/>
    <w:rsid w:val="004F3B7E"/>
    <w:rsid w:val="004F6014"/>
    <w:rsid w:val="005049FF"/>
    <w:rsid w:val="00544DE0"/>
    <w:rsid w:val="00554CF1"/>
    <w:rsid w:val="005559D1"/>
    <w:rsid w:val="00555AAF"/>
    <w:rsid w:val="005B6884"/>
    <w:rsid w:val="005C289F"/>
    <w:rsid w:val="005E5C14"/>
    <w:rsid w:val="006212D6"/>
    <w:rsid w:val="0064303A"/>
    <w:rsid w:val="00654BF7"/>
    <w:rsid w:val="00665BEB"/>
    <w:rsid w:val="00674778"/>
    <w:rsid w:val="0067772D"/>
    <w:rsid w:val="00695165"/>
    <w:rsid w:val="006C3949"/>
    <w:rsid w:val="006C5874"/>
    <w:rsid w:val="006D5156"/>
    <w:rsid w:val="006E2FC2"/>
    <w:rsid w:val="006E6A03"/>
    <w:rsid w:val="006F3749"/>
    <w:rsid w:val="00702459"/>
    <w:rsid w:val="00705D18"/>
    <w:rsid w:val="00712A67"/>
    <w:rsid w:val="00726738"/>
    <w:rsid w:val="00734FFE"/>
    <w:rsid w:val="00737028"/>
    <w:rsid w:val="00741077"/>
    <w:rsid w:val="0076610B"/>
    <w:rsid w:val="00782242"/>
    <w:rsid w:val="007A2476"/>
    <w:rsid w:val="007B3997"/>
    <w:rsid w:val="00804B0B"/>
    <w:rsid w:val="00812663"/>
    <w:rsid w:val="00834E09"/>
    <w:rsid w:val="00837BD8"/>
    <w:rsid w:val="00852B69"/>
    <w:rsid w:val="00881F9A"/>
    <w:rsid w:val="00891AFE"/>
    <w:rsid w:val="00894493"/>
    <w:rsid w:val="00897809"/>
    <w:rsid w:val="008C1225"/>
    <w:rsid w:val="008E1911"/>
    <w:rsid w:val="008E2C7F"/>
    <w:rsid w:val="008F70A7"/>
    <w:rsid w:val="00905051"/>
    <w:rsid w:val="009053B4"/>
    <w:rsid w:val="0094016C"/>
    <w:rsid w:val="00952FD0"/>
    <w:rsid w:val="00953FB7"/>
    <w:rsid w:val="00954D29"/>
    <w:rsid w:val="00961962"/>
    <w:rsid w:val="0097391B"/>
    <w:rsid w:val="009A1D7C"/>
    <w:rsid w:val="009A52A5"/>
    <w:rsid w:val="009A6381"/>
    <w:rsid w:val="009A6D0B"/>
    <w:rsid w:val="009B6E67"/>
    <w:rsid w:val="009C6CCF"/>
    <w:rsid w:val="009E602E"/>
    <w:rsid w:val="009F0598"/>
    <w:rsid w:val="00A0005E"/>
    <w:rsid w:val="00A0011B"/>
    <w:rsid w:val="00A06306"/>
    <w:rsid w:val="00A229F9"/>
    <w:rsid w:val="00A2449B"/>
    <w:rsid w:val="00A81B52"/>
    <w:rsid w:val="00A9670C"/>
    <w:rsid w:val="00AC4D1F"/>
    <w:rsid w:val="00AC5BF8"/>
    <w:rsid w:val="00B00FC9"/>
    <w:rsid w:val="00B04146"/>
    <w:rsid w:val="00B234A0"/>
    <w:rsid w:val="00B34FC6"/>
    <w:rsid w:val="00B569CB"/>
    <w:rsid w:val="00B625C9"/>
    <w:rsid w:val="00B6687A"/>
    <w:rsid w:val="00B66E55"/>
    <w:rsid w:val="00B7603F"/>
    <w:rsid w:val="00BC60FF"/>
    <w:rsid w:val="00BD7276"/>
    <w:rsid w:val="00BE3C4D"/>
    <w:rsid w:val="00BE60D8"/>
    <w:rsid w:val="00BF0E6F"/>
    <w:rsid w:val="00C02F6E"/>
    <w:rsid w:val="00C1682A"/>
    <w:rsid w:val="00C40712"/>
    <w:rsid w:val="00C77065"/>
    <w:rsid w:val="00C81A2D"/>
    <w:rsid w:val="00CA27C2"/>
    <w:rsid w:val="00CB5187"/>
    <w:rsid w:val="00CC61F7"/>
    <w:rsid w:val="00CD6770"/>
    <w:rsid w:val="00D036E2"/>
    <w:rsid w:val="00D1385F"/>
    <w:rsid w:val="00D16D2D"/>
    <w:rsid w:val="00D30810"/>
    <w:rsid w:val="00D40774"/>
    <w:rsid w:val="00D52567"/>
    <w:rsid w:val="00D641AA"/>
    <w:rsid w:val="00D738EA"/>
    <w:rsid w:val="00D953A0"/>
    <w:rsid w:val="00DA32C8"/>
    <w:rsid w:val="00DC4579"/>
    <w:rsid w:val="00DD63B3"/>
    <w:rsid w:val="00DF1E86"/>
    <w:rsid w:val="00E22245"/>
    <w:rsid w:val="00E508D3"/>
    <w:rsid w:val="00E57A11"/>
    <w:rsid w:val="00E94BC4"/>
    <w:rsid w:val="00EB7408"/>
    <w:rsid w:val="00ED3ACC"/>
    <w:rsid w:val="00ED75BD"/>
    <w:rsid w:val="00F04125"/>
    <w:rsid w:val="00F210DF"/>
    <w:rsid w:val="00F25D1B"/>
    <w:rsid w:val="00F3199A"/>
    <w:rsid w:val="00F41DF6"/>
    <w:rsid w:val="00F45E03"/>
    <w:rsid w:val="00F50F10"/>
    <w:rsid w:val="00F55003"/>
    <w:rsid w:val="00F8451F"/>
    <w:rsid w:val="00F95DA4"/>
    <w:rsid w:val="00F96B8D"/>
    <w:rsid w:val="00FD2FFB"/>
    <w:rsid w:val="00FD6BC5"/>
    <w:rsid w:val="00FD6FF5"/>
    <w:rsid w:val="00FF7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1D1F"/>
  <w15:chartTrackingRefBased/>
  <w15:docId w15:val="{47DBBE59-2F9B-4288-BDC5-6A98C6D2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AE5"/>
    <w:rPr>
      <w:color w:val="0000FF"/>
      <w:u w:val="single"/>
    </w:rPr>
  </w:style>
  <w:style w:type="paragraph" w:styleId="a4">
    <w:name w:val="header"/>
    <w:basedOn w:val="a"/>
    <w:link w:val="a5"/>
    <w:uiPriority w:val="99"/>
    <w:unhideWhenUsed/>
    <w:rsid w:val="00ED75BD"/>
    <w:pPr>
      <w:tabs>
        <w:tab w:val="center" w:pos="4153"/>
        <w:tab w:val="right" w:pos="8306"/>
      </w:tabs>
      <w:snapToGrid w:val="0"/>
    </w:pPr>
    <w:rPr>
      <w:sz w:val="20"/>
      <w:szCs w:val="20"/>
    </w:rPr>
  </w:style>
  <w:style w:type="character" w:customStyle="1" w:styleId="a5">
    <w:name w:val="頁首 字元"/>
    <w:basedOn w:val="a0"/>
    <w:link w:val="a4"/>
    <w:uiPriority w:val="99"/>
    <w:rsid w:val="00ED75BD"/>
    <w:rPr>
      <w:sz w:val="20"/>
      <w:szCs w:val="20"/>
    </w:rPr>
  </w:style>
  <w:style w:type="paragraph" w:styleId="a6">
    <w:name w:val="footer"/>
    <w:basedOn w:val="a"/>
    <w:link w:val="a7"/>
    <w:uiPriority w:val="99"/>
    <w:unhideWhenUsed/>
    <w:rsid w:val="00ED75BD"/>
    <w:pPr>
      <w:tabs>
        <w:tab w:val="center" w:pos="4153"/>
        <w:tab w:val="right" w:pos="8306"/>
      </w:tabs>
      <w:snapToGrid w:val="0"/>
    </w:pPr>
    <w:rPr>
      <w:sz w:val="20"/>
      <w:szCs w:val="20"/>
    </w:rPr>
  </w:style>
  <w:style w:type="character" w:customStyle="1" w:styleId="a7">
    <w:name w:val="頁尾 字元"/>
    <w:basedOn w:val="a0"/>
    <w:link w:val="a6"/>
    <w:uiPriority w:val="99"/>
    <w:rsid w:val="00ED75BD"/>
    <w:rPr>
      <w:sz w:val="20"/>
      <w:szCs w:val="20"/>
    </w:rPr>
  </w:style>
  <w:style w:type="paragraph" w:styleId="a8">
    <w:name w:val="List Paragraph"/>
    <w:basedOn w:val="a"/>
    <w:uiPriority w:val="34"/>
    <w:qFormat/>
    <w:rsid w:val="0094016C"/>
    <w:pPr>
      <w:ind w:leftChars="200" w:left="480"/>
    </w:pPr>
  </w:style>
  <w:style w:type="paragraph" w:styleId="a9">
    <w:name w:val="Body Text Indent"/>
    <w:basedOn w:val="a"/>
    <w:link w:val="aa"/>
    <w:rsid w:val="00A0011B"/>
    <w:pPr>
      <w:spacing w:line="480" w:lineRule="exact"/>
      <w:ind w:left="560" w:hangingChars="200" w:hanging="560"/>
      <w:jc w:val="both"/>
    </w:pPr>
    <w:rPr>
      <w:rFonts w:ascii="Times New Roman" w:eastAsia="標楷體" w:hAnsi="Times New Roman" w:cs="Times New Roman"/>
      <w:sz w:val="28"/>
      <w:szCs w:val="24"/>
    </w:rPr>
  </w:style>
  <w:style w:type="character" w:customStyle="1" w:styleId="aa">
    <w:name w:val="本文縮排 字元"/>
    <w:basedOn w:val="a0"/>
    <w:link w:val="a9"/>
    <w:rsid w:val="00A0011B"/>
    <w:rPr>
      <w:rFonts w:ascii="Times New Roman" w:eastAsia="標楷體" w:hAnsi="Times New Roman" w:cs="Times New Roman"/>
      <w:sz w:val="28"/>
      <w:szCs w:val="24"/>
    </w:rPr>
  </w:style>
  <w:style w:type="paragraph" w:styleId="2">
    <w:name w:val="Body Text Indent 2"/>
    <w:basedOn w:val="a"/>
    <w:link w:val="20"/>
    <w:unhideWhenUsed/>
    <w:rsid w:val="00A0011B"/>
    <w:pPr>
      <w:spacing w:after="120" w:line="480" w:lineRule="auto"/>
      <w:ind w:leftChars="200" w:left="480" w:firstLineChars="200" w:firstLine="200"/>
      <w:jc w:val="both"/>
    </w:pPr>
    <w:rPr>
      <w:rFonts w:ascii="Calibri" w:eastAsia="新細明體" w:hAnsi="Calibri" w:cs="Times New Roman"/>
    </w:rPr>
  </w:style>
  <w:style w:type="character" w:customStyle="1" w:styleId="20">
    <w:name w:val="本文縮排 2 字元"/>
    <w:basedOn w:val="a0"/>
    <w:link w:val="2"/>
    <w:rsid w:val="00A0011B"/>
    <w:rPr>
      <w:rFonts w:ascii="Calibri" w:eastAsia="新細明體" w:hAnsi="Calibri" w:cs="Times New Roman"/>
    </w:rPr>
  </w:style>
  <w:style w:type="paragraph" w:styleId="3">
    <w:name w:val="Body Text Indent 3"/>
    <w:basedOn w:val="a"/>
    <w:link w:val="30"/>
    <w:rsid w:val="00A0011B"/>
    <w:pPr>
      <w:spacing w:line="500" w:lineRule="exact"/>
      <w:ind w:leftChars="630" w:left="1512" w:firstLineChars="231" w:firstLine="647"/>
      <w:jc w:val="both"/>
    </w:pPr>
    <w:rPr>
      <w:rFonts w:ascii="Times New Roman" w:eastAsia="標楷體" w:hAnsi="Times New Roman" w:cs="Times New Roman"/>
      <w:sz w:val="28"/>
      <w:szCs w:val="24"/>
    </w:rPr>
  </w:style>
  <w:style w:type="character" w:customStyle="1" w:styleId="30">
    <w:name w:val="本文縮排 3 字元"/>
    <w:basedOn w:val="a0"/>
    <w:link w:val="3"/>
    <w:rsid w:val="00A0011B"/>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79592">
      <w:bodyDiv w:val="1"/>
      <w:marLeft w:val="0"/>
      <w:marRight w:val="0"/>
      <w:marTop w:val="0"/>
      <w:marBottom w:val="0"/>
      <w:divBdr>
        <w:top w:val="none" w:sz="0" w:space="0" w:color="auto"/>
        <w:left w:val="none" w:sz="0" w:space="0" w:color="auto"/>
        <w:bottom w:val="none" w:sz="0" w:space="0" w:color="auto"/>
        <w:right w:val="none" w:sz="0" w:space="0" w:color="auto"/>
      </w:divBdr>
      <w:divsChild>
        <w:div w:id="960921193">
          <w:marLeft w:val="-225"/>
          <w:marRight w:val="-225"/>
          <w:marTop w:val="0"/>
          <w:marBottom w:val="0"/>
          <w:divBdr>
            <w:top w:val="none" w:sz="0" w:space="0" w:color="auto"/>
            <w:left w:val="none" w:sz="0" w:space="0" w:color="auto"/>
            <w:bottom w:val="none" w:sz="0" w:space="0" w:color="auto"/>
            <w:right w:val="none" w:sz="0" w:space="0" w:color="auto"/>
          </w:divBdr>
          <w:divsChild>
            <w:div w:id="1858346684">
              <w:marLeft w:val="0"/>
              <w:marRight w:val="240"/>
              <w:marTop w:val="0"/>
              <w:marBottom w:val="0"/>
              <w:divBdr>
                <w:top w:val="none" w:sz="0" w:space="0" w:color="auto"/>
                <w:left w:val="none" w:sz="0" w:space="0" w:color="auto"/>
                <w:bottom w:val="none" w:sz="0" w:space="0" w:color="auto"/>
                <w:right w:val="none" w:sz="0" w:space="0" w:color="auto"/>
              </w:divBdr>
            </w:div>
            <w:div w:id="988092476">
              <w:marLeft w:val="0"/>
              <w:marRight w:val="0"/>
              <w:marTop w:val="0"/>
              <w:marBottom w:val="0"/>
              <w:divBdr>
                <w:top w:val="none" w:sz="0" w:space="0" w:color="auto"/>
                <w:left w:val="none" w:sz="0" w:space="0" w:color="auto"/>
                <w:bottom w:val="none" w:sz="0" w:space="0" w:color="auto"/>
                <w:right w:val="none" w:sz="0" w:space="0" w:color="auto"/>
              </w:divBdr>
              <w:divsChild>
                <w:div w:id="155926344">
                  <w:marLeft w:val="0"/>
                  <w:marRight w:val="0"/>
                  <w:marTop w:val="0"/>
                  <w:marBottom w:val="0"/>
                  <w:divBdr>
                    <w:top w:val="none" w:sz="0" w:space="0" w:color="auto"/>
                    <w:left w:val="none" w:sz="0" w:space="0" w:color="auto"/>
                    <w:bottom w:val="none" w:sz="0" w:space="0" w:color="auto"/>
                    <w:right w:val="none" w:sz="0" w:space="0" w:color="auto"/>
                  </w:divBdr>
                  <w:divsChild>
                    <w:div w:id="453334956">
                      <w:marLeft w:val="0"/>
                      <w:marRight w:val="0"/>
                      <w:marTop w:val="0"/>
                      <w:marBottom w:val="120"/>
                      <w:divBdr>
                        <w:top w:val="none" w:sz="0" w:space="0" w:color="auto"/>
                        <w:left w:val="none" w:sz="0" w:space="0" w:color="auto"/>
                        <w:bottom w:val="none" w:sz="0" w:space="0" w:color="auto"/>
                        <w:right w:val="none" w:sz="0" w:space="0" w:color="auto"/>
                      </w:divBdr>
                    </w:div>
                    <w:div w:id="213472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3070970">
          <w:marLeft w:val="-225"/>
          <w:marRight w:val="-225"/>
          <w:marTop w:val="0"/>
          <w:marBottom w:val="0"/>
          <w:divBdr>
            <w:top w:val="none" w:sz="0" w:space="0" w:color="auto"/>
            <w:left w:val="none" w:sz="0" w:space="0" w:color="auto"/>
            <w:bottom w:val="none" w:sz="0" w:space="0" w:color="auto"/>
            <w:right w:val="none" w:sz="0" w:space="0" w:color="auto"/>
          </w:divBdr>
          <w:divsChild>
            <w:div w:id="678502913">
              <w:marLeft w:val="0"/>
              <w:marRight w:val="240"/>
              <w:marTop w:val="0"/>
              <w:marBottom w:val="0"/>
              <w:divBdr>
                <w:top w:val="none" w:sz="0" w:space="0" w:color="auto"/>
                <w:left w:val="none" w:sz="0" w:space="0" w:color="auto"/>
                <w:bottom w:val="none" w:sz="0" w:space="0" w:color="auto"/>
                <w:right w:val="none" w:sz="0" w:space="0" w:color="auto"/>
              </w:divBdr>
            </w:div>
            <w:div w:id="2055688182">
              <w:marLeft w:val="0"/>
              <w:marRight w:val="0"/>
              <w:marTop w:val="0"/>
              <w:marBottom w:val="0"/>
              <w:divBdr>
                <w:top w:val="none" w:sz="0" w:space="0" w:color="auto"/>
                <w:left w:val="none" w:sz="0" w:space="0" w:color="auto"/>
                <w:bottom w:val="none" w:sz="0" w:space="0" w:color="auto"/>
                <w:right w:val="none" w:sz="0" w:space="0" w:color="auto"/>
              </w:divBdr>
              <w:divsChild>
                <w:div w:id="1131048137">
                  <w:marLeft w:val="0"/>
                  <w:marRight w:val="0"/>
                  <w:marTop w:val="0"/>
                  <w:marBottom w:val="0"/>
                  <w:divBdr>
                    <w:top w:val="none" w:sz="0" w:space="0" w:color="auto"/>
                    <w:left w:val="none" w:sz="0" w:space="0" w:color="auto"/>
                    <w:bottom w:val="none" w:sz="0" w:space="0" w:color="auto"/>
                    <w:right w:val="none" w:sz="0" w:space="0" w:color="auto"/>
                  </w:divBdr>
                  <w:divsChild>
                    <w:div w:id="464546196">
                      <w:marLeft w:val="0"/>
                      <w:marRight w:val="0"/>
                      <w:marTop w:val="0"/>
                      <w:marBottom w:val="120"/>
                      <w:divBdr>
                        <w:top w:val="none" w:sz="0" w:space="0" w:color="auto"/>
                        <w:left w:val="none" w:sz="0" w:space="0" w:color="auto"/>
                        <w:bottom w:val="none" w:sz="0" w:space="0" w:color="auto"/>
                        <w:right w:val="none" w:sz="0" w:space="0" w:color="auto"/>
                      </w:divBdr>
                    </w:div>
                    <w:div w:id="175582496">
                      <w:marLeft w:val="480"/>
                      <w:marRight w:val="0"/>
                      <w:marTop w:val="0"/>
                      <w:marBottom w:val="120"/>
                      <w:divBdr>
                        <w:top w:val="none" w:sz="0" w:space="0" w:color="auto"/>
                        <w:left w:val="none" w:sz="0" w:space="0" w:color="auto"/>
                        <w:bottom w:val="none" w:sz="0" w:space="0" w:color="auto"/>
                        <w:right w:val="none" w:sz="0" w:space="0" w:color="auto"/>
                      </w:divBdr>
                    </w:div>
                    <w:div w:id="1120102434">
                      <w:marLeft w:val="480"/>
                      <w:marRight w:val="0"/>
                      <w:marTop w:val="0"/>
                      <w:marBottom w:val="120"/>
                      <w:divBdr>
                        <w:top w:val="none" w:sz="0" w:space="0" w:color="auto"/>
                        <w:left w:val="none" w:sz="0" w:space="0" w:color="auto"/>
                        <w:bottom w:val="none" w:sz="0" w:space="0" w:color="auto"/>
                        <w:right w:val="none" w:sz="0" w:space="0" w:color="auto"/>
                      </w:divBdr>
                    </w:div>
                    <w:div w:id="418915654">
                      <w:marLeft w:val="480"/>
                      <w:marRight w:val="0"/>
                      <w:marTop w:val="0"/>
                      <w:marBottom w:val="120"/>
                      <w:divBdr>
                        <w:top w:val="none" w:sz="0" w:space="0" w:color="auto"/>
                        <w:left w:val="none" w:sz="0" w:space="0" w:color="auto"/>
                        <w:bottom w:val="none" w:sz="0" w:space="0" w:color="auto"/>
                        <w:right w:val="none" w:sz="0" w:space="0" w:color="auto"/>
                      </w:divBdr>
                    </w:div>
                    <w:div w:id="1903560842">
                      <w:marLeft w:val="480"/>
                      <w:marRight w:val="0"/>
                      <w:marTop w:val="0"/>
                      <w:marBottom w:val="120"/>
                      <w:divBdr>
                        <w:top w:val="none" w:sz="0" w:space="0" w:color="auto"/>
                        <w:left w:val="none" w:sz="0" w:space="0" w:color="auto"/>
                        <w:bottom w:val="none" w:sz="0" w:space="0" w:color="auto"/>
                        <w:right w:val="none" w:sz="0" w:space="0" w:color="auto"/>
                      </w:divBdr>
                    </w:div>
                    <w:div w:id="761147204">
                      <w:marLeft w:val="480"/>
                      <w:marRight w:val="0"/>
                      <w:marTop w:val="0"/>
                      <w:marBottom w:val="120"/>
                      <w:divBdr>
                        <w:top w:val="none" w:sz="0" w:space="0" w:color="auto"/>
                        <w:left w:val="none" w:sz="0" w:space="0" w:color="auto"/>
                        <w:bottom w:val="none" w:sz="0" w:space="0" w:color="auto"/>
                        <w:right w:val="none" w:sz="0" w:space="0" w:color="auto"/>
                      </w:divBdr>
                    </w:div>
                    <w:div w:id="1745830680">
                      <w:marLeft w:val="480"/>
                      <w:marRight w:val="0"/>
                      <w:marTop w:val="0"/>
                      <w:marBottom w:val="120"/>
                      <w:divBdr>
                        <w:top w:val="none" w:sz="0" w:space="0" w:color="auto"/>
                        <w:left w:val="none" w:sz="0" w:space="0" w:color="auto"/>
                        <w:bottom w:val="none" w:sz="0" w:space="0" w:color="auto"/>
                        <w:right w:val="none" w:sz="0" w:space="0" w:color="auto"/>
                      </w:divBdr>
                    </w:div>
                    <w:div w:id="2055032681">
                      <w:marLeft w:val="480"/>
                      <w:marRight w:val="0"/>
                      <w:marTop w:val="0"/>
                      <w:marBottom w:val="120"/>
                      <w:divBdr>
                        <w:top w:val="none" w:sz="0" w:space="0" w:color="auto"/>
                        <w:left w:val="none" w:sz="0" w:space="0" w:color="auto"/>
                        <w:bottom w:val="none" w:sz="0" w:space="0" w:color="auto"/>
                        <w:right w:val="none" w:sz="0" w:space="0" w:color="auto"/>
                      </w:divBdr>
                    </w:div>
                    <w:div w:id="36991414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5300751">
          <w:marLeft w:val="-225"/>
          <w:marRight w:val="-225"/>
          <w:marTop w:val="0"/>
          <w:marBottom w:val="0"/>
          <w:divBdr>
            <w:top w:val="none" w:sz="0" w:space="0" w:color="auto"/>
            <w:left w:val="none" w:sz="0" w:space="0" w:color="auto"/>
            <w:bottom w:val="none" w:sz="0" w:space="0" w:color="auto"/>
            <w:right w:val="none" w:sz="0" w:space="0" w:color="auto"/>
          </w:divBdr>
          <w:divsChild>
            <w:div w:id="1730836786">
              <w:marLeft w:val="0"/>
              <w:marRight w:val="240"/>
              <w:marTop w:val="0"/>
              <w:marBottom w:val="0"/>
              <w:divBdr>
                <w:top w:val="none" w:sz="0" w:space="0" w:color="auto"/>
                <w:left w:val="none" w:sz="0" w:space="0" w:color="auto"/>
                <w:bottom w:val="none" w:sz="0" w:space="0" w:color="auto"/>
                <w:right w:val="none" w:sz="0" w:space="0" w:color="auto"/>
              </w:divBdr>
            </w:div>
            <w:div w:id="1383358529">
              <w:marLeft w:val="0"/>
              <w:marRight w:val="0"/>
              <w:marTop w:val="0"/>
              <w:marBottom w:val="0"/>
              <w:divBdr>
                <w:top w:val="none" w:sz="0" w:space="0" w:color="auto"/>
                <w:left w:val="none" w:sz="0" w:space="0" w:color="auto"/>
                <w:bottom w:val="none" w:sz="0" w:space="0" w:color="auto"/>
                <w:right w:val="none" w:sz="0" w:space="0" w:color="auto"/>
              </w:divBdr>
              <w:divsChild>
                <w:div w:id="1137263816">
                  <w:marLeft w:val="0"/>
                  <w:marRight w:val="0"/>
                  <w:marTop w:val="0"/>
                  <w:marBottom w:val="0"/>
                  <w:divBdr>
                    <w:top w:val="none" w:sz="0" w:space="0" w:color="auto"/>
                    <w:left w:val="none" w:sz="0" w:space="0" w:color="auto"/>
                    <w:bottom w:val="none" w:sz="0" w:space="0" w:color="auto"/>
                    <w:right w:val="none" w:sz="0" w:space="0" w:color="auto"/>
                  </w:divBdr>
                  <w:divsChild>
                    <w:div w:id="335159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2923956">
          <w:marLeft w:val="-225"/>
          <w:marRight w:val="-225"/>
          <w:marTop w:val="0"/>
          <w:marBottom w:val="0"/>
          <w:divBdr>
            <w:top w:val="none" w:sz="0" w:space="0" w:color="auto"/>
            <w:left w:val="none" w:sz="0" w:space="0" w:color="auto"/>
            <w:bottom w:val="none" w:sz="0" w:space="0" w:color="auto"/>
            <w:right w:val="none" w:sz="0" w:space="0" w:color="auto"/>
          </w:divBdr>
          <w:divsChild>
            <w:div w:id="1988128405">
              <w:marLeft w:val="0"/>
              <w:marRight w:val="240"/>
              <w:marTop w:val="0"/>
              <w:marBottom w:val="0"/>
              <w:divBdr>
                <w:top w:val="none" w:sz="0" w:space="0" w:color="auto"/>
                <w:left w:val="none" w:sz="0" w:space="0" w:color="auto"/>
                <w:bottom w:val="none" w:sz="0" w:space="0" w:color="auto"/>
                <w:right w:val="none" w:sz="0" w:space="0" w:color="auto"/>
              </w:divBdr>
            </w:div>
            <w:div w:id="569384432">
              <w:marLeft w:val="0"/>
              <w:marRight w:val="0"/>
              <w:marTop w:val="0"/>
              <w:marBottom w:val="0"/>
              <w:divBdr>
                <w:top w:val="none" w:sz="0" w:space="0" w:color="auto"/>
                <w:left w:val="none" w:sz="0" w:space="0" w:color="auto"/>
                <w:bottom w:val="none" w:sz="0" w:space="0" w:color="auto"/>
                <w:right w:val="none" w:sz="0" w:space="0" w:color="auto"/>
              </w:divBdr>
              <w:divsChild>
                <w:div w:id="127013817">
                  <w:marLeft w:val="0"/>
                  <w:marRight w:val="0"/>
                  <w:marTop w:val="0"/>
                  <w:marBottom w:val="0"/>
                  <w:divBdr>
                    <w:top w:val="none" w:sz="0" w:space="0" w:color="auto"/>
                    <w:left w:val="none" w:sz="0" w:space="0" w:color="auto"/>
                    <w:bottom w:val="none" w:sz="0" w:space="0" w:color="auto"/>
                    <w:right w:val="none" w:sz="0" w:space="0" w:color="auto"/>
                  </w:divBdr>
                  <w:divsChild>
                    <w:div w:id="1812361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3052124">
          <w:marLeft w:val="-225"/>
          <w:marRight w:val="-225"/>
          <w:marTop w:val="0"/>
          <w:marBottom w:val="0"/>
          <w:divBdr>
            <w:top w:val="none" w:sz="0" w:space="0" w:color="auto"/>
            <w:left w:val="none" w:sz="0" w:space="0" w:color="auto"/>
            <w:bottom w:val="none" w:sz="0" w:space="0" w:color="auto"/>
            <w:right w:val="none" w:sz="0" w:space="0" w:color="auto"/>
          </w:divBdr>
          <w:divsChild>
            <w:div w:id="1701127089">
              <w:marLeft w:val="0"/>
              <w:marRight w:val="240"/>
              <w:marTop w:val="0"/>
              <w:marBottom w:val="0"/>
              <w:divBdr>
                <w:top w:val="none" w:sz="0" w:space="0" w:color="auto"/>
                <w:left w:val="none" w:sz="0" w:space="0" w:color="auto"/>
                <w:bottom w:val="none" w:sz="0" w:space="0" w:color="auto"/>
                <w:right w:val="none" w:sz="0" w:space="0" w:color="auto"/>
              </w:divBdr>
            </w:div>
            <w:div w:id="627853415">
              <w:marLeft w:val="0"/>
              <w:marRight w:val="0"/>
              <w:marTop w:val="0"/>
              <w:marBottom w:val="0"/>
              <w:divBdr>
                <w:top w:val="none" w:sz="0" w:space="0" w:color="auto"/>
                <w:left w:val="none" w:sz="0" w:space="0" w:color="auto"/>
                <w:bottom w:val="none" w:sz="0" w:space="0" w:color="auto"/>
                <w:right w:val="none" w:sz="0" w:space="0" w:color="auto"/>
              </w:divBdr>
              <w:divsChild>
                <w:div w:id="1261639052">
                  <w:marLeft w:val="0"/>
                  <w:marRight w:val="0"/>
                  <w:marTop w:val="0"/>
                  <w:marBottom w:val="0"/>
                  <w:divBdr>
                    <w:top w:val="none" w:sz="0" w:space="0" w:color="auto"/>
                    <w:left w:val="none" w:sz="0" w:space="0" w:color="auto"/>
                    <w:bottom w:val="none" w:sz="0" w:space="0" w:color="auto"/>
                    <w:right w:val="none" w:sz="0" w:space="0" w:color="auto"/>
                  </w:divBdr>
                  <w:divsChild>
                    <w:div w:id="1163665331">
                      <w:marLeft w:val="0"/>
                      <w:marRight w:val="0"/>
                      <w:marTop w:val="0"/>
                      <w:marBottom w:val="120"/>
                      <w:divBdr>
                        <w:top w:val="none" w:sz="0" w:space="0" w:color="auto"/>
                        <w:left w:val="none" w:sz="0" w:space="0" w:color="auto"/>
                        <w:bottom w:val="none" w:sz="0" w:space="0" w:color="auto"/>
                        <w:right w:val="none" w:sz="0" w:space="0" w:color="auto"/>
                      </w:divBdr>
                    </w:div>
                    <w:div w:id="583532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1286395">
          <w:marLeft w:val="-225"/>
          <w:marRight w:val="-225"/>
          <w:marTop w:val="0"/>
          <w:marBottom w:val="0"/>
          <w:divBdr>
            <w:top w:val="none" w:sz="0" w:space="0" w:color="auto"/>
            <w:left w:val="none" w:sz="0" w:space="0" w:color="auto"/>
            <w:bottom w:val="none" w:sz="0" w:space="0" w:color="auto"/>
            <w:right w:val="none" w:sz="0" w:space="0" w:color="auto"/>
          </w:divBdr>
          <w:divsChild>
            <w:div w:id="780686473">
              <w:marLeft w:val="0"/>
              <w:marRight w:val="240"/>
              <w:marTop w:val="0"/>
              <w:marBottom w:val="0"/>
              <w:divBdr>
                <w:top w:val="none" w:sz="0" w:space="0" w:color="auto"/>
                <w:left w:val="none" w:sz="0" w:space="0" w:color="auto"/>
                <w:bottom w:val="none" w:sz="0" w:space="0" w:color="auto"/>
                <w:right w:val="none" w:sz="0" w:space="0" w:color="auto"/>
              </w:divBdr>
            </w:div>
            <w:div w:id="204369101">
              <w:marLeft w:val="0"/>
              <w:marRight w:val="0"/>
              <w:marTop w:val="0"/>
              <w:marBottom w:val="0"/>
              <w:divBdr>
                <w:top w:val="none" w:sz="0" w:space="0" w:color="auto"/>
                <w:left w:val="none" w:sz="0" w:space="0" w:color="auto"/>
                <w:bottom w:val="none" w:sz="0" w:space="0" w:color="auto"/>
                <w:right w:val="none" w:sz="0" w:space="0" w:color="auto"/>
              </w:divBdr>
              <w:divsChild>
                <w:div w:id="1307666710">
                  <w:marLeft w:val="0"/>
                  <w:marRight w:val="0"/>
                  <w:marTop w:val="0"/>
                  <w:marBottom w:val="0"/>
                  <w:divBdr>
                    <w:top w:val="none" w:sz="0" w:space="0" w:color="auto"/>
                    <w:left w:val="none" w:sz="0" w:space="0" w:color="auto"/>
                    <w:bottom w:val="none" w:sz="0" w:space="0" w:color="auto"/>
                    <w:right w:val="none" w:sz="0" w:space="0" w:color="auto"/>
                  </w:divBdr>
                  <w:divsChild>
                    <w:div w:id="570310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3975159">
          <w:marLeft w:val="-225"/>
          <w:marRight w:val="-225"/>
          <w:marTop w:val="0"/>
          <w:marBottom w:val="0"/>
          <w:divBdr>
            <w:top w:val="none" w:sz="0" w:space="0" w:color="auto"/>
            <w:left w:val="none" w:sz="0" w:space="0" w:color="auto"/>
            <w:bottom w:val="none" w:sz="0" w:space="0" w:color="auto"/>
            <w:right w:val="none" w:sz="0" w:space="0" w:color="auto"/>
          </w:divBdr>
          <w:divsChild>
            <w:div w:id="1171919393">
              <w:marLeft w:val="0"/>
              <w:marRight w:val="240"/>
              <w:marTop w:val="0"/>
              <w:marBottom w:val="0"/>
              <w:divBdr>
                <w:top w:val="none" w:sz="0" w:space="0" w:color="auto"/>
                <w:left w:val="none" w:sz="0" w:space="0" w:color="auto"/>
                <w:bottom w:val="none" w:sz="0" w:space="0" w:color="auto"/>
                <w:right w:val="none" w:sz="0" w:space="0" w:color="auto"/>
              </w:divBdr>
            </w:div>
            <w:div w:id="1834294019">
              <w:marLeft w:val="0"/>
              <w:marRight w:val="0"/>
              <w:marTop w:val="0"/>
              <w:marBottom w:val="0"/>
              <w:divBdr>
                <w:top w:val="none" w:sz="0" w:space="0" w:color="auto"/>
                <w:left w:val="none" w:sz="0" w:space="0" w:color="auto"/>
                <w:bottom w:val="none" w:sz="0" w:space="0" w:color="auto"/>
                <w:right w:val="none" w:sz="0" w:space="0" w:color="auto"/>
              </w:divBdr>
              <w:divsChild>
                <w:div w:id="1461193625">
                  <w:marLeft w:val="0"/>
                  <w:marRight w:val="0"/>
                  <w:marTop w:val="0"/>
                  <w:marBottom w:val="0"/>
                  <w:divBdr>
                    <w:top w:val="none" w:sz="0" w:space="0" w:color="auto"/>
                    <w:left w:val="none" w:sz="0" w:space="0" w:color="auto"/>
                    <w:bottom w:val="none" w:sz="0" w:space="0" w:color="auto"/>
                    <w:right w:val="none" w:sz="0" w:space="0" w:color="auto"/>
                  </w:divBdr>
                  <w:divsChild>
                    <w:div w:id="118456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5443471">
          <w:marLeft w:val="-225"/>
          <w:marRight w:val="-225"/>
          <w:marTop w:val="0"/>
          <w:marBottom w:val="0"/>
          <w:divBdr>
            <w:top w:val="none" w:sz="0" w:space="0" w:color="auto"/>
            <w:left w:val="none" w:sz="0" w:space="0" w:color="auto"/>
            <w:bottom w:val="none" w:sz="0" w:space="0" w:color="auto"/>
            <w:right w:val="none" w:sz="0" w:space="0" w:color="auto"/>
          </w:divBdr>
          <w:divsChild>
            <w:div w:id="215893962">
              <w:marLeft w:val="0"/>
              <w:marRight w:val="240"/>
              <w:marTop w:val="0"/>
              <w:marBottom w:val="0"/>
              <w:divBdr>
                <w:top w:val="none" w:sz="0" w:space="0" w:color="auto"/>
                <w:left w:val="none" w:sz="0" w:space="0" w:color="auto"/>
                <w:bottom w:val="none" w:sz="0" w:space="0" w:color="auto"/>
                <w:right w:val="none" w:sz="0" w:space="0" w:color="auto"/>
              </w:divBdr>
            </w:div>
            <w:div w:id="1597783300">
              <w:marLeft w:val="0"/>
              <w:marRight w:val="0"/>
              <w:marTop w:val="0"/>
              <w:marBottom w:val="0"/>
              <w:divBdr>
                <w:top w:val="none" w:sz="0" w:space="0" w:color="auto"/>
                <w:left w:val="none" w:sz="0" w:space="0" w:color="auto"/>
                <w:bottom w:val="none" w:sz="0" w:space="0" w:color="auto"/>
                <w:right w:val="none" w:sz="0" w:space="0" w:color="auto"/>
              </w:divBdr>
              <w:divsChild>
                <w:div w:id="965740063">
                  <w:marLeft w:val="0"/>
                  <w:marRight w:val="0"/>
                  <w:marTop w:val="0"/>
                  <w:marBottom w:val="0"/>
                  <w:divBdr>
                    <w:top w:val="none" w:sz="0" w:space="0" w:color="auto"/>
                    <w:left w:val="none" w:sz="0" w:space="0" w:color="auto"/>
                    <w:bottom w:val="none" w:sz="0" w:space="0" w:color="auto"/>
                    <w:right w:val="none" w:sz="0" w:space="0" w:color="auto"/>
                  </w:divBdr>
                  <w:divsChild>
                    <w:div w:id="925965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9764329">
          <w:marLeft w:val="-225"/>
          <w:marRight w:val="-225"/>
          <w:marTop w:val="0"/>
          <w:marBottom w:val="0"/>
          <w:divBdr>
            <w:top w:val="none" w:sz="0" w:space="0" w:color="auto"/>
            <w:left w:val="none" w:sz="0" w:space="0" w:color="auto"/>
            <w:bottom w:val="none" w:sz="0" w:space="0" w:color="auto"/>
            <w:right w:val="none" w:sz="0" w:space="0" w:color="auto"/>
          </w:divBdr>
          <w:divsChild>
            <w:div w:id="2056587119">
              <w:marLeft w:val="0"/>
              <w:marRight w:val="240"/>
              <w:marTop w:val="0"/>
              <w:marBottom w:val="0"/>
              <w:divBdr>
                <w:top w:val="none" w:sz="0" w:space="0" w:color="auto"/>
                <w:left w:val="none" w:sz="0" w:space="0" w:color="auto"/>
                <w:bottom w:val="none" w:sz="0" w:space="0" w:color="auto"/>
                <w:right w:val="none" w:sz="0" w:space="0" w:color="auto"/>
              </w:divBdr>
            </w:div>
            <w:div w:id="837035633">
              <w:marLeft w:val="0"/>
              <w:marRight w:val="0"/>
              <w:marTop w:val="0"/>
              <w:marBottom w:val="0"/>
              <w:divBdr>
                <w:top w:val="none" w:sz="0" w:space="0" w:color="auto"/>
                <w:left w:val="none" w:sz="0" w:space="0" w:color="auto"/>
                <w:bottom w:val="none" w:sz="0" w:space="0" w:color="auto"/>
                <w:right w:val="none" w:sz="0" w:space="0" w:color="auto"/>
              </w:divBdr>
              <w:divsChild>
                <w:div w:id="1971206393">
                  <w:marLeft w:val="0"/>
                  <w:marRight w:val="0"/>
                  <w:marTop w:val="0"/>
                  <w:marBottom w:val="0"/>
                  <w:divBdr>
                    <w:top w:val="none" w:sz="0" w:space="0" w:color="auto"/>
                    <w:left w:val="none" w:sz="0" w:space="0" w:color="auto"/>
                    <w:bottom w:val="none" w:sz="0" w:space="0" w:color="auto"/>
                    <w:right w:val="none" w:sz="0" w:space="0" w:color="auto"/>
                  </w:divBdr>
                  <w:divsChild>
                    <w:div w:id="7964856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04266674">
          <w:marLeft w:val="-225"/>
          <w:marRight w:val="-225"/>
          <w:marTop w:val="0"/>
          <w:marBottom w:val="0"/>
          <w:divBdr>
            <w:top w:val="none" w:sz="0" w:space="0" w:color="auto"/>
            <w:left w:val="none" w:sz="0" w:space="0" w:color="auto"/>
            <w:bottom w:val="none" w:sz="0" w:space="0" w:color="auto"/>
            <w:right w:val="none" w:sz="0" w:space="0" w:color="auto"/>
          </w:divBdr>
          <w:divsChild>
            <w:div w:id="621764949">
              <w:marLeft w:val="0"/>
              <w:marRight w:val="240"/>
              <w:marTop w:val="0"/>
              <w:marBottom w:val="0"/>
              <w:divBdr>
                <w:top w:val="none" w:sz="0" w:space="0" w:color="auto"/>
                <w:left w:val="none" w:sz="0" w:space="0" w:color="auto"/>
                <w:bottom w:val="none" w:sz="0" w:space="0" w:color="auto"/>
                <w:right w:val="none" w:sz="0" w:space="0" w:color="auto"/>
              </w:divBdr>
            </w:div>
            <w:div w:id="208421753">
              <w:marLeft w:val="0"/>
              <w:marRight w:val="0"/>
              <w:marTop w:val="0"/>
              <w:marBottom w:val="0"/>
              <w:divBdr>
                <w:top w:val="none" w:sz="0" w:space="0" w:color="auto"/>
                <w:left w:val="none" w:sz="0" w:space="0" w:color="auto"/>
                <w:bottom w:val="none" w:sz="0" w:space="0" w:color="auto"/>
                <w:right w:val="none" w:sz="0" w:space="0" w:color="auto"/>
              </w:divBdr>
              <w:divsChild>
                <w:div w:id="5138036">
                  <w:marLeft w:val="0"/>
                  <w:marRight w:val="0"/>
                  <w:marTop w:val="0"/>
                  <w:marBottom w:val="0"/>
                  <w:divBdr>
                    <w:top w:val="none" w:sz="0" w:space="0" w:color="auto"/>
                    <w:left w:val="none" w:sz="0" w:space="0" w:color="auto"/>
                    <w:bottom w:val="none" w:sz="0" w:space="0" w:color="auto"/>
                    <w:right w:val="none" w:sz="0" w:space="0" w:color="auto"/>
                  </w:divBdr>
                  <w:divsChild>
                    <w:div w:id="242299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8270095">
          <w:marLeft w:val="-225"/>
          <w:marRight w:val="-225"/>
          <w:marTop w:val="0"/>
          <w:marBottom w:val="0"/>
          <w:divBdr>
            <w:top w:val="none" w:sz="0" w:space="0" w:color="auto"/>
            <w:left w:val="none" w:sz="0" w:space="0" w:color="auto"/>
            <w:bottom w:val="none" w:sz="0" w:space="0" w:color="auto"/>
            <w:right w:val="none" w:sz="0" w:space="0" w:color="auto"/>
          </w:divBdr>
          <w:divsChild>
            <w:div w:id="599144440">
              <w:marLeft w:val="0"/>
              <w:marRight w:val="240"/>
              <w:marTop w:val="0"/>
              <w:marBottom w:val="0"/>
              <w:divBdr>
                <w:top w:val="none" w:sz="0" w:space="0" w:color="auto"/>
                <w:left w:val="none" w:sz="0" w:space="0" w:color="auto"/>
                <w:bottom w:val="none" w:sz="0" w:space="0" w:color="auto"/>
                <w:right w:val="none" w:sz="0" w:space="0" w:color="auto"/>
              </w:divBdr>
            </w:div>
            <w:div w:id="1345672170">
              <w:marLeft w:val="0"/>
              <w:marRight w:val="0"/>
              <w:marTop w:val="0"/>
              <w:marBottom w:val="0"/>
              <w:divBdr>
                <w:top w:val="none" w:sz="0" w:space="0" w:color="auto"/>
                <w:left w:val="none" w:sz="0" w:space="0" w:color="auto"/>
                <w:bottom w:val="none" w:sz="0" w:space="0" w:color="auto"/>
                <w:right w:val="none" w:sz="0" w:space="0" w:color="auto"/>
              </w:divBdr>
              <w:divsChild>
                <w:div w:id="667564542">
                  <w:marLeft w:val="0"/>
                  <w:marRight w:val="0"/>
                  <w:marTop w:val="0"/>
                  <w:marBottom w:val="0"/>
                  <w:divBdr>
                    <w:top w:val="none" w:sz="0" w:space="0" w:color="auto"/>
                    <w:left w:val="none" w:sz="0" w:space="0" w:color="auto"/>
                    <w:bottom w:val="none" w:sz="0" w:space="0" w:color="auto"/>
                    <w:right w:val="none" w:sz="0" w:space="0" w:color="auto"/>
                  </w:divBdr>
                  <w:divsChild>
                    <w:div w:id="804158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7212543">
      <w:bodyDiv w:val="1"/>
      <w:marLeft w:val="0"/>
      <w:marRight w:val="0"/>
      <w:marTop w:val="0"/>
      <w:marBottom w:val="0"/>
      <w:divBdr>
        <w:top w:val="none" w:sz="0" w:space="0" w:color="auto"/>
        <w:left w:val="none" w:sz="0" w:space="0" w:color="auto"/>
        <w:bottom w:val="none" w:sz="0" w:space="0" w:color="auto"/>
        <w:right w:val="none" w:sz="0" w:space="0" w:color="auto"/>
      </w:divBdr>
      <w:divsChild>
        <w:div w:id="186800059">
          <w:marLeft w:val="-225"/>
          <w:marRight w:val="-225"/>
          <w:marTop w:val="0"/>
          <w:marBottom w:val="0"/>
          <w:divBdr>
            <w:top w:val="none" w:sz="0" w:space="0" w:color="auto"/>
            <w:left w:val="none" w:sz="0" w:space="0" w:color="auto"/>
            <w:bottom w:val="none" w:sz="0" w:space="0" w:color="auto"/>
            <w:right w:val="none" w:sz="0" w:space="0" w:color="auto"/>
          </w:divBdr>
          <w:divsChild>
            <w:div w:id="123543722">
              <w:marLeft w:val="0"/>
              <w:marRight w:val="240"/>
              <w:marTop w:val="0"/>
              <w:marBottom w:val="0"/>
              <w:divBdr>
                <w:top w:val="none" w:sz="0" w:space="0" w:color="auto"/>
                <w:left w:val="none" w:sz="0" w:space="0" w:color="auto"/>
                <w:bottom w:val="none" w:sz="0" w:space="0" w:color="auto"/>
                <w:right w:val="none" w:sz="0" w:space="0" w:color="auto"/>
              </w:divBdr>
            </w:div>
            <w:div w:id="1800763601">
              <w:marLeft w:val="0"/>
              <w:marRight w:val="0"/>
              <w:marTop w:val="0"/>
              <w:marBottom w:val="0"/>
              <w:divBdr>
                <w:top w:val="none" w:sz="0" w:space="0" w:color="auto"/>
                <w:left w:val="none" w:sz="0" w:space="0" w:color="auto"/>
                <w:bottom w:val="none" w:sz="0" w:space="0" w:color="auto"/>
                <w:right w:val="none" w:sz="0" w:space="0" w:color="auto"/>
              </w:divBdr>
              <w:divsChild>
                <w:div w:id="1652908392">
                  <w:marLeft w:val="0"/>
                  <w:marRight w:val="0"/>
                  <w:marTop w:val="0"/>
                  <w:marBottom w:val="0"/>
                  <w:divBdr>
                    <w:top w:val="none" w:sz="0" w:space="0" w:color="auto"/>
                    <w:left w:val="none" w:sz="0" w:space="0" w:color="auto"/>
                    <w:bottom w:val="none" w:sz="0" w:space="0" w:color="auto"/>
                    <w:right w:val="none" w:sz="0" w:space="0" w:color="auto"/>
                  </w:divBdr>
                  <w:divsChild>
                    <w:div w:id="936520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1178736">
          <w:marLeft w:val="-225"/>
          <w:marRight w:val="-225"/>
          <w:marTop w:val="0"/>
          <w:marBottom w:val="0"/>
          <w:divBdr>
            <w:top w:val="none" w:sz="0" w:space="0" w:color="auto"/>
            <w:left w:val="none" w:sz="0" w:space="0" w:color="auto"/>
            <w:bottom w:val="none" w:sz="0" w:space="0" w:color="auto"/>
            <w:right w:val="none" w:sz="0" w:space="0" w:color="auto"/>
          </w:divBdr>
          <w:divsChild>
            <w:div w:id="1176925719">
              <w:marLeft w:val="0"/>
              <w:marRight w:val="240"/>
              <w:marTop w:val="0"/>
              <w:marBottom w:val="0"/>
              <w:divBdr>
                <w:top w:val="none" w:sz="0" w:space="0" w:color="auto"/>
                <w:left w:val="none" w:sz="0" w:space="0" w:color="auto"/>
                <w:bottom w:val="none" w:sz="0" w:space="0" w:color="auto"/>
                <w:right w:val="none" w:sz="0" w:space="0" w:color="auto"/>
              </w:divBdr>
            </w:div>
            <w:div w:id="301158485">
              <w:marLeft w:val="0"/>
              <w:marRight w:val="0"/>
              <w:marTop w:val="0"/>
              <w:marBottom w:val="0"/>
              <w:divBdr>
                <w:top w:val="none" w:sz="0" w:space="0" w:color="auto"/>
                <w:left w:val="none" w:sz="0" w:space="0" w:color="auto"/>
                <w:bottom w:val="none" w:sz="0" w:space="0" w:color="auto"/>
                <w:right w:val="none" w:sz="0" w:space="0" w:color="auto"/>
              </w:divBdr>
              <w:divsChild>
                <w:div w:id="1975791203">
                  <w:marLeft w:val="0"/>
                  <w:marRight w:val="0"/>
                  <w:marTop w:val="0"/>
                  <w:marBottom w:val="0"/>
                  <w:divBdr>
                    <w:top w:val="none" w:sz="0" w:space="0" w:color="auto"/>
                    <w:left w:val="none" w:sz="0" w:space="0" w:color="auto"/>
                    <w:bottom w:val="none" w:sz="0" w:space="0" w:color="auto"/>
                    <w:right w:val="none" w:sz="0" w:space="0" w:color="auto"/>
                  </w:divBdr>
                  <w:divsChild>
                    <w:div w:id="2144959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1926867">
          <w:marLeft w:val="-225"/>
          <w:marRight w:val="-225"/>
          <w:marTop w:val="0"/>
          <w:marBottom w:val="0"/>
          <w:divBdr>
            <w:top w:val="none" w:sz="0" w:space="0" w:color="auto"/>
            <w:left w:val="none" w:sz="0" w:space="0" w:color="auto"/>
            <w:bottom w:val="none" w:sz="0" w:space="0" w:color="auto"/>
            <w:right w:val="none" w:sz="0" w:space="0" w:color="auto"/>
          </w:divBdr>
          <w:divsChild>
            <w:div w:id="235550432">
              <w:marLeft w:val="0"/>
              <w:marRight w:val="240"/>
              <w:marTop w:val="0"/>
              <w:marBottom w:val="0"/>
              <w:divBdr>
                <w:top w:val="none" w:sz="0" w:space="0" w:color="auto"/>
                <w:left w:val="none" w:sz="0" w:space="0" w:color="auto"/>
                <w:bottom w:val="none" w:sz="0" w:space="0" w:color="auto"/>
                <w:right w:val="none" w:sz="0" w:space="0" w:color="auto"/>
              </w:divBdr>
            </w:div>
            <w:div w:id="580911620">
              <w:marLeft w:val="0"/>
              <w:marRight w:val="0"/>
              <w:marTop w:val="0"/>
              <w:marBottom w:val="0"/>
              <w:divBdr>
                <w:top w:val="none" w:sz="0" w:space="0" w:color="auto"/>
                <w:left w:val="none" w:sz="0" w:space="0" w:color="auto"/>
                <w:bottom w:val="none" w:sz="0" w:space="0" w:color="auto"/>
                <w:right w:val="none" w:sz="0" w:space="0" w:color="auto"/>
              </w:divBdr>
              <w:divsChild>
                <w:div w:id="975724104">
                  <w:marLeft w:val="0"/>
                  <w:marRight w:val="0"/>
                  <w:marTop w:val="0"/>
                  <w:marBottom w:val="0"/>
                  <w:divBdr>
                    <w:top w:val="none" w:sz="0" w:space="0" w:color="auto"/>
                    <w:left w:val="none" w:sz="0" w:space="0" w:color="auto"/>
                    <w:bottom w:val="none" w:sz="0" w:space="0" w:color="auto"/>
                    <w:right w:val="none" w:sz="0" w:space="0" w:color="auto"/>
                  </w:divBdr>
                  <w:divsChild>
                    <w:div w:id="1341152932">
                      <w:marLeft w:val="0"/>
                      <w:marRight w:val="0"/>
                      <w:marTop w:val="0"/>
                      <w:marBottom w:val="120"/>
                      <w:divBdr>
                        <w:top w:val="none" w:sz="0" w:space="0" w:color="auto"/>
                        <w:left w:val="none" w:sz="0" w:space="0" w:color="auto"/>
                        <w:bottom w:val="none" w:sz="0" w:space="0" w:color="auto"/>
                        <w:right w:val="none" w:sz="0" w:space="0" w:color="auto"/>
                      </w:divBdr>
                    </w:div>
                    <w:div w:id="1880312208">
                      <w:marLeft w:val="0"/>
                      <w:marRight w:val="0"/>
                      <w:marTop w:val="0"/>
                      <w:marBottom w:val="120"/>
                      <w:divBdr>
                        <w:top w:val="none" w:sz="0" w:space="0" w:color="auto"/>
                        <w:left w:val="none" w:sz="0" w:space="0" w:color="auto"/>
                        <w:bottom w:val="none" w:sz="0" w:space="0" w:color="auto"/>
                        <w:right w:val="none" w:sz="0" w:space="0" w:color="auto"/>
                      </w:divBdr>
                    </w:div>
                    <w:div w:id="1169759449">
                      <w:marLeft w:val="480"/>
                      <w:marRight w:val="0"/>
                      <w:marTop w:val="0"/>
                      <w:marBottom w:val="120"/>
                      <w:divBdr>
                        <w:top w:val="none" w:sz="0" w:space="0" w:color="auto"/>
                        <w:left w:val="none" w:sz="0" w:space="0" w:color="auto"/>
                        <w:bottom w:val="none" w:sz="0" w:space="0" w:color="auto"/>
                        <w:right w:val="none" w:sz="0" w:space="0" w:color="auto"/>
                      </w:divBdr>
                    </w:div>
                    <w:div w:id="1137066735">
                      <w:marLeft w:val="480"/>
                      <w:marRight w:val="0"/>
                      <w:marTop w:val="0"/>
                      <w:marBottom w:val="120"/>
                      <w:divBdr>
                        <w:top w:val="none" w:sz="0" w:space="0" w:color="auto"/>
                        <w:left w:val="none" w:sz="0" w:space="0" w:color="auto"/>
                        <w:bottom w:val="none" w:sz="0" w:space="0" w:color="auto"/>
                        <w:right w:val="none" w:sz="0" w:space="0" w:color="auto"/>
                      </w:divBdr>
                    </w:div>
                    <w:div w:id="1623267617">
                      <w:marLeft w:val="480"/>
                      <w:marRight w:val="0"/>
                      <w:marTop w:val="0"/>
                      <w:marBottom w:val="120"/>
                      <w:divBdr>
                        <w:top w:val="none" w:sz="0" w:space="0" w:color="auto"/>
                        <w:left w:val="none" w:sz="0" w:space="0" w:color="auto"/>
                        <w:bottom w:val="none" w:sz="0" w:space="0" w:color="auto"/>
                        <w:right w:val="none" w:sz="0" w:space="0" w:color="auto"/>
                      </w:divBdr>
                    </w:div>
                    <w:div w:id="3424438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4613034">
          <w:marLeft w:val="-225"/>
          <w:marRight w:val="-225"/>
          <w:marTop w:val="0"/>
          <w:marBottom w:val="0"/>
          <w:divBdr>
            <w:top w:val="none" w:sz="0" w:space="0" w:color="auto"/>
            <w:left w:val="none" w:sz="0" w:space="0" w:color="auto"/>
            <w:bottom w:val="none" w:sz="0" w:space="0" w:color="auto"/>
            <w:right w:val="none" w:sz="0" w:space="0" w:color="auto"/>
          </w:divBdr>
          <w:divsChild>
            <w:div w:id="403065845">
              <w:marLeft w:val="0"/>
              <w:marRight w:val="240"/>
              <w:marTop w:val="0"/>
              <w:marBottom w:val="0"/>
              <w:divBdr>
                <w:top w:val="none" w:sz="0" w:space="0" w:color="auto"/>
                <w:left w:val="none" w:sz="0" w:space="0" w:color="auto"/>
                <w:bottom w:val="none" w:sz="0" w:space="0" w:color="auto"/>
                <w:right w:val="none" w:sz="0" w:space="0" w:color="auto"/>
              </w:divBdr>
            </w:div>
            <w:div w:id="166094735">
              <w:marLeft w:val="0"/>
              <w:marRight w:val="0"/>
              <w:marTop w:val="0"/>
              <w:marBottom w:val="0"/>
              <w:divBdr>
                <w:top w:val="none" w:sz="0" w:space="0" w:color="auto"/>
                <w:left w:val="none" w:sz="0" w:space="0" w:color="auto"/>
                <w:bottom w:val="none" w:sz="0" w:space="0" w:color="auto"/>
                <w:right w:val="none" w:sz="0" w:space="0" w:color="auto"/>
              </w:divBdr>
              <w:divsChild>
                <w:div w:id="1048456172">
                  <w:marLeft w:val="0"/>
                  <w:marRight w:val="0"/>
                  <w:marTop w:val="0"/>
                  <w:marBottom w:val="0"/>
                  <w:divBdr>
                    <w:top w:val="none" w:sz="0" w:space="0" w:color="auto"/>
                    <w:left w:val="none" w:sz="0" w:space="0" w:color="auto"/>
                    <w:bottom w:val="none" w:sz="0" w:space="0" w:color="auto"/>
                    <w:right w:val="none" w:sz="0" w:space="0" w:color="auto"/>
                  </w:divBdr>
                  <w:divsChild>
                    <w:div w:id="399987166">
                      <w:marLeft w:val="0"/>
                      <w:marRight w:val="0"/>
                      <w:marTop w:val="0"/>
                      <w:marBottom w:val="120"/>
                      <w:divBdr>
                        <w:top w:val="none" w:sz="0" w:space="0" w:color="auto"/>
                        <w:left w:val="none" w:sz="0" w:space="0" w:color="auto"/>
                        <w:bottom w:val="none" w:sz="0" w:space="0" w:color="auto"/>
                        <w:right w:val="none" w:sz="0" w:space="0" w:color="auto"/>
                      </w:divBdr>
                    </w:div>
                    <w:div w:id="1215775640">
                      <w:marLeft w:val="0"/>
                      <w:marRight w:val="0"/>
                      <w:marTop w:val="0"/>
                      <w:marBottom w:val="120"/>
                      <w:divBdr>
                        <w:top w:val="none" w:sz="0" w:space="0" w:color="auto"/>
                        <w:left w:val="none" w:sz="0" w:space="0" w:color="auto"/>
                        <w:bottom w:val="none" w:sz="0" w:space="0" w:color="auto"/>
                        <w:right w:val="none" w:sz="0" w:space="0" w:color="auto"/>
                      </w:divBdr>
                    </w:div>
                    <w:div w:id="1052920998">
                      <w:marLeft w:val="0"/>
                      <w:marRight w:val="0"/>
                      <w:marTop w:val="0"/>
                      <w:marBottom w:val="120"/>
                      <w:divBdr>
                        <w:top w:val="none" w:sz="0" w:space="0" w:color="auto"/>
                        <w:left w:val="none" w:sz="0" w:space="0" w:color="auto"/>
                        <w:bottom w:val="none" w:sz="0" w:space="0" w:color="auto"/>
                        <w:right w:val="none" w:sz="0" w:space="0" w:color="auto"/>
                      </w:divBdr>
                    </w:div>
                    <w:div w:id="204752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5473221">
          <w:marLeft w:val="-225"/>
          <w:marRight w:val="-225"/>
          <w:marTop w:val="0"/>
          <w:marBottom w:val="0"/>
          <w:divBdr>
            <w:top w:val="none" w:sz="0" w:space="0" w:color="auto"/>
            <w:left w:val="none" w:sz="0" w:space="0" w:color="auto"/>
            <w:bottom w:val="none" w:sz="0" w:space="0" w:color="auto"/>
            <w:right w:val="none" w:sz="0" w:space="0" w:color="auto"/>
          </w:divBdr>
          <w:divsChild>
            <w:div w:id="672495849">
              <w:marLeft w:val="0"/>
              <w:marRight w:val="240"/>
              <w:marTop w:val="0"/>
              <w:marBottom w:val="0"/>
              <w:divBdr>
                <w:top w:val="none" w:sz="0" w:space="0" w:color="auto"/>
                <w:left w:val="none" w:sz="0" w:space="0" w:color="auto"/>
                <w:bottom w:val="none" w:sz="0" w:space="0" w:color="auto"/>
                <w:right w:val="none" w:sz="0" w:space="0" w:color="auto"/>
              </w:divBdr>
            </w:div>
            <w:div w:id="374432334">
              <w:marLeft w:val="0"/>
              <w:marRight w:val="0"/>
              <w:marTop w:val="0"/>
              <w:marBottom w:val="0"/>
              <w:divBdr>
                <w:top w:val="none" w:sz="0" w:space="0" w:color="auto"/>
                <w:left w:val="none" w:sz="0" w:space="0" w:color="auto"/>
                <w:bottom w:val="none" w:sz="0" w:space="0" w:color="auto"/>
                <w:right w:val="none" w:sz="0" w:space="0" w:color="auto"/>
              </w:divBdr>
              <w:divsChild>
                <w:div w:id="1900283091">
                  <w:marLeft w:val="0"/>
                  <w:marRight w:val="0"/>
                  <w:marTop w:val="0"/>
                  <w:marBottom w:val="0"/>
                  <w:divBdr>
                    <w:top w:val="none" w:sz="0" w:space="0" w:color="auto"/>
                    <w:left w:val="none" w:sz="0" w:space="0" w:color="auto"/>
                    <w:bottom w:val="none" w:sz="0" w:space="0" w:color="auto"/>
                    <w:right w:val="none" w:sz="0" w:space="0" w:color="auto"/>
                  </w:divBdr>
                  <w:divsChild>
                    <w:div w:id="680741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1026675">
          <w:marLeft w:val="-225"/>
          <w:marRight w:val="-225"/>
          <w:marTop w:val="0"/>
          <w:marBottom w:val="0"/>
          <w:divBdr>
            <w:top w:val="none" w:sz="0" w:space="0" w:color="auto"/>
            <w:left w:val="none" w:sz="0" w:space="0" w:color="auto"/>
            <w:bottom w:val="none" w:sz="0" w:space="0" w:color="auto"/>
            <w:right w:val="none" w:sz="0" w:space="0" w:color="auto"/>
          </w:divBdr>
          <w:divsChild>
            <w:div w:id="388505848">
              <w:marLeft w:val="0"/>
              <w:marRight w:val="240"/>
              <w:marTop w:val="0"/>
              <w:marBottom w:val="0"/>
              <w:divBdr>
                <w:top w:val="none" w:sz="0" w:space="0" w:color="auto"/>
                <w:left w:val="none" w:sz="0" w:space="0" w:color="auto"/>
                <w:bottom w:val="none" w:sz="0" w:space="0" w:color="auto"/>
                <w:right w:val="none" w:sz="0" w:space="0" w:color="auto"/>
              </w:divBdr>
            </w:div>
            <w:div w:id="1390769415">
              <w:marLeft w:val="0"/>
              <w:marRight w:val="0"/>
              <w:marTop w:val="0"/>
              <w:marBottom w:val="0"/>
              <w:divBdr>
                <w:top w:val="none" w:sz="0" w:space="0" w:color="auto"/>
                <w:left w:val="none" w:sz="0" w:space="0" w:color="auto"/>
                <w:bottom w:val="none" w:sz="0" w:space="0" w:color="auto"/>
                <w:right w:val="none" w:sz="0" w:space="0" w:color="auto"/>
              </w:divBdr>
              <w:divsChild>
                <w:div w:id="420031640">
                  <w:marLeft w:val="0"/>
                  <w:marRight w:val="0"/>
                  <w:marTop w:val="0"/>
                  <w:marBottom w:val="0"/>
                  <w:divBdr>
                    <w:top w:val="none" w:sz="0" w:space="0" w:color="auto"/>
                    <w:left w:val="none" w:sz="0" w:space="0" w:color="auto"/>
                    <w:bottom w:val="none" w:sz="0" w:space="0" w:color="auto"/>
                    <w:right w:val="none" w:sz="0" w:space="0" w:color="auto"/>
                  </w:divBdr>
                  <w:divsChild>
                    <w:div w:id="1702827731">
                      <w:marLeft w:val="0"/>
                      <w:marRight w:val="0"/>
                      <w:marTop w:val="0"/>
                      <w:marBottom w:val="120"/>
                      <w:divBdr>
                        <w:top w:val="none" w:sz="0" w:space="0" w:color="auto"/>
                        <w:left w:val="none" w:sz="0" w:space="0" w:color="auto"/>
                        <w:bottom w:val="none" w:sz="0" w:space="0" w:color="auto"/>
                        <w:right w:val="none" w:sz="0" w:space="0" w:color="auto"/>
                      </w:divBdr>
                    </w:div>
                    <w:div w:id="950747349">
                      <w:marLeft w:val="0"/>
                      <w:marRight w:val="0"/>
                      <w:marTop w:val="0"/>
                      <w:marBottom w:val="120"/>
                      <w:divBdr>
                        <w:top w:val="none" w:sz="0" w:space="0" w:color="auto"/>
                        <w:left w:val="none" w:sz="0" w:space="0" w:color="auto"/>
                        <w:bottom w:val="none" w:sz="0" w:space="0" w:color="auto"/>
                        <w:right w:val="none" w:sz="0" w:space="0" w:color="auto"/>
                      </w:divBdr>
                    </w:div>
                    <w:div w:id="1012802754">
                      <w:marLeft w:val="0"/>
                      <w:marRight w:val="0"/>
                      <w:marTop w:val="0"/>
                      <w:marBottom w:val="120"/>
                      <w:divBdr>
                        <w:top w:val="none" w:sz="0" w:space="0" w:color="auto"/>
                        <w:left w:val="none" w:sz="0" w:space="0" w:color="auto"/>
                        <w:bottom w:val="none" w:sz="0" w:space="0" w:color="auto"/>
                        <w:right w:val="none" w:sz="0" w:space="0" w:color="auto"/>
                      </w:divBdr>
                    </w:div>
                    <w:div w:id="1258323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1955232">
          <w:marLeft w:val="-225"/>
          <w:marRight w:val="-225"/>
          <w:marTop w:val="0"/>
          <w:marBottom w:val="0"/>
          <w:divBdr>
            <w:top w:val="none" w:sz="0" w:space="0" w:color="auto"/>
            <w:left w:val="none" w:sz="0" w:space="0" w:color="auto"/>
            <w:bottom w:val="none" w:sz="0" w:space="0" w:color="auto"/>
            <w:right w:val="none" w:sz="0" w:space="0" w:color="auto"/>
          </w:divBdr>
          <w:divsChild>
            <w:div w:id="2075199539">
              <w:marLeft w:val="0"/>
              <w:marRight w:val="240"/>
              <w:marTop w:val="0"/>
              <w:marBottom w:val="0"/>
              <w:divBdr>
                <w:top w:val="none" w:sz="0" w:space="0" w:color="auto"/>
                <w:left w:val="none" w:sz="0" w:space="0" w:color="auto"/>
                <w:bottom w:val="none" w:sz="0" w:space="0" w:color="auto"/>
                <w:right w:val="none" w:sz="0" w:space="0" w:color="auto"/>
              </w:divBdr>
            </w:div>
            <w:div w:id="1462264902">
              <w:marLeft w:val="0"/>
              <w:marRight w:val="0"/>
              <w:marTop w:val="0"/>
              <w:marBottom w:val="0"/>
              <w:divBdr>
                <w:top w:val="none" w:sz="0" w:space="0" w:color="auto"/>
                <w:left w:val="none" w:sz="0" w:space="0" w:color="auto"/>
                <w:bottom w:val="none" w:sz="0" w:space="0" w:color="auto"/>
                <w:right w:val="none" w:sz="0" w:space="0" w:color="auto"/>
              </w:divBdr>
              <w:divsChild>
                <w:div w:id="1632126820">
                  <w:marLeft w:val="0"/>
                  <w:marRight w:val="0"/>
                  <w:marTop w:val="0"/>
                  <w:marBottom w:val="0"/>
                  <w:divBdr>
                    <w:top w:val="none" w:sz="0" w:space="0" w:color="auto"/>
                    <w:left w:val="none" w:sz="0" w:space="0" w:color="auto"/>
                    <w:bottom w:val="none" w:sz="0" w:space="0" w:color="auto"/>
                    <w:right w:val="none" w:sz="0" w:space="0" w:color="auto"/>
                  </w:divBdr>
                  <w:divsChild>
                    <w:div w:id="3104523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3972552">
          <w:marLeft w:val="-225"/>
          <w:marRight w:val="-225"/>
          <w:marTop w:val="0"/>
          <w:marBottom w:val="0"/>
          <w:divBdr>
            <w:top w:val="none" w:sz="0" w:space="0" w:color="auto"/>
            <w:left w:val="none" w:sz="0" w:space="0" w:color="auto"/>
            <w:bottom w:val="none" w:sz="0" w:space="0" w:color="auto"/>
            <w:right w:val="none" w:sz="0" w:space="0" w:color="auto"/>
          </w:divBdr>
          <w:divsChild>
            <w:div w:id="1298142037">
              <w:marLeft w:val="0"/>
              <w:marRight w:val="240"/>
              <w:marTop w:val="0"/>
              <w:marBottom w:val="0"/>
              <w:divBdr>
                <w:top w:val="none" w:sz="0" w:space="0" w:color="auto"/>
                <w:left w:val="none" w:sz="0" w:space="0" w:color="auto"/>
                <w:bottom w:val="none" w:sz="0" w:space="0" w:color="auto"/>
                <w:right w:val="none" w:sz="0" w:space="0" w:color="auto"/>
              </w:divBdr>
            </w:div>
            <w:div w:id="1197043850">
              <w:marLeft w:val="0"/>
              <w:marRight w:val="0"/>
              <w:marTop w:val="0"/>
              <w:marBottom w:val="0"/>
              <w:divBdr>
                <w:top w:val="none" w:sz="0" w:space="0" w:color="auto"/>
                <w:left w:val="none" w:sz="0" w:space="0" w:color="auto"/>
                <w:bottom w:val="none" w:sz="0" w:space="0" w:color="auto"/>
                <w:right w:val="none" w:sz="0" w:space="0" w:color="auto"/>
              </w:divBdr>
              <w:divsChild>
                <w:div w:id="1590195947">
                  <w:marLeft w:val="0"/>
                  <w:marRight w:val="0"/>
                  <w:marTop w:val="0"/>
                  <w:marBottom w:val="0"/>
                  <w:divBdr>
                    <w:top w:val="none" w:sz="0" w:space="0" w:color="auto"/>
                    <w:left w:val="none" w:sz="0" w:space="0" w:color="auto"/>
                    <w:bottom w:val="none" w:sz="0" w:space="0" w:color="auto"/>
                    <w:right w:val="none" w:sz="0" w:space="0" w:color="auto"/>
                  </w:divBdr>
                  <w:divsChild>
                    <w:div w:id="994718393">
                      <w:marLeft w:val="0"/>
                      <w:marRight w:val="0"/>
                      <w:marTop w:val="0"/>
                      <w:marBottom w:val="120"/>
                      <w:divBdr>
                        <w:top w:val="none" w:sz="0" w:space="0" w:color="auto"/>
                        <w:left w:val="none" w:sz="0" w:space="0" w:color="auto"/>
                        <w:bottom w:val="none" w:sz="0" w:space="0" w:color="auto"/>
                        <w:right w:val="none" w:sz="0" w:space="0" w:color="auto"/>
                      </w:divBdr>
                    </w:div>
                    <w:div w:id="191878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2408C-BDCE-43A7-B6E4-E9C4C6D9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卞亞珍</dc:creator>
  <cp:keywords/>
  <dc:description/>
  <cp:lastModifiedBy>user</cp:lastModifiedBy>
  <cp:revision>2</cp:revision>
  <cp:lastPrinted>2024-01-26T01:28:00Z</cp:lastPrinted>
  <dcterms:created xsi:type="dcterms:W3CDTF">2024-03-07T02:45:00Z</dcterms:created>
  <dcterms:modified xsi:type="dcterms:W3CDTF">2024-03-07T02:45:00Z</dcterms:modified>
</cp:coreProperties>
</file>