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3DEE" w:rsidRPr="00F93935" w:rsidRDefault="00373DEE" w:rsidP="00A3493C">
      <w:pPr>
        <w:spacing w:line="500" w:lineRule="exact"/>
        <w:jc w:val="center"/>
        <w:rPr>
          <w:rFonts w:ascii="Times New Roman" w:eastAsia="標楷體" w:hAnsi="Times New Roman" w:cs="Times New Roman"/>
          <w:b/>
          <w:sz w:val="28"/>
          <w:szCs w:val="28"/>
        </w:rPr>
      </w:pPr>
      <w:r w:rsidRPr="00F93935">
        <w:rPr>
          <w:rFonts w:ascii="Times New Roman" w:eastAsia="標楷體" w:hAnsi="Times New Roman" w:cs="Times New Roman"/>
          <w:b/>
          <w:sz w:val="28"/>
          <w:szCs w:val="28"/>
        </w:rPr>
        <w:t>臺南市中西區成功國小因應新型冠狀病毒</w:t>
      </w:r>
      <w:r w:rsidRPr="00F93935">
        <w:rPr>
          <w:rFonts w:ascii="Times New Roman" w:eastAsia="標楷體" w:hAnsi="Times New Roman" w:cs="Times New Roman"/>
          <w:b/>
          <w:sz w:val="28"/>
          <w:szCs w:val="28"/>
        </w:rPr>
        <w:t>COVID-19</w:t>
      </w:r>
      <w:r w:rsidRPr="00F93935">
        <w:rPr>
          <w:rFonts w:ascii="Times New Roman" w:eastAsia="標楷體" w:hAnsi="Times New Roman" w:cs="Times New Roman"/>
          <w:b/>
          <w:sz w:val="28"/>
          <w:szCs w:val="28"/>
        </w:rPr>
        <w:t>停課</w:t>
      </w:r>
    </w:p>
    <w:p w:rsidR="00373DEE" w:rsidRPr="00F93935" w:rsidRDefault="00373DEE" w:rsidP="00A3493C">
      <w:pPr>
        <w:spacing w:line="500" w:lineRule="exact"/>
        <w:jc w:val="center"/>
        <w:rPr>
          <w:rFonts w:ascii="Times New Roman" w:eastAsia="標楷體" w:hAnsi="Times New Roman" w:cs="Times New Roman"/>
          <w:b/>
          <w:sz w:val="28"/>
          <w:szCs w:val="28"/>
        </w:rPr>
      </w:pPr>
      <w:r w:rsidRPr="00F93935">
        <w:rPr>
          <w:rFonts w:ascii="Times New Roman" w:eastAsia="標楷體" w:hAnsi="Times New Roman" w:cs="Times New Roman"/>
          <w:b/>
          <w:sz w:val="28"/>
          <w:szCs w:val="28"/>
        </w:rPr>
        <w:t>學生學習與評量處理原則</w:t>
      </w:r>
      <w:r w:rsidR="00885BEB" w:rsidRPr="00F93935">
        <w:rPr>
          <w:rFonts w:ascii="Times New Roman" w:eastAsia="標楷體" w:hAnsi="Times New Roman" w:cs="Times New Roman" w:hint="eastAsia"/>
          <w:b/>
          <w:sz w:val="28"/>
          <w:szCs w:val="28"/>
        </w:rPr>
        <w:t>－家長通知單</w:t>
      </w:r>
    </w:p>
    <w:p w:rsidR="00373DEE" w:rsidRPr="009F7A77" w:rsidRDefault="00373DEE" w:rsidP="009F7A77">
      <w:pPr>
        <w:pStyle w:val="a3"/>
        <w:numPr>
          <w:ilvl w:val="0"/>
          <w:numId w:val="25"/>
        </w:numPr>
        <w:spacing w:before="0" w:beforeAutospacing="0"/>
        <w:rPr>
          <w:rFonts w:ascii="Times New Roman" w:eastAsia="標楷體" w:hAnsi="Times New Roman" w:cs="Times New Roman"/>
          <w:highlight w:val="lightGray"/>
        </w:rPr>
      </w:pPr>
      <w:r w:rsidRPr="009F7A77">
        <w:rPr>
          <w:rFonts w:ascii="Times New Roman" w:eastAsia="標楷體" w:hAnsi="Times New Roman" w:cs="Times New Roman"/>
          <w:highlight w:val="lightGray"/>
        </w:rPr>
        <w:t>依據：</w:t>
      </w:r>
    </w:p>
    <w:p w:rsidR="00373DEE" w:rsidRPr="009F7A77" w:rsidRDefault="00373DEE" w:rsidP="00183C88">
      <w:pPr>
        <w:pStyle w:val="a3"/>
        <w:numPr>
          <w:ilvl w:val="1"/>
          <w:numId w:val="25"/>
        </w:numPr>
        <w:rPr>
          <w:rFonts w:ascii="Times New Roman" w:eastAsia="標楷體" w:hAnsi="Times New Roman" w:cs="Times New Roman"/>
          <w:sz w:val="20"/>
          <w:szCs w:val="20"/>
        </w:rPr>
      </w:pPr>
      <w:r w:rsidRPr="009F7A77">
        <w:rPr>
          <w:rFonts w:ascii="Times New Roman" w:eastAsia="標楷體" w:hAnsi="Times New Roman" w:cs="Times New Roman"/>
          <w:sz w:val="20"/>
          <w:szCs w:val="20"/>
        </w:rPr>
        <w:t>中央流行疫情指揮中心</w:t>
      </w:r>
      <w:r w:rsidRPr="009F7A77">
        <w:rPr>
          <w:rFonts w:ascii="Times New Roman" w:eastAsia="標楷體" w:hAnsi="Times New Roman" w:cs="Times New Roman"/>
          <w:sz w:val="20"/>
          <w:szCs w:val="20"/>
        </w:rPr>
        <w:t xml:space="preserve">109 </w:t>
      </w:r>
      <w:r w:rsidRPr="009F7A77">
        <w:rPr>
          <w:rFonts w:ascii="Times New Roman" w:eastAsia="標楷體" w:hAnsi="Times New Roman" w:cs="Times New Roman"/>
          <w:sz w:val="20"/>
          <w:szCs w:val="20"/>
        </w:rPr>
        <w:t>年</w:t>
      </w:r>
      <w:r w:rsidRPr="009F7A77">
        <w:rPr>
          <w:rFonts w:ascii="Times New Roman" w:eastAsia="標楷體" w:hAnsi="Times New Roman" w:cs="Times New Roman"/>
          <w:sz w:val="20"/>
          <w:szCs w:val="20"/>
        </w:rPr>
        <w:t xml:space="preserve"> 2 </w:t>
      </w:r>
      <w:r w:rsidRPr="009F7A77">
        <w:rPr>
          <w:rFonts w:ascii="Times New Roman" w:eastAsia="標楷體" w:hAnsi="Times New Roman" w:cs="Times New Roman"/>
          <w:sz w:val="20"/>
          <w:szCs w:val="20"/>
        </w:rPr>
        <w:t>月</w:t>
      </w:r>
      <w:r w:rsidRPr="009F7A77">
        <w:rPr>
          <w:rFonts w:ascii="Times New Roman" w:eastAsia="標楷體" w:hAnsi="Times New Roman" w:cs="Times New Roman"/>
          <w:sz w:val="20"/>
          <w:szCs w:val="20"/>
        </w:rPr>
        <w:t xml:space="preserve"> 19 </w:t>
      </w:r>
      <w:r w:rsidRPr="009F7A77">
        <w:rPr>
          <w:rFonts w:ascii="Times New Roman" w:eastAsia="標楷體" w:hAnsi="Times New Roman" w:cs="Times New Roman"/>
          <w:sz w:val="20"/>
          <w:szCs w:val="20"/>
        </w:rPr>
        <w:t>日肺中指字第</w:t>
      </w:r>
      <w:r w:rsidRPr="009F7A77">
        <w:rPr>
          <w:rFonts w:ascii="Times New Roman" w:eastAsia="標楷體" w:hAnsi="Times New Roman" w:cs="Times New Roman"/>
          <w:sz w:val="20"/>
          <w:szCs w:val="20"/>
        </w:rPr>
        <w:t xml:space="preserve"> 1090030066 </w:t>
      </w:r>
      <w:r w:rsidRPr="009F7A77">
        <w:rPr>
          <w:rFonts w:ascii="Times New Roman" w:eastAsia="標楷體" w:hAnsi="Times New Roman" w:cs="Times New Roman"/>
          <w:sz w:val="20"/>
          <w:szCs w:val="20"/>
        </w:rPr>
        <w:t>號函「校園因應新型冠狀病毒</w:t>
      </w:r>
      <w:r w:rsidRPr="009F7A77">
        <w:rPr>
          <w:rFonts w:ascii="Times New Roman" w:eastAsia="標楷體" w:hAnsi="Times New Roman" w:cs="Times New Roman"/>
          <w:sz w:val="20"/>
          <w:szCs w:val="20"/>
        </w:rPr>
        <w:t>COVID-19</w:t>
      </w:r>
      <w:r w:rsidRPr="009F7A77">
        <w:rPr>
          <w:rFonts w:ascii="Times New Roman" w:eastAsia="標楷體" w:hAnsi="Times New Roman" w:cs="Times New Roman"/>
          <w:sz w:val="20"/>
          <w:szCs w:val="20"/>
        </w:rPr>
        <w:t>（武漢肺炎）疫情停課標準」。</w:t>
      </w:r>
    </w:p>
    <w:p w:rsidR="00373DEE" w:rsidRPr="009F7A77" w:rsidRDefault="00373DEE" w:rsidP="00183C88">
      <w:pPr>
        <w:pStyle w:val="a3"/>
        <w:numPr>
          <w:ilvl w:val="1"/>
          <w:numId w:val="25"/>
        </w:numPr>
        <w:rPr>
          <w:rFonts w:ascii="Times New Roman" w:eastAsia="標楷體" w:hAnsi="Times New Roman" w:cs="Times New Roman"/>
          <w:sz w:val="20"/>
          <w:szCs w:val="20"/>
        </w:rPr>
      </w:pPr>
      <w:r w:rsidRPr="009F7A77">
        <w:rPr>
          <w:rFonts w:ascii="Times New Roman" w:eastAsia="標楷體" w:hAnsi="Times New Roman" w:cs="Times New Roman"/>
          <w:sz w:val="20"/>
          <w:szCs w:val="20"/>
        </w:rPr>
        <w:t>教育部資訊及科技教育司</w:t>
      </w:r>
      <w:r w:rsidRPr="009F7A77">
        <w:rPr>
          <w:rFonts w:ascii="Times New Roman" w:eastAsia="標楷體" w:hAnsi="Times New Roman" w:cs="Times New Roman"/>
          <w:sz w:val="20"/>
          <w:szCs w:val="20"/>
        </w:rPr>
        <w:t>109</w:t>
      </w:r>
      <w:r w:rsidRPr="009F7A77">
        <w:rPr>
          <w:rFonts w:ascii="Times New Roman" w:eastAsia="標楷體" w:hAnsi="Times New Roman" w:cs="Times New Roman"/>
          <w:sz w:val="20"/>
          <w:szCs w:val="20"/>
        </w:rPr>
        <w:t>年</w:t>
      </w:r>
      <w:r w:rsidRPr="009F7A77">
        <w:rPr>
          <w:rFonts w:ascii="Times New Roman" w:eastAsia="標楷體" w:hAnsi="Times New Roman" w:cs="Times New Roman"/>
          <w:sz w:val="20"/>
          <w:szCs w:val="20"/>
        </w:rPr>
        <w:t>2</w:t>
      </w:r>
      <w:r w:rsidRPr="009F7A77">
        <w:rPr>
          <w:rFonts w:ascii="Times New Roman" w:eastAsia="標楷體" w:hAnsi="Times New Roman" w:cs="Times New Roman"/>
          <w:sz w:val="20"/>
          <w:szCs w:val="20"/>
        </w:rPr>
        <w:t>月</w:t>
      </w:r>
      <w:r w:rsidRPr="009F7A77">
        <w:rPr>
          <w:rFonts w:ascii="Times New Roman" w:eastAsia="標楷體" w:hAnsi="Times New Roman" w:cs="Times New Roman"/>
          <w:sz w:val="20"/>
          <w:szCs w:val="20"/>
        </w:rPr>
        <w:t>27</w:t>
      </w:r>
      <w:r w:rsidRPr="009F7A77">
        <w:rPr>
          <w:rFonts w:ascii="Times New Roman" w:eastAsia="標楷體" w:hAnsi="Times New Roman" w:cs="Times New Roman"/>
          <w:sz w:val="20"/>
          <w:szCs w:val="20"/>
        </w:rPr>
        <w:t>日訂定線上課程教學與學習參考指引。</w:t>
      </w:r>
    </w:p>
    <w:p w:rsidR="00373DEE" w:rsidRPr="009F7A77" w:rsidRDefault="00373DEE" w:rsidP="00183C88">
      <w:pPr>
        <w:pStyle w:val="a3"/>
        <w:numPr>
          <w:ilvl w:val="1"/>
          <w:numId w:val="25"/>
        </w:numPr>
        <w:rPr>
          <w:rFonts w:ascii="Times New Roman" w:eastAsia="標楷體" w:hAnsi="Times New Roman" w:cs="Times New Roman"/>
          <w:sz w:val="20"/>
          <w:szCs w:val="20"/>
        </w:rPr>
      </w:pPr>
      <w:r w:rsidRPr="009F7A77">
        <w:rPr>
          <w:rFonts w:ascii="Times New Roman" w:eastAsia="標楷體" w:hAnsi="Times New Roman" w:cs="Times New Roman"/>
          <w:sz w:val="20"/>
          <w:szCs w:val="20"/>
        </w:rPr>
        <w:t>教育部</w:t>
      </w:r>
      <w:r w:rsidRPr="009F7A77">
        <w:rPr>
          <w:rFonts w:ascii="Times New Roman" w:eastAsia="標楷體" w:hAnsi="Times New Roman" w:cs="Times New Roman"/>
          <w:sz w:val="20"/>
          <w:szCs w:val="20"/>
        </w:rPr>
        <w:t>109</w:t>
      </w:r>
      <w:r w:rsidRPr="009F7A77">
        <w:rPr>
          <w:rFonts w:ascii="Times New Roman" w:eastAsia="標楷體" w:hAnsi="Times New Roman" w:cs="Times New Roman"/>
          <w:sz w:val="20"/>
          <w:szCs w:val="20"/>
        </w:rPr>
        <w:t>年</w:t>
      </w:r>
      <w:r w:rsidRPr="009F7A77">
        <w:rPr>
          <w:rFonts w:ascii="Times New Roman" w:eastAsia="標楷體" w:hAnsi="Times New Roman" w:cs="Times New Roman"/>
          <w:sz w:val="20"/>
          <w:szCs w:val="20"/>
        </w:rPr>
        <w:t>2</w:t>
      </w:r>
      <w:r w:rsidRPr="009F7A77">
        <w:rPr>
          <w:rFonts w:ascii="Times New Roman" w:eastAsia="標楷體" w:hAnsi="Times New Roman" w:cs="Times New Roman"/>
          <w:sz w:val="20"/>
          <w:szCs w:val="20"/>
        </w:rPr>
        <w:t>月</w:t>
      </w:r>
      <w:r w:rsidRPr="009F7A77">
        <w:rPr>
          <w:rFonts w:ascii="Times New Roman" w:eastAsia="標楷體" w:hAnsi="Times New Roman" w:cs="Times New Roman"/>
          <w:sz w:val="20"/>
          <w:szCs w:val="20"/>
        </w:rPr>
        <w:t>15</w:t>
      </w:r>
      <w:r w:rsidRPr="009F7A77">
        <w:rPr>
          <w:rFonts w:ascii="Times New Roman" w:eastAsia="標楷體" w:hAnsi="Times New Roman" w:cs="Times New Roman"/>
          <w:sz w:val="20"/>
          <w:szCs w:val="20"/>
        </w:rPr>
        <w:t>日函頒之「因應嚴重特殊傳染性肺炎疫情國民中小學及教保服務機構停課與課業學習及成績評量實施原則」。</w:t>
      </w:r>
    </w:p>
    <w:p w:rsidR="00373DEE" w:rsidRPr="009F7A77" w:rsidRDefault="00373DEE" w:rsidP="00183C88">
      <w:pPr>
        <w:pStyle w:val="a3"/>
        <w:numPr>
          <w:ilvl w:val="1"/>
          <w:numId w:val="25"/>
        </w:numPr>
        <w:rPr>
          <w:rFonts w:ascii="Times New Roman" w:eastAsia="標楷體" w:hAnsi="Times New Roman" w:cs="Times New Roman"/>
          <w:sz w:val="20"/>
          <w:szCs w:val="20"/>
        </w:rPr>
      </w:pPr>
      <w:bookmarkStart w:id="0" w:name="_Hlk32384188"/>
      <w:bookmarkEnd w:id="0"/>
      <w:r w:rsidRPr="009F7A77">
        <w:rPr>
          <w:rFonts w:ascii="Times New Roman" w:eastAsia="標楷體" w:hAnsi="Times New Roman" w:cs="Times New Roman"/>
          <w:sz w:val="20"/>
          <w:szCs w:val="20"/>
        </w:rPr>
        <w:t>臺南市政府教育局所屬學校因應新型冠狀病毒</w:t>
      </w:r>
      <w:r w:rsidRPr="009F7A77">
        <w:rPr>
          <w:rFonts w:ascii="Times New Roman" w:eastAsia="標楷體" w:hAnsi="Times New Roman" w:cs="Times New Roman"/>
          <w:sz w:val="20"/>
          <w:szCs w:val="20"/>
        </w:rPr>
        <w:t>COVID-19(</w:t>
      </w:r>
      <w:r w:rsidRPr="009F7A77">
        <w:rPr>
          <w:rFonts w:ascii="Times New Roman" w:eastAsia="標楷體" w:hAnsi="Times New Roman" w:cs="Times New Roman"/>
          <w:sz w:val="20"/>
          <w:szCs w:val="20"/>
        </w:rPr>
        <w:t>武漢肺炎</w:t>
      </w:r>
      <w:r w:rsidRPr="009F7A77">
        <w:rPr>
          <w:rFonts w:ascii="Times New Roman" w:eastAsia="標楷體" w:hAnsi="Times New Roman" w:cs="Times New Roman"/>
          <w:sz w:val="20"/>
          <w:szCs w:val="20"/>
        </w:rPr>
        <w:t>)</w:t>
      </w:r>
      <w:r w:rsidRPr="009F7A77">
        <w:rPr>
          <w:rFonts w:ascii="Times New Roman" w:eastAsia="標楷體" w:hAnsi="Times New Roman" w:cs="Times New Roman"/>
          <w:sz w:val="20"/>
          <w:szCs w:val="20"/>
        </w:rPr>
        <w:t>停課復課補課及輔導處理原則。</w:t>
      </w:r>
    </w:p>
    <w:p w:rsidR="00373DEE" w:rsidRPr="009F7A77" w:rsidRDefault="00373DEE" w:rsidP="00183C88">
      <w:pPr>
        <w:pStyle w:val="a3"/>
        <w:numPr>
          <w:ilvl w:val="1"/>
          <w:numId w:val="25"/>
        </w:numPr>
        <w:rPr>
          <w:rFonts w:ascii="Times New Roman" w:eastAsia="標楷體" w:hAnsi="Times New Roman" w:cs="Times New Roman"/>
          <w:sz w:val="20"/>
          <w:szCs w:val="20"/>
        </w:rPr>
      </w:pPr>
      <w:r w:rsidRPr="009F7A77">
        <w:rPr>
          <w:rFonts w:ascii="Times New Roman" w:eastAsia="標楷體" w:hAnsi="Times New Roman" w:cs="Times New Roman"/>
          <w:sz w:val="20"/>
          <w:szCs w:val="20"/>
        </w:rPr>
        <w:t>南市教專字第</w:t>
      </w:r>
      <w:r w:rsidRPr="009F7A77">
        <w:rPr>
          <w:rFonts w:ascii="Times New Roman" w:eastAsia="標楷體" w:hAnsi="Times New Roman" w:cs="Times New Roman"/>
          <w:sz w:val="20"/>
          <w:szCs w:val="20"/>
        </w:rPr>
        <w:t>1090391628</w:t>
      </w:r>
      <w:r w:rsidRPr="009F7A77">
        <w:rPr>
          <w:rFonts w:ascii="Times New Roman" w:eastAsia="標楷體" w:hAnsi="Times New Roman" w:cs="Times New Roman"/>
          <w:sz w:val="20"/>
          <w:szCs w:val="20"/>
        </w:rPr>
        <w:t>號「臺南市高級中等以下學校因應新型冠狀病毒</w:t>
      </w:r>
      <w:r w:rsidRPr="009F7A77">
        <w:rPr>
          <w:rFonts w:ascii="Times New Roman" w:eastAsia="標楷體" w:hAnsi="Times New Roman" w:cs="Times New Roman"/>
          <w:sz w:val="20"/>
          <w:szCs w:val="20"/>
        </w:rPr>
        <w:t>COVID-19(</w:t>
      </w:r>
      <w:r w:rsidRPr="009F7A77">
        <w:rPr>
          <w:rFonts w:ascii="Times New Roman" w:eastAsia="標楷體" w:hAnsi="Times New Roman" w:cs="Times New Roman"/>
          <w:sz w:val="20"/>
          <w:szCs w:val="20"/>
        </w:rPr>
        <w:t>武漢肺炎</w:t>
      </w:r>
      <w:r w:rsidRPr="009F7A77">
        <w:rPr>
          <w:rFonts w:ascii="Times New Roman" w:eastAsia="標楷體" w:hAnsi="Times New Roman" w:cs="Times New Roman"/>
          <w:sz w:val="20"/>
          <w:szCs w:val="20"/>
        </w:rPr>
        <w:t>)</w:t>
      </w:r>
      <w:r w:rsidRPr="009F7A77">
        <w:rPr>
          <w:rFonts w:ascii="Times New Roman" w:eastAsia="標楷體" w:hAnsi="Times New Roman" w:cs="Times New Roman"/>
          <w:sz w:val="20"/>
          <w:szCs w:val="20"/>
        </w:rPr>
        <w:t>停課學生學習與評量處理原則」。</w:t>
      </w:r>
    </w:p>
    <w:p w:rsidR="00373DEE" w:rsidRPr="009F7A77" w:rsidRDefault="00373DEE" w:rsidP="00183C88">
      <w:pPr>
        <w:pStyle w:val="a3"/>
        <w:numPr>
          <w:ilvl w:val="0"/>
          <w:numId w:val="25"/>
        </w:numPr>
        <w:rPr>
          <w:rFonts w:ascii="Times New Roman" w:eastAsia="標楷體" w:hAnsi="Times New Roman" w:cs="Times New Roman"/>
          <w:highlight w:val="lightGray"/>
        </w:rPr>
      </w:pPr>
      <w:r w:rsidRPr="009F7A77">
        <w:rPr>
          <w:rFonts w:ascii="Times New Roman" w:eastAsia="標楷體" w:hAnsi="Times New Roman" w:cs="Times New Roman"/>
          <w:highlight w:val="lightGray"/>
        </w:rPr>
        <w:t>停課前準備工作</w:t>
      </w:r>
    </w:p>
    <w:p w:rsidR="00183C88" w:rsidRPr="009F7A77" w:rsidRDefault="00183C88" w:rsidP="00183C88">
      <w:pPr>
        <w:pStyle w:val="a3"/>
        <w:numPr>
          <w:ilvl w:val="1"/>
          <w:numId w:val="25"/>
        </w:numPr>
        <w:rPr>
          <w:rFonts w:ascii="Times New Roman" w:eastAsia="標楷體" w:hAnsi="Times New Roman" w:cs="Times New Roman"/>
        </w:rPr>
      </w:pPr>
      <w:r w:rsidRPr="009F7A77">
        <w:rPr>
          <w:rFonts w:ascii="Times New Roman" w:eastAsia="標楷體" w:hAnsi="Times New Roman" w:cs="Times New Roman"/>
        </w:rPr>
        <w:t>學校規劃停課期間線上學習方式</w:t>
      </w:r>
    </w:p>
    <w:p w:rsidR="00183C88" w:rsidRPr="009F7A77" w:rsidRDefault="00183C88" w:rsidP="00183C88">
      <w:pPr>
        <w:pStyle w:val="a3"/>
        <w:numPr>
          <w:ilvl w:val="2"/>
          <w:numId w:val="25"/>
        </w:numPr>
        <w:rPr>
          <w:rFonts w:ascii="Times New Roman" w:eastAsia="標楷體" w:hAnsi="Times New Roman" w:cs="Times New Roman"/>
        </w:rPr>
      </w:pPr>
      <w:r w:rsidRPr="009F7A77">
        <w:rPr>
          <w:rFonts w:ascii="Times New Roman" w:eastAsia="標楷體" w:hAnsi="Times New Roman" w:cs="Times New Roman"/>
        </w:rPr>
        <w:t>於學校網站首頁建置自主學習專區（</w:t>
      </w:r>
      <w:r w:rsidRPr="00E4605A">
        <w:rPr>
          <w:rFonts w:ascii="Times New Roman" w:eastAsia="標楷體" w:hAnsi="Times New Roman" w:cs="Times New Roman"/>
          <w:b/>
        </w:rPr>
        <w:t>學習吧、</w:t>
      </w:r>
      <w:r w:rsidR="00F93935">
        <w:rPr>
          <w:rFonts w:ascii="Times New Roman" w:eastAsia="標楷體" w:hAnsi="Times New Roman" w:cs="Times New Roman"/>
          <w:b/>
        </w:rPr>
        <w:t>PaGamo</w:t>
      </w:r>
      <w:r w:rsidR="00F93935">
        <w:rPr>
          <w:rFonts w:ascii="Times New Roman" w:eastAsia="標楷體" w:hAnsi="Times New Roman" w:cs="Times New Roman" w:hint="eastAsia"/>
          <w:b/>
        </w:rPr>
        <w:t>、</w:t>
      </w:r>
      <w:r w:rsidR="00F93935" w:rsidRPr="000450F8">
        <w:rPr>
          <w:rFonts w:ascii="Times New Roman" w:eastAsia="標楷體" w:hAnsi="Times New Roman" w:cs="Times New Roman" w:hint="eastAsia"/>
          <w:b/>
        </w:rPr>
        <w:t>Cool</w:t>
      </w:r>
      <w:r w:rsidR="00F93935" w:rsidRPr="000450F8">
        <w:rPr>
          <w:rFonts w:ascii="Times New Roman" w:eastAsia="標楷體" w:hAnsi="Times New Roman" w:cs="Times New Roman"/>
          <w:b/>
        </w:rPr>
        <w:t xml:space="preserve"> English</w:t>
      </w:r>
      <w:r w:rsidRPr="009F7A77">
        <w:rPr>
          <w:rFonts w:ascii="Times New Roman" w:eastAsia="標楷體" w:hAnsi="Times New Roman" w:cs="Times New Roman"/>
        </w:rPr>
        <w:t>）。</w:t>
      </w:r>
    </w:p>
    <w:p w:rsidR="00183C88" w:rsidRPr="009F7A77" w:rsidRDefault="00183C88" w:rsidP="00183C88">
      <w:pPr>
        <w:pStyle w:val="a3"/>
        <w:numPr>
          <w:ilvl w:val="2"/>
          <w:numId w:val="25"/>
        </w:numPr>
        <w:spacing w:before="0" w:beforeAutospacing="0"/>
        <w:rPr>
          <w:rFonts w:ascii="Times New Roman" w:eastAsia="標楷體" w:hAnsi="Times New Roman" w:cs="Times New Roman"/>
        </w:rPr>
      </w:pPr>
      <w:r w:rsidRPr="009F7A77">
        <w:rPr>
          <w:rFonts w:ascii="Times New Roman" w:eastAsia="標楷體" w:hAnsi="Times New Roman" w:cs="Times New Roman"/>
        </w:rPr>
        <w:t>各班導師建立與家長暢通溝通管道以利訊息傳遞。</w:t>
      </w:r>
    </w:p>
    <w:p w:rsidR="00183C88" w:rsidRPr="009F7A77" w:rsidRDefault="00313E4B" w:rsidP="00183C88">
      <w:pPr>
        <w:pStyle w:val="a3"/>
        <w:numPr>
          <w:ilvl w:val="1"/>
          <w:numId w:val="25"/>
        </w:numPr>
        <w:rPr>
          <w:rFonts w:ascii="Times New Roman" w:eastAsia="標楷體" w:hAnsi="Times New Roman" w:cs="Times New Roman"/>
        </w:rPr>
      </w:pPr>
      <w:r w:rsidRPr="009F7A77">
        <w:rPr>
          <w:rFonts w:ascii="Times New Roman" w:eastAsia="標楷體" w:hAnsi="Times New Roman" w:cs="Times New Roman"/>
        </w:rPr>
        <w:t>學生</w:t>
      </w:r>
      <w:r w:rsidR="00183C88" w:rsidRPr="009F7A77">
        <w:rPr>
          <w:rFonts w:ascii="Times New Roman" w:eastAsia="標楷體" w:hAnsi="Times New Roman" w:cs="Times New Roman"/>
        </w:rPr>
        <w:t>課本簿本等每日帶回，</w:t>
      </w:r>
      <w:r w:rsidR="00BF23BA" w:rsidRPr="009F7A77">
        <w:rPr>
          <w:rFonts w:ascii="Times New Roman" w:eastAsia="標楷體" w:hAnsi="Times New Roman" w:cs="Times New Roman"/>
        </w:rPr>
        <w:t>避免</w:t>
      </w:r>
      <w:r w:rsidR="00183C88" w:rsidRPr="009F7A77">
        <w:rPr>
          <w:rFonts w:ascii="Times New Roman" w:eastAsia="標楷體" w:hAnsi="Times New Roman" w:cs="Times New Roman"/>
        </w:rPr>
        <w:t>臨時停課之</w:t>
      </w:r>
      <w:r w:rsidR="00BF23BA" w:rsidRPr="009F7A77">
        <w:rPr>
          <w:rFonts w:ascii="Times New Roman" w:eastAsia="標楷體" w:hAnsi="Times New Roman" w:cs="Times New Roman"/>
        </w:rPr>
        <w:t>不</w:t>
      </w:r>
      <w:r w:rsidR="00183C88" w:rsidRPr="009F7A77">
        <w:rPr>
          <w:rFonts w:ascii="Times New Roman" w:eastAsia="標楷體" w:hAnsi="Times New Roman" w:cs="Times New Roman"/>
        </w:rPr>
        <w:t>便。</w:t>
      </w:r>
    </w:p>
    <w:p w:rsidR="004E2361" w:rsidRPr="009F7A77" w:rsidRDefault="00183C88" w:rsidP="004E2361">
      <w:pPr>
        <w:pStyle w:val="a3"/>
        <w:numPr>
          <w:ilvl w:val="0"/>
          <w:numId w:val="25"/>
        </w:numPr>
        <w:rPr>
          <w:rFonts w:ascii="Times New Roman" w:eastAsia="標楷體" w:hAnsi="Times New Roman" w:cs="Times New Roman"/>
          <w:highlight w:val="lightGray"/>
        </w:rPr>
      </w:pPr>
      <w:r w:rsidRPr="009F7A77">
        <w:rPr>
          <w:rFonts w:ascii="Times New Roman" w:eastAsia="標楷體" w:hAnsi="Times New Roman" w:cs="Times New Roman"/>
          <w:highlight w:val="lightGray"/>
        </w:rPr>
        <w:t>停課期間運作方式</w:t>
      </w:r>
    </w:p>
    <w:p w:rsidR="004E2361" w:rsidRPr="009F7A77" w:rsidRDefault="004E2361" w:rsidP="009F7A77">
      <w:pPr>
        <w:ind w:leftChars="177" w:left="425"/>
        <w:rPr>
          <w:rFonts w:ascii="Times New Roman" w:eastAsia="標楷體" w:hAnsi="Times New Roman" w:cs="Times New Roman"/>
        </w:rPr>
      </w:pPr>
      <w:r w:rsidRPr="009F7A77">
        <w:rPr>
          <w:rFonts w:ascii="Times New Roman" w:eastAsia="標楷體" w:hAnsi="Times New Roman" w:cs="Times New Roman"/>
        </w:rPr>
        <w:t>教師以完成學習目標與重點優先考量，將自主學習進度與正式課程進度做結合，規劃</w:t>
      </w:r>
      <w:r w:rsidR="00D01A0D">
        <w:rPr>
          <w:rFonts w:ascii="Times New Roman" w:eastAsia="標楷體" w:hAnsi="Times New Roman" w:cs="Times New Roman" w:hint="eastAsia"/>
        </w:rPr>
        <w:t>登入網站</w:t>
      </w:r>
      <w:r w:rsidR="00D01A0D">
        <w:rPr>
          <w:rFonts w:ascii="Times New Roman" w:eastAsia="標楷體" w:hAnsi="Times New Roman" w:cs="Times New Roman"/>
        </w:rPr>
        <w:t>線上自學（非同步模式</w:t>
      </w:r>
      <w:r w:rsidR="00D01A0D">
        <w:rPr>
          <w:rFonts w:ascii="Times New Roman" w:eastAsia="標楷體" w:hAnsi="Times New Roman" w:cs="Times New Roman" w:hint="eastAsia"/>
        </w:rPr>
        <w:t>導師可掌握進度），搭配</w:t>
      </w:r>
      <w:r w:rsidRPr="009F7A77">
        <w:rPr>
          <w:rFonts w:ascii="Times New Roman" w:eastAsia="標楷體" w:hAnsi="Times New Roman" w:cs="Times New Roman"/>
        </w:rPr>
        <w:t>紙本自我檢核表</w:t>
      </w:r>
      <w:r w:rsidR="00D01A0D">
        <w:rPr>
          <w:rFonts w:ascii="Times New Roman" w:eastAsia="標楷體" w:hAnsi="Times New Roman" w:cs="Times New Roman" w:hint="eastAsia"/>
        </w:rPr>
        <w:t>，相關網站請參閱背面</w:t>
      </w:r>
      <w:r w:rsidRPr="009F7A77">
        <w:rPr>
          <w:rFonts w:ascii="Times New Roman" w:eastAsia="標楷體" w:hAnsi="Times New Roman" w:cs="Times New Roman"/>
        </w:rPr>
        <w:t>。</w:t>
      </w:r>
      <w:r w:rsidR="00F93935">
        <w:rPr>
          <w:rFonts w:ascii="Times New Roman" w:eastAsia="標楷體" w:hAnsi="Times New Roman" w:cs="Times New Roman" w:hint="eastAsia"/>
        </w:rPr>
        <w:t>資源班、資優資源班</w:t>
      </w:r>
      <w:r w:rsidR="00D01A0D">
        <w:rPr>
          <w:rFonts w:ascii="Times New Roman" w:eastAsia="標楷體" w:hAnsi="Times New Roman" w:cs="Times New Roman" w:hint="eastAsia"/>
        </w:rPr>
        <w:t>依授課教師規畫進行</w:t>
      </w:r>
      <w:r w:rsidR="00F93935">
        <w:rPr>
          <w:rFonts w:ascii="Times New Roman" w:eastAsia="標楷體" w:hAnsi="Times New Roman" w:cs="Times New Roman" w:hint="eastAsia"/>
        </w:rPr>
        <w:t>。</w:t>
      </w:r>
    </w:p>
    <w:p w:rsidR="004E2361" w:rsidRPr="009F7A77" w:rsidRDefault="004E2361" w:rsidP="004E2361">
      <w:pPr>
        <w:pStyle w:val="a3"/>
        <w:numPr>
          <w:ilvl w:val="1"/>
          <w:numId w:val="25"/>
        </w:numPr>
        <w:spacing w:before="0" w:beforeAutospacing="0"/>
        <w:rPr>
          <w:rFonts w:ascii="Times New Roman" w:eastAsia="標楷體" w:hAnsi="Times New Roman" w:cs="Times New Roman"/>
          <w:b/>
          <w:bdr w:val="single" w:sz="4" w:space="0" w:color="auto"/>
          <w:shd w:val="pct15" w:color="auto" w:fill="FFFFFF"/>
        </w:rPr>
      </w:pPr>
      <w:r w:rsidRPr="009F7A77">
        <w:rPr>
          <w:rFonts w:ascii="Times New Roman" w:eastAsia="標楷體" w:hAnsi="Times New Roman" w:cs="Times New Roman"/>
          <w:b/>
          <w:bdr w:val="single" w:sz="4" w:space="0" w:color="auto"/>
          <w:shd w:val="pct15" w:color="auto" w:fill="FFFFFF"/>
        </w:rPr>
        <w:t>低年級</w:t>
      </w:r>
    </w:p>
    <w:p w:rsidR="004E2361" w:rsidRPr="009F7A77" w:rsidRDefault="005C2FD4" w:rsidP="004E2361">
      <w:pPr>
        <w:pStyle w:val="a3"/>
        <w:numPr>
          <w:ilvl w:val="2"/>
          <w:numId w:val="25"/>
        </w:numPr>
        <w:spacing w:before="0" w:beforeAutospacing="0"/>
        <w:rPr>
          <w:rFonts w:ascii="Times New Roman" w:eastAsia="標楷體" w:hAnsi="Times New Roman" w:cs="Times New Roman"/>
        </w:rPr>
      </w:pPr>
      <w:r w:rsidRPr="009F7A77">
        <w:rPr>
          <w:rFonts w:ascii="Times New Roman" w:eastAsia="標楷體" w:hAnsi="Times New Roman" w:cs="Times New Roman"/>
        </w:rPr>
        <w:t>線上自學（非同步模式）：</w:t>
      </w:r>
      <w:r w:rsidRPr="00E4605A">
        <w:rPr>
          <w:rFonts w:ascii="Times New Roman" w:eastAsia="標楷體" w:hAnsi="Times New Roman" w:cs="Times New Roman"/>
          <w:b/>
        </w:rPr>
        <w:t>學習吧</w:t>
      </w:r>
      <w:r w:rsidR="004E2361" w:rsidRPr="009F7A77">
        <w:rPr>
          <w:rFonts w:ascii="Times New Roman" w:eastAsia="標楷體" w:hAnsi="Times New Roman" w:cs="Times New Roman"/>
        </w:rPr>
        <w:t>，復課後全面實體補課。</w:t>
      </w:r>
    </w:p>
    <w:p w:rsidR="004E2361" w:rsidRPr="009F7A77" w:rsidRDefault="00A3493C" w:rsidP="004E2361">
      <w:pPr>
        <w:pStyle w:val="a3"/>
        <w:numPr>
          <w:ilvl w:val="2"/>
          <w:numId w:val="25"/>
        </w:numPr>
        <w:spacing w:before="0" w:beforeAutospacing="0"/>
        <w:rPr>
          <w:rFonts w:ascii="Times New Roman" w:eastAsia="標楷體" w:hAnsi="Times New Roman" w:cs="Times New Roman"/>
        </w:rPr>
      </w:pPr>
      <w:r w:rsidRPr="009F7A77">
        <w:rPr>
          <w:rFonts w:ascii="Times New Roman" w:eastAsia="標楷體" w:hAnsi="Times New Roman" w:cs="Times New Roman"/>
        </w:rPr>
        <w:t>臺南市政府</w:t>
      </w:r>
      <w:r w:rsidR="004E2361" w:rsidRPr="009F7A77">
        <w:rPr>
          <w:rFonts w:ascii="Times New Roman" w:eastAsia="標楷體" w:hAnsi="Times New Roman" w:cs="Times New Roman"/>
        </w:rPr>
        <w:t>提供三家出版社建置的線上學習資源，可自我自主學習</w:t>
      </w:r>
      <w:r w:rsidRPr="009F7A77">
        <w:rPr>
          <w:rFonts w:ascii="Times New Roman" w:eastAsia="標楷體" w:hAnsi="Times New Roman" w:cs="Times New Roman"/>
        </w:rPr>
        <w:t>。</w:t>
      </w:r>
    </w:p>
    <w:p w:rsidR="00F93935" w:rsidRPr="00F93935" w:rsidRDefault="004E2361" w:rsidP="00F93935">
      <w:pPr>
        <w:pStyle w:val="a3"/>
        <w:numPr>
          <w:ilvl w:val="1"/>
          <w:numId w:val="25"/>
        </w:numPr>
        <w:spacing w:before="0" w:beforeAutospacing="0"/>
        <w:rPr>
          <w:rFonts w:ascii="Times New Roman" w:eastAsia="標楷體" w:hAnsi="Times New Roman" w:cs="Times New Roman"/>
          <w:b/>
          <w:bdr w:val="single" w:sz="4" w:space="0" w:color="auto"/>
          <w:shd w:val="pct15" w:color="auto" w:fill="FFFFFF"/>
        </w:rPr>
      </w:pPr>
      <w:r w:rsidRPr="009F7A77">
        <w:rPr>
          <w:rFonts w:ascii="Times New Roman" w:eastAsia="標楷體" w:hAnsi="Times New Roman" w:cs="Times New Roman"/>
          <w:b/>
          <w:bdr w:val="single" w:sz="4" w:space="0" w:color="auto"/>
          <w:shd w:val="pct15" w:color="auto" w:fill="FFFFFF"/>
        </w:rPr>
        <w:t>中高年級</w:t>
      </w:r>
    </w:p>
    <w:p w:rsidR="00F93935" w:rsidRPr="009F7A77" w:rsidRDefault="00F93935" w:rsidP="00F93935">
      <w:pPr>
        <w:pStyle w:val="a3"/>
        <w:numPr>
          <w:ilvl w:val="2"/>
          <w:numId w:val="25"/>
        </w:numPr>
        <w:spacing w:before="0" w:beforeAutospacing="0"/>
        <w:rPr>
          <w:rFonts w:ascii="Times New Roman" w:eastAsia="標楷體" w:hAnsi="Times New Roman" w:cs="Times New Roman"/>
        </w:rPr>
      </w:pPr>
      <w:r w:rsidRPr="009F7A77">
        <w:rPr>
          <w:rFonts w:ascii="Times New Roman" w:eastAsia="標楷體" w:hAnsi="Times New Roman" w:cs="Times New Roman"/>
        </w:rPr>
        <w:t>線上自學（非同步模式）：</w:t>
      </w:r>
      <w:r w:rsidRPr="00E4605A">
        <w:rPr>
          <w:rFonts w:ascii="Times New Roman" w:eastAsia="標楷體" w:hAnsi="Times New Roman" w:cs="Times New Roman"/>
          <w:b/>
        </w:rPr>
        <w:t>學習吧、</w:t>
      </w:r>
      <w:r>
        <w:rPr>
          <w:rFonts w:ascii="Times New Roman" w:eastAsia="標楷體" w:hAnsi="Times New Roman" w:cs="Times New Roman"/>
          <w:b/>
        </w:rPr>
        <w:t>PaGamo</w:t>
      </w:r>
      <w:r>
        <w:rPr>
          <w:rFonts w:ascii="Times New Roman" w:eastAsia="標楷體" w:hAnsi="Times New Roman" w:cs="Times New Roman" w:hint="eastAsia"/>
          <w:b/>
        </w:rPr>
        <w:t>、</w:t>
      </w:r>
      <w:r w:rsidRPr="000450F8">
        <w:rPr>
          <w:rFonts w:ascii="Times New Roman" w:eastAsia="標楷體" w:hAnsi="Times New Roman" w:cs="Times New Roman" w:hint="eastAsia"/>
          <w:b/>
        </w:rPr>
        <w:t>Cool</w:t>
      </w:r>
      <w:r w:rsidRPr="000450F8">
        <w:rPr>
          <w:rFonts w:ascii="Times New Roman" w:eastAsia="標楷體" w:hAnsi="Times New Roman" w:cs="Times New Roman"/>
          <w:b/>
        </w:rPr>
        <w:t xml:space="preserve"> English</w:t>
      </w:r>
    </w:p>
    <w:p w:rsidR="00F93935" w:rsidRPr="009F7A77" w:rsidRDefault="00F93935" w:rsidP="00F93935">
      <w:pPr>
        <w:pStyle w:val="a3"/>
        <w:spacing w:before="0" w:beforeAutospacing="0"/>
        <w:ind w:left="1320"/>
        <w:rPr>
          <w:rFonts w:ascii="Times New Roman" w:eastAsia="標楷體" w:hAnsi="Times New Roman" w:cs="Times New Roman"/>
        </w:rPr>
      </w:pPr>
      <w:r w:rsidRPr="009F7A77">
        <w:rPr>
          <w:rFonts w:ascii="Times New Roman" w:eastAsia="標楷體" w:hAnsi="Times New Roman" w:cs="Times New Roman"/>
        </w:rPr>
        <w:t>國語</w:t>
      </w:r>
      <w:r w:rsidRPr="009F7A77">
        <w:rPr>
          <w:rFonts w:ascii="Times New Roman" w:eastAsia="標楷體" w:hAnsi="Times New Roman" w:cs="Times New Roman"/>
        </w:rPr>
        <w:t>/</w:t>
      </w:r>
      <w:r w:rsidRPr="009F7A77">
        <w:rPr>
          <w:rFonts w:ascii="Times New Roman" w:eastAsia="標楷體" w:hAnsi="Times New Roman" w:cs="Times New Roman"/>
        </w:rPr>
        <w:t>數學</w:t>
      </w:r>
      <w:r w:rsidRPr="009F7A77">
        <w:rPr>
          <w:rFonts w:ascii="Times New Roman" w:eastAsia="標楷體" w:hAnsi="Times New Roman" w:cs="Times New Roman"/>
        </w:rPr>
        <w:t>/</w:t>
      </w:r>
      <w:r w:rsidRPr="009F7A77">
        <w:rPr>
          <w:rFonts w:ascii="Times New Roman" w:eastAsia="標楷體" w:hAnsi="Times New Roman" w:cs="Times New Roman"/>
        </w:rPr>
        <w:t>英語</w:t>
      </w:r>
      <w:r w:rsidRPr="009F7A77">
        <w:rPr>
          <w:rFonts w:ascii="Times New Roman" w:eastAsia="標楷體" w:hAnsi="Times New Roman" w:cs="Times New Roman"/>
        </w:rPr>
        <w:t>/</w:t>
      </w:r>
      <w:r w:rsidRPr="009F7A77">
        <w:rPr>
          <w:rFonts w:ascii="Times New Roman" w:eastAsia="標楷體" w:hAnsi="Times New Roman" w:cs="Times New Roman"/>
        </w:rPr>
        <w:t>社會</w:t>
      </w:r>
      <w:r w:rsidRPr="009F7A77">
        <w:rPr>
          <w:rFonts w:ascii="Times New Roman" w:eastAsia="標楷體" w:hAnsi="Times New Roman" w:cs="Times New Roman"/>
        </w:rPr>
        <w:t>/</w:t>
      </w:r>
      <w:r w:rsidRPr="009F7A77">
        <w:rPr>
          <w:rFonts w:ascii="Times New Roman" w:eastAsia="標楷體" w:hAnsi="Times New Roman" w:cs="Times New Roman"/>
        </w:rPr>
        <w:t>自然，利用平台規劃學生學習及任務指派與評量。</w:t>
      </w:r>
    </w:p>
    <w:p w:rsidR="00F93935" w:rsidRPr="009F7A77" w:rsidRDefault="00F93935" w:rsidP="00F93935">
      <w:pPr>
        <w:pStyle w:val="a3"/>
        <w:numPr>
          <w:ilvl w:val="2"/>
          <w:numId w:val="25"/>
        </w:numPr>
        <w:spacing w:before="0" w:beforeAutospacing="0"/>
        <w:rPr>
          <w:rFonts w:ascii="Times New Roman" w:eastAsia="標楷體" w:hAnsi="Times New Roman" w:cs="Times New Roman"/>
        </w:rPr>
      </w:pPr>
      <w:r w:rsidRPr="009F7A77">
        <w:rPr>
          <w:rFonts w:ascii="Times New Roman" w:eastAsia="標楷體" w:hAnsi="Times New Roman" w:cs="Times New Roman"/>
        </w:rPr>
        <w:t>紙本自我檢核表</w:t>
      </w:r>
    </w:p>
    <w:p w:rsidR="00F93935" w:rsidRPr="009F7A77" w:rsidRDefault="002D0227" w:rsidP="00F93935">
      <w:pPr>
        <w:pStyle w:val="a3"/>
        <w:spacing w:before="0" w:beforeAutospacing="0"/>
        <w:ind w:left="1320"/>
        <w:rPr>
          <w:rFonts w:ascii="Times New Roman" w:eastAsia="標楷體" w:hAnsi="Times New Roman" w:cs="Times New Roman"/>
        </w:rPr>
      </w:pPr>
      <w:r>
        <w:rPr>
          <w:rFonts w:ascii="Times New Roman" w:eastAsia="標楷體" w:hAnsi="Times New Roman" w:cs="Times New Roman" w:hint="eastAsia"/>
        </w:rPr>
        <w:t>登入學習吧進行</w:t>
      </w:r>
      <w:r w:rsidR="00F93935" w:rsidRPr="009F7A77">
        <w:rPr>
          <w:rFonts w:ascii="Times New Roman" w:eastAsia="標楷體" w:hAnsi="Times New Roman" w:cs="Times New Roman"/>
        </w:rPr>
        <w:t>藝文</w:t>
      </w:r>
      <w:r w:rsidR="00F93935" w:rsidRPr="009F7A77">
        <w:rPr>
          <w:rFonts w:ascii="Times New Roman" w:eastAsia="標楷體" w:hAnsi="Times New Roman" w:cs="Times New Roman"/>
        </w:rPr>
        <w:t>/</w:t>
      </w:r>
      <w:r w:rsidR="00F93935" w:rsidRPr="009F7A77">
        <w:rPr>
          <w:rFonts w:ascii="Times New Roman" w:eastAsia="標楷體" w:hAnsi="Times New Roman" w:cs="Times New Roman"/>
        </w:rPr>
        <w:t>健體</w:t>
      </w:r>
      <w:r>
        <w:rPr>
          <w:rFonts w:ascii="Times New Roman" w:eastAsia="標楷體" w:hAnsi="Times New Roman" w:cs="Times New Roman" w:hint="eastAsia"/>
        </w:rPr>
        <w:t>線上學習，</w:t>
      </w:r>
      <w:r w:rsidR="00F93935" w:rsidRPr="009F7A77">
        <w:rPr>
          <w:rFonts w:ascii="Times New Roman" w:eastAsia="標楷體" w:hAnsi="Times New Roman" w:cs="Times New Roman"/>
        </w:rPr>
        <w:t>/</w:t>
      </w:r>
      <w:r w:rsidR="00F93935" w:rsidRPr="009F7A77">
        <w:rPr>
          <w:rFonts w:ascii="Times New Roman" w:eastAsia="標楷體" w:hAnsi="Times New Roman" w:cs="Times New Roman"/>
        </w:rPr>
        <w:t>綜合</w:t>
      </w:r>
      <w:r w:rsidR="00F93935" w:rsidRPr="009F7A77">
        <w:rPr>
          <w:rFonts w:ascii="Times New Roman" w:eastAsia="標楷體" w:hAnsi="Times New Roman" w:cs="Times New Roman"/>
        </w:rPr>
        <w:t>/</w:t>
      </w:r>
      <w:r w:rsidR="00F93935" w:rsidRPr="009F7A77">
        <w:rPr>
          <w:rFonts w:ascii="Times New Roman" w:eastAsia="標楷體" w:hAnsi="Times New Roman" w:cs="Times New Roman"/>
        </w:rPr>
        <w:t>彈性，</w:t>
      </w:r>
      <w:r w:rsidR="00E94F40" w:rsidRPr="00F61EAA">
        <w:rPr>
          <w:rFonts w:ascii="Times New Roman" w:eastAsia="標楷體" w:hAnsi="Times New Roman" w:cs="Times New Roman" w:hint="eastAsia"/>
        </w:rPr>
        <w:t>資源班及資優資源班</w:t>
      </w:r>
      <w:r w:rsidR="00E94F40">
        <w:rPr>
          <w:rFonts w:ascii="Times New Roman" w:eastAsia="標楷體" w:hAnsi="Times New Roman" w:cs="Times New Roman" w:hint="eastAsia"/>
        </w:rPr>
        <w:t>，</w:t>
      </w:r>
      <w:r w:rsidR="00F93935" w:rsidRPr="009F7A77">
        <w:rPr>
          <w:rFonts w:ascii="Times New Roman" w:eastAsia="標楷體" w:hAnsi="Times New Roman" w:cs="Times New Roman"/>
        </w:rPr>
        <w:t>各科教師規劃自我學習檢核表，復課後收回。</w:t>
      </w:r>
    </w:p>
    <w:p w:rsidR="00F93935" w:rsidRPr="009F7A77" w:rsidRDefault="00F93935" w:rsidP="00F93935">
      <w:pPr>
        <w:pStyle w:val="a3"/>
        <w:numPr>
          <w:ilvl w:val="2"/>
          <w:numId w:val="25"/>
        </w:numPr>
        <w:spacing w:before="0" w:beforeAutospacing="0"/>
        <w:rPr>
          <w:rFonts w:ascii="Times New Roman" w:eastAsia="標楷體" w:hAnsi="Times New Roman" w:cs="Times New Roman"/>
        </w:rPr>
      </w:pPr>
      <w:r w:rsidRPr="009F7A77">
        <w:rPr>
          <w:rFonts w:ascii="Times New Roman" w:eastAsia="標楷體" w:hAnsi="Times New Roman" w:cs="Times New Roman"/>
        </w:rPr>
        <w:t>復課後，依學習歷程及紙本檢核表等學習佐證資料折抵時數，部分補課。</w:t>
      </w:r>
    </w:p>
    <w:p w:rsidR="00125E8F" w:rsidRPr="00F93935" w:rsidRDefault="00E94F40" w:rsidP="00F93935">
      <w:pPr>
        <w:rPr>
          <w:rFonts w:ascii="Times New Roman" w:eastAsia="標楷體" w:hAnsi="Times New Roman" w:cs="Times New Roman"/>
          <w:highlight w:val="lightGray"/>
        </w:rPr>
      </w:pPr>
      <w:r>
        <w:rPr>
          <w:rFonts w:ascii="Times New Roman" w:eastAsia="標楷體" w:hAnsi="Times New Roman" w:cs="Times New Roman" w:hint="eastAsia"/>
          <w:highlight w:val="lightGray"/>
        </w:rPr>
        <w:t>四、</w:t>
      </w:r>
      <w:r w:rsidR="004E2361" w:rsidRPr="00F93935">
        <w:rPr>
          <w:rFonts w:ascii="Times New Roman" w:eastAsia="標楷體" w:hAnsi="Times New Roman" w:cs="Times New Roman"/>
          <w:highlight w:val="lightGray"/>
        </w:rPr>
        <w:t>復課後實施方式</w:t>
      </w:r>
    </w:p>
    <w:p w:rsidR="009F7A77" w:rsidRPr="009F7A77" w:rsidRDefault="009F7A77" w:rsidP="009F7A77">
      <w:pPr>
        <w:pStyle w:val="a3"/>
        <w:spacing w:before="0" w:beforeAutospacing="0"/>
        <w:ind w:left="426"/>
        <w:rPr>
          <w:rFonts w:ascii="Times New Roman" w:eastAsia="標楷體" w:hAnsi="Times New Roman" w:cs="Times New Roman"/>
        </w:rPr>
      </w:pPr>
      <w:r w:rsidRPr="009F7A77">
        <w:rPr>
          <w:rFonts w:ascii="Times New Roman" w:eastAsia="標楷體" w:hAnsi="Times New Roman" w:cs="Times New Roman"/>
        </w:rPr>
        <w:t>復課後召開課發會審查停課期間學生線上學習歷程，確認實體補課時數。</w:t>
      </w:r>
    </w:p>
    <w:p w:rsidR="00E94F40" w:rsidRPr="00E94F40" w:rsidRDefault="009F7A77" w:rsidP="00E94F40">
      <w:pPr>
        <w:pStyle w:val="a3"/>
        <w:numPr>
          <w:ilvl w:val="0"/>
          <w:numId w:val="26"/>
        </w:numPr>
        <w:spacing w:before="0" w:beforeAutospacing="0"/>
        <w:rPr>
          <w:rFonts w:ascii="Times New Roman" w:eastAsia="標楷體" w:hAnsi="Times New Roman" w:cs="Times New Roman"/>
        </w:rPr>
      </w:pPr>
      <w:r w:rsidRPr="00E94F40">
        <w:rPr>
          <w:rFonts w:ascii="Times New Roman" w:eastAsia="標楷體" w:hAnsi="Times New Roman" w:cs="Times New Roman"/>
        </w:rPr>
        <w:t>實體補課之規劃以年級為單位。</w:t>
      </w:r>
    </w:p>
    <w:p w:rsidR="00E94F40" w:rsidRDefault="009F7A77" w:rsidP="00E94F40">
      <w:pPr>
        <w:pStyle w:val="a3"/>
        <w:numPr>
          <w:ilvl w:val="0"/>
          <w:numId w:val="26"/>
        </w:numPr>
        <w:spacing w:before="0" w:beforeAutospacing="0"/>
        <w:rPr>
          <w:rFonts w:ascii="Times New Roman" w:eastAsia="標楷體" w:hAnsi="Times New Roman" w:cs="Times New Roman"/>
        </w:rPr>
      </w:pPr>
      <w:r w:rsidRPr="00E94F40">
        <w:rPr>
          <w:rFonts w:ascii="Times New Roman" w:eastAsia="標楷體" w:hAnsi="Times New Roman" w:cs="Times New Roman"/>
        </w:rPr>
        <w:t>補課時間預計安排於早自習、週六日擇一、寒暑假及課餘時間（中低年級下午時段）。</w:t>
      </w:r>
    </w:p>
    <w:p w:rsidR="009F7A77" w:rsidRPr="00E94F40" w:rsidRDefault="009F7A77" w:rsidP="00E94F40">
      <w:pPr>
        <w:pStyle w:val="a3"/>
        <w:numPr>
          <w:ilvl w:val="0"/>
          <w:numId w:val="26"/>
        </w:numPr>
        <w:spacing w:before="0" w:beforeAutospacing="0"/>
        <w:rPr>
          <w:rFonts w:ascii="Times New Roman" w:eastAsia="標楷體" w:hAnsi="Times New Roman" w:cs="Times New Roman"/>
        </w:rPr>
      </w:pPr>
      <w:r w:rsidRPr="00E94F40">
        <w:rPr>
          <w:rFonts w:ascii="Times New Roman" w:eastAsia="標楷體" w:hAnsi="Times New Roman" w:cs="Times New Roman"/>
        </w:rPr>
        <w:t>以正式課程補課為主。課後照顧班、學習扶助班、社團等不進行補課。</w:t>
      </w:r>
    </w:p>
    <w:p w:rsidR="00D01A0D" w:rsidRDefault="009F7A77" w:rsidP="00D01A0D">
      <w:pPr>
        <w:pStyle w:val="a3"/>
        <w:numPr>
          <w:ilvl w:val="1"/>
          <w:numId w:val="25"/>
        </w:numPr>
        <w:spacing w:before="0" w:beforeAutospacing="0"/>
        <w:rPr>
          <w:rFonts w:ascii="Times New Roman" w:eastAsia="標楷體" w:hAnsi="Times New Roman" w:cs="Times New Roman"/>
        </w:rPr>
      </w:pPr>
      <w:r w:rsidRPr="009F7A77">
        <w:rPr>
          <w:rFonts w:ascii="Times New Roman" w:eastAsia="標楷體" w:hAnsi="Times New Roman" w:cs="Times New Roman"/>
        </w:rPr>
        <w:t>評量原則：停課期間若遇定期評量，學校會公告順延或取消，評量範圍將視實際授課進度適時調整。</w:t>
      </w:r>
    </w:p>
    <w:p w:rsidR="009F7A77" w:rsidRPr="00D01A0D" w:rsidRDefault="00D01A0D" w:rsidP="00D01A0D">
      <w:pPr>
        <w:rPr>
          <w:rFonts w:ascii="Times New Roman" w:eastAsia="標楷體" w:hAnsi="Times New Roman" w:cs="Times New Roman"/>
        </w:rPr>
      </w:pPr>
      <w:r>
        <w:rPr>
          <w:rFonts w:ascii="Times New Roman" w:eastAsia="標楷體" w:hAnsi="Times New Roman" w:cs="Times New Roman" w:hint="eastAsia"/>
        </w:rPr>
        <w:t>五、</w:t>
      </w:r>
      <w:r w:rsidR="009F7A77" w:rsidRPr="00D01A0D">
        <w:rPr>
          <w:rFonts w:ascii="Times New Roman" w:eastAsia="標楷體" w:hAnsi="Times New Roman" w:cs="Times New Roman"/>
        </w:rPr>
        <w:t>上述</w:t>
      </w:r>
      <w:r w:rsidR="00885BEB" w:rsidRPr="00D01A0D">
        <w:rPr>
          <w:rFonts w:ascii="Times New Roman" w:eastAsia="標楷體" w:hAnsi="Times New Roman" w:cs="Times New Roman" w:hint="eastAsia"/>
        </w:rPr>
        <w:t>實施</w:t>
      </w:r>
      <w:r w:rsidR="009F7A77" w:rsidRPr="00D01A0D">
        <w:rPr>
          <w:rFonts w:ascii="Times New Roman" w:eastAsia="標楷體" w:hAnsi="Times New Roman" w:cs="Times New Roman"/>
        </w:rPr>
        <w:t>辦法，將視實際情況做調整，屆時以學校網站公告為原則。</w:t>
      </w:r>
    </w:p>
    <w:p w:rsidR="00885BEB" w:rsidRDefault="0023092B" w:rsidP="00885BEB">
      <w:pPr>
        <w:jc w:val="right"/>
        <w:rPr>
          <w:rFonts w:ascii="Times New Roman" w:eastAsia="標楷體" w:hAnsi="Times New Roman" w:cs="Times New Roman"/>
        </w:rPr>
      </w:pPr>
      <w:r>
        <w:rPr>
          <w:rFonts w:ascii="Times New Roman" w:eastAsia="標楷體" w:hAnsi="Times New Roman" w:cs="Times New Roman" w:hint="eastAsia"/>
        </w:rPr>
        <w:t>臺南市中西區成功國民小學</w:t>
      </w:r>
      <w:r w:rsidR="002D0227">
        <w:rPr>
          <w:rFonts w:ascii="Times New Roman" w:eastAsia="標楷體" w:hAnsi="Times New Roman" w:cs="Times New Roman" w:hint="eastAsia"/>
        </w:rPr>
        <w:t>110.5.</w:t>
      </w:r>
      <w:r w:rsidR="00D01A0D">
        <w:rPr>
          <w:rFonts w:ascii="Times New Roman" w:eastAsia="標楷體" w:hAnsi="Times New Roman" w:cs="Times New Roman" w:hint="eastAsia"/>
        </w:rPr>
        <w:t>17</w:t>
      </w:r>
    </w:p>
    <w:p w:rsidR="00F61EAA" w:rsidRPr="00F93935" w:rsidRDefault="00F61EAA" w:rsidP="00F61EAA">
      <w:pPr>
        <w:spacing w:line="500" w:lineRule="exact"/>
        <w:jc w:val="center"/>
        <w:rPr>
          <w:rFonts w:ascii="Times New Roman" w:eastAsia="標楷體" w:hAnsi="Times New Roman" w:cs="Times New Roman"/>
          <w:b/>
          <w:sz w:val="28"/>
          <w:szCs w:val="28"/>
        </w:rPr>
      </w:pPr>
      <w:r w:rsidRPr="00F93935">
        <w:rPr>
          <w:rFonts w:ascii="Times New Roman" w:eastAsia="標楷體" w:hAnsi="Times New Roman" w:cs="Times New Roman"/>
          <w:b/>
          <w:sz w:val="28"/>
          <w:szCs w:val="28"/>
        </w:rPr>
        <w:lastRenderedPageBreak/>
        <w:t>臺南市中西區成功國小因應新型冠狀病毒</w:t>
      </w:r>
      <w:r w:rsidRPr="00F93935">
        <w:rPr>
          <w:rFonts w:ascii="Times New Roman" w:eastAsia="標楷體" w:hAnsi="Times New Roman" w:cs="Times New Roman"/>
          <w:b/>
          <w:sz w:val="28"/>
          <w:szCs w:val="28"/>
        </w:rPr>
        <w:t>COVID-19</w:t>
      </w:r>
      <w:r w:rsidRPr="00F93935">
        <w:rPr>
          <w:rFonts w:ascii="Times New Roman" w:eastAsia="標楷體" w:hAnsi="Times New Roman" w:cs="Times New Roman"/>
          <w:b/>
          <w:sz w:val="28"/>
          <w:szCs w:val="28"/>
        </w:rPr>
        <w:t>停課</w:t>
      </w:r>
    </w:p>
    <w:p w:rsidR="00F61EAA" w:rsidRDefault="00F61EAA" w:rsidP="00F61EAA">
      <w:pPr>
        <w:jc w:val="center"/>
        <w:rPr>
          <w:rFonts w:ascii="Times New Roman" w:eastAsia="標楷體" w:hAnsi="Times New Roman" w:cs="Times New Roman"/>
        </w:rPr>
      </w:pPr>
      <w:r w:rsidRPr="00F93935">
        <w:rPr>
          <w:rFonts w:ascii="Times New Roman" w:eastAsia="標楷體" w:hAnsi="Times New Roman" w:cs="Times New Roman"/>
          <w:b/>
          <w:sz w:val="28"/>
          <w:szCs w:val="28"/>
        </w:rPr>
        <w:t>學生學習與評量處理原則</w:t>
      </w:r>
    </w:p>
    <w:tbl>
      <w:tblPr>
        <w:tblStyle w:val="a7"/>
        <w:tblW w:w="5000" w:type="pct"/>
        <w:tblLook w:val="04A0" w:firstRow="1" w:lastRow="0" w:firstColumn="1" w:lastColumn="0" w:noHBand="0" w:noVBand="1"/>
      </w:tblPr>
      <w:tblGrid>
        <w:gridCol w:w="5864"/>
        <w:gridCol w:w="3196"/>
      </w:tblGrid>
      <w:tr w:rsidR="002D0227" w:rsidRPr="002D0227" w:rsidTr="002D0227">
        <w:tc>
          <w:tcPr>
            <w:tcW w:w="3236" w:type="pct"/>
            <w:shd w:val="clear" w:color="auto" w:fill="FFFFFF" w:themeFill="background1"/>
            <w:vAlign w:val="center"/>
          </w:tcPr>
          <w:p w:rsidR="002D0227" w:rsidRPr="002D0227" w:rsidRDefault="002D0227" w:rsidP="002D0227">
            <w:pPr>
              <w:jc w:val="center"/>
              <w:rPr>
                <w:rFonts w:ascii="Times New Roman" w:eastAsia="標楷體" w:hAnsi="Times New Roman" w:cs="Times New Roman"/>
                <w:sz w:val="28"/>
              </w:rPr>
            </w:pPr>
            <w:r w:rsidRPr="002D0227">
              <w:rPr>
                <w:rFonts w:ascii="Times New Roman" w:eastAsia="標楷體" w:hAnsi="Times New Roman" w:cs="Times New Roman" w:hint="eastAsia"/>
                <w:sz w:val="28"/>
              </w:rPr>
              <w:t>學習方式</w:t>
            </w:r>
          </w:p>
        </w:tc>
        <w:tc>
          <w:tcPr>
            <w:tcW w:w="1764" w:type="pct"/>
            <w:shd w:val="clear" w:color="auto" w:fill="FFFFFF" w:themeFill="background1"/>
            <w:vAlign w:val="center"/>
          </w:tcPr>
          <w:p w:rsidR="002D0227" w:rsidRPr="002D0227" w:rsidRDefault="002D0227" w:rsidP="002D0227">
            <w:pPr>
              <w:jc w:val="center"/>
              <w:rPr>
                <w:rFonts w:ascii="Times New Roman" w:eastAsia="標楷體" w:hAnsi="Times New Roman" w:cs="Times New Roman"/>
                <w:sz w:val="28"/>
              </w:rPr>
            </w:pPr>
            <w:r w:rsidRPr="002D0227">
              <w:rPr>
                <w:rFonts w:ascii="Times New Roman" w:eastAsia="標楷體" w:hAnsi="Times New Roman" w:cs="Times New Roman" w:hint="eastAsia"/>
                <w:sz w:val="28"/>
              </w:rPr>
              <w:t>QR</w:t>
            </w:r>
            <w:r w:rsidRPr="002D0227">
              <w:rPr>
                <w:rFonts w:ascii="Times New Roman" w:eastAsia="標楷體" w:hAnsi="Times New Roman" w:cs="Times New Roman"/>
                <w:sz w:val="28"/>
              </w:rPr>
              <w:t>code</w:t>
            </w:r>
          </w:p>
        </w:tc>
      </w:tr>
      <w:tr w:rsidR="002D0227" w:rsidRPr="00584B96" w:rsidTr="00D01A0D">
        <w:trPr>
          <w:trHeight w:hRule="exact" w:val="1701"/>
        </w:trPr>
        <w:tc>
          <w:tcPr>
            <w:tcW w:w="3236" w:type="pct"/>
            <w:shd w:val="clear" w:color="auto" w:fill="FFFFFF" w:themeFill="background1"/>
            <w:vAlign w:val="center"/>
          </w:tcPr>
          <w:p w:rsidR="002D0227" w:rsidRPr="002D0227" w:rsidRDefault="002D0227" w:rsidP="00646346">
            <w:pPr>
              <w:rPr>
                <w:rFonts w:ascii="Times New Roman" w:eastAsia="標楷體" w:hAnsi="Times New Roman" w:cs="Times New Roman"/>
                <w:sz w:val="28"/>
              </w:rPr>
            </w:pPr>
            <w:r w:rsidRPr="002D0227">
              <w:rPr>
                <w:rFonts w:ascii="Times New Roman" w:eastAsia="標楷體" w:hAnsi="Times New Roman" w:cs="Times New Roman" w:hint="eastAsia"/>
                <w:sz w:val="28"/>
              </w:rPr>
              <w:t>學習吧</w:t>
            </w:r>
          </w:p>
          <w:p w:rsidR="002D0227" w:rsidRPr="002D0227" w:rsidRDefault="00FB3969" w:rsidP="00646346">
            <w:pPr>
              <w:rPr>
                <w:rFonts w:ascii="Times New Roman" w:eastAsia="標楷體" w:hAnsi="Times New Roman" w:cs="Times New Roman"/>
                <w:sz w:val="28"/>
              </w:rPr>
            </w:pPr>
            <w:hyperlink r:id="rId7" w:history="1">
              <w:r w:rsidR="002D0227" w:rsidRPr="002D0227">
                <w:rPr>
                  <w:rStyle w:val="a4"/>
                  <w:sz w:val="28"/>
                </w:rPr>
                <w:t>https://www.learnmode.net/</w:t>
              </w:r>
            </w:hyperlink>
          </w:p>
        </w:tc>
        <w:tc>
          <w:tcPr>
            <w:tcW w:w="1764" w:type="pct"/>
            <w:shd w:val="clear" w:color="auto" w:fill="FFFFFF" w:themeFill="background1"/>
            <w:vAlign w:val="center"/>
          </w:tcPr>
          <w:p w:rsidR="002D0227" w:rsidRDefault="002D0227" w:rsidP="002D0227">
            <w:pPr>
              <w:jc w:val="center"/>
              <w:rPr>
                <w:rFonts w:ascii="Times New Roman" w:eastAsia="標楷體" w:hAnsi="Times New Roman" w:cs="Times New Roman"/>
              </w:rPr>
            </w:pPr>
            <w:r>
              <w:rPr>
                <w:rFonts w:ascii="Times New Roman" w:eastAsia="標楷體" w:hAnsi="Times New Roman" w:cs="Times New Roman"/>
                <w:noProof/>
              </w:rPr>
              <w:drawing>
                <wp:inline distT="0" distB="0" distL="0" distR="0" wp14:anchorId="3CE1A1AF" wp14:editId="37047A03">
                  <wp:extent cx="986048" cy="986048"/>
                  <wp:effectExtent l="0" t="0" r="5080" b="5080"/>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14092" cy="1014092"/>
                          </a:xfrm>
                          <a:prstGeom prst="rect">
                            <a:avLst/>
                          </a:prstGeom>
                          <a:noFill/>
                          <a:ln>
                            <a:noFill/>
                          </a:ln>
                        </pic:spPr>
                      </pic:pic>
                    </a:graphicData>
                  </a:graphic>
                </wp:inline>
              </w:drawing>
            </w:r>
          </w:p>
        </w:tc>
      </w:tr>
      <w:tr w:rsidR="002D0227" w:rsidTr="00D01A0D">
        <w:trPr>
          <w:trHeight w:hRule="exact" w:val="1701"/>
        </w:trPr>
        <w:tc>
          <w:tcPr>
            <w:tcW w:w="3236" w:type="pct"/>
            <w:vAlign w:val="center"/>
          </w:tcPr>
          <w:p w:rsidR="002D0227" w:rsidRPr="002D0227" w:rsidRDefault="002D0227" w:rsidP="00646346">
            <w:pPr>
              <w:rPr>
                <w:rFonts w:ascii="Times New Roman" w:eastAsia="標楷體" w:hAnsi="Times New Roman" w:cs="Times New Roman"/>
                <w:sz w:val="28"/>
              </w:rPr>
            </w:pPr>
            <w:r w:rsidRPr="002D0227">
              <w:rPr>
                <w:rFonts w:ascii="Times New Roman" w:eastAsia="標楷體" w:hAnsi="Times New Roman" w:cs="Times New Roman"/>
                <w:sz w:val="28"/>
              </w:rPr>
              <w:t>PaGamo</w:t>
            </w:r>
          </w:p>
          <w:p w:rsidR="002D0227" w:rsidRPr="002D0227" w:rsidRDefault="00FB3969" w:rsidP="00646346">
            <w:pPr>
              <w:rPr>
                <w:rFonts w:ascii="Times New Roman" w:eastAsia="標楷體" w:hAnsi="Times New Roman" w:cs="Times New Roman"/>
                <w:sz w:val="28"/>
              </w:rPr>
            </w:pPr>
            <w:hyperlink r:id="rId9" w:history="1">
              <w:r w:rsidR="002D0227" w:rsidRPr="002D0227">
                <w:rPr>
                  <w:rStyle w:val="a4"/>
                  <w:sz w:val="28"/>
                </w:rPr>
                <w:t>https://www.pagamo.org/</w:t>
              </w:r>
            </w:hyperlink>
          </w:p>
        </w:tc>
        <w:tc>
          <w:tcPr>
            <w:tcW w:w="1764" w:type="pct"/>
            <w:vAlign w:val="center"/>
          </w:tcPr>
          <w:p w:rsidR="002D0227" w:rsidRDefault="002D0227" w:rsidP="002D0227">
            <w:pPr>
              <w:jc w:val="center"/>
              <w:rPr>
                <w:rFonts w:ascii="Times New Roman" w:eastAsia="標楷體" w:hAnsi="Times New Roman" w:cs="Times New Roman"/>
              </w:rPr>
            </w:pPr>
            <w:r>
              <w:rPr>
                <w:rFonts w:ascii="Times New Roman" w:eastAsia="標楷體" w:hAnsi="Times New Roman" w:cs="Times New Roman"/>
                <w:noProof/>
              </w:rPr>
              <w:drawing>
                <wp:inline distT="0" distB="0" distL="0" distR="0" wp14:anchorId="41C98AD9" wp14:editId="6BE084CA">
                  <wp:extent cx="1030310" cy="1030310"/>
                  <wp:effectExtent l="0" t="0" r="0" b="0"/>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6745" cy="1046745"/>
                          </a:xfrm>
                          <a:prstGeom prst="rect">
                            <a:avLst/>
                          </a:prstGeom>
                          <a:noFill/>
                          <a:ln>
                            <a:noFill/>
                          </a:ln>
                        </pic:spPr>
                      </pic:pic>
                    </a:graphicData>
                  </a:graphic>
                </wp:inline>
              </w:drawing>
            </w:r>
          </w:p>
        </w:tc>
      </w:tr>
      <w:tr w:rsidR="002D0227" w:rsidTr="00D01A0D">
        <w:trPr>
          <w:trHeight w:hRule="exact" w:val="1701"/>
        </w:trPr>
        <w:tc>
          <w:tcPr>
            <w:tcW w:w="3236" w:type="pct"/>
            <w:vAlign w:val="center"/>
          </w:tcPr>
          <w:p w:rsidR="002D0227" w:rsidRPr="002D0227" w:rsidRDefault="002D0227" w:rsidP="00646346">
            <w:pPr>
              <w:rPr>
                <w:rFonts w:ascii="Times New Roman" w:eastAsia="標楷體" w:hAnsi="Times New Roman" w:cs="Times New Roman"/>
                <w:sz w:val="28"/>
              </w:rPr>
            </w:pPr>
            <w:r w:rsidRPr="002D0227">
              <w:rPr>
                <w:rFonts w:ascii="Times New Roman" w:eastAsia="標楷體" w:hAnsi="Times New Roman" w:cs="Times New Roman" w:hint="eastAsia"/>
                <w:sz w:val="28"/>
              </w:rPr>
              <w:t>Cool</w:t>
            </w:r>
            <w:r w:rsidRPr="002D0227">
              <w:rPr>
                <w:rFonts w:ascii="Times New Roman" w:eastAsia="標楷體" w:hAnsi="Times New Roman" w:cs="Times New Roman"/>
                <w:sz w:val="28"/>
              </w:rPr>
              <w:t xml:space="preserve"> English</w:t>
            </w:r>
          </w:p>
          <w:p w:rsidR="002D0227" w:rsidRPr="002D0227" w:rsidRDefault="00FB3969" w:rsidP="00646346">
            <w:pPr>
              <w:rPr>
                <w:rFonts w:ascii="Times New Roman" w:eastAsia="標楷體" w:hAnsi="Times New Roman" w:cs="Times New Roman"/>
                <w:sz w:val="28"/>
              </w:rPr>
            </w:pPr>
            <w:hyperlink r:id="rId11" w:history="1">
              <w:r w:rsidR="002D0227" w:rsidRPr="002D0227">
                <w:rPr>
                  <w:rStyle w:val="a4"/>
                  <w:sz w:val="28"/>
                </w:rPr>
                <w:t>https://www.coolenglish.edu.tw/</w:t>
              </w:r>
            </w:hyperlink>
          </w:p>
        </w:tc>
        <w:tc>
          <w:tcPr>
            <w:tcW w:w="1764" w:type="pct"/>
            <w:vAlign w:val="center"/>
          </w:tcPr>
          <w:p w:rsidR="002D0227" w:rsidRDefault="002D0227" w:rsidP="002D0227">
            <w:pPr>
              <w:jc w:val="center"/>
              <w:rPr>
                <w:rFonts w:ascii="Times New Roman" w:eastAsia="標楷體" w:hAnsi="Times New Roman" w:cs="Times New Roman"/>
              </w:rPr>
            </w:pPr>
            <w:r>
              <w:rPr>
                <w:rFonts w:ascii="Times New Roman" w:eastAsia="標楷體" w:hAnsi="Times New Roman" w:cs="Times New Roman"/>
                <w:noProof/>
              </w:rPr>
              <w:drawing>
                <wp:inline distT="0" distB="0" distL="0" distR="0" wp14:anchorId="1F53310C" wp14:editId="558D4FFB">
                  <wp:extent cx="1023808" cy="1023808"/>
                  <wp:effectExtent l="0" t="0" r="5080" b="5080"/>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48764" cy="1048764"/>
                          </a:xfrm>
                          <a:prstGeom prst="rect">
                            <a:avLst/>
                          </a:prstGeom>
                          <a:noFill/>
                          <a:ln>
                            <a:noFill/>
                          </a:ln>
                        </pic:spPr>
                      </pic:pic>
                    </a:graphicData>
                  </a:graphic>
                </wp:inline>
              </w:drawing>
            </w:r>
          </w:p>
        </w:tc>
      </w:tr>
      <w:tr w:rsidR="00D01A0D" w:rsidTr="00D01A0D">
        <w:trPr>
          <w:trHeight w:hRule="exact" w:val="1701"/>
        </w:trPr>
        <w:tc>
          <w:tcPr>
            <w:tcW w:w="3236" w:type="pct"/>
            <w:vAlign w:val="center"/>
          </w:tcPr>
          <w:p w:rsidR="00D01A0D" w:rsidRDefault="00D01A0D" w:rsidP="00646346">
            <w:pPr>
              <w:rPr>
                <w:rFonts w:ascii="Times New Roman" w:eastAsia="標楷體" w:hAnsi="Times New Roman" w:cs="Times New Roman"/>
                <w:sz w:val="28"/>
              </w:rPr>
            </w:pPr>
            <w:r>
              <w:rPr>
                <w:rFonts w:ascii="Times New Roman" w:eastAsia="標楷體" w:hAnsi="Times New Roman" w:cs="Times New Roman" w:hint="eastAsia"/>
                <w:sz w:val="28"/>
              </w:rPr>
              <w:t>因材網</w:t>
            </w:r>
          </w:p>
          <w:p w:rsidR="00D01A0D" w:rsidRPr="00DB2B5B" w:rsidRDefault="00D01A0D" w:rsidP="00D01A0D">
            <w:pPr>
              <w:rPr>
                <w:rFonts w:eastAsia="標楷體" w:cstheme="minorHAnsi"/>
                <w:sz w:val="28"/>
                <w:u w:val="single"/>
              </w:rPr>
            </w:pPr>
            <w:hyperlink r:id="rId13" w:history="1">
              <w:r w:rsidRPr="00DB2B5B">
                <w:rPr>
                  <w:rStyle w:val="a4"/>
                  <w:rFonts w:eastAsia="標楷體" w:cstheme="minorHAnsi"/>
                  <w:sz w:val="28"/>
                </w:rPr>
                <w:t>https://adl.edu.tw/HomePage/home/</w:t>
              </w:r>
            </w:hyperlink>
          </w:p>
        </w:tc>
        <w:tc>
          <w:tcPr>
            <w:tcW w:w="1764" w:type="pct"/>
            <w:vAlign w:val="center"/>
          </w:tcPr>
          <w:p w:rsidR="00D01A0D" w:rsidRDefault="00D01A0D" w:rsidP="002D0227">
            <w:pPr>
              <w:jc w:val="center"/>
              <w:rPr>
                <w:rFonts w:ascii="Times New Roman" w:eastAsia="標楷體" w:hAnsi="Times New Roman" w:cs="Times New Roman"/>
                <w:noProof/>
              </w:rPr>
            </w:pPr>
            <w:r>
              <w:rPr>
                <w:rFonts w:ascii="Times New Roman" w:eastAsia="標楷體" w:hAnsi="Times New Roman" w:cs="Times New Roman"/>
                <w:noProof/>
              </w:rPr>
              <w:drawing>
                <wp:inline distT="0" distB="0" distL="0" distR="0">
                  <wp:extent cx="898167" cy="898167"/>
                  <wp:effectExtent l="0" t="0" r="0" b="0"/>
                  <wp:docPr id="10" name="圖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因材網QRcode.png"/>
                          <pic:cNvPicPr/>
                        </pic:nvPicPr>
                        <pic:blipFill>
                          <a:blip r:embed="rId14" cstate="print">
                            <a:extLst>
                              <a:ext uri="{28A0092B-C50C-407E-A947-70E740481C1C}">
                                <a14:useLocalDpi xmlns:a14="http://schemas.microsoft.com/office/drawing/2010/main" val="0"/>
                              </a:ext>
                            </a:extLst>
                          </a:blip>
                          <a:stretch>
                            <a:fillRect/>
                          </a:stretch>
                        </pic:blipFill>
                        <pic:spPr>
                          <a:xfrm flipH="1">
                            <a:off x="0" y="0"/>
                            <a:ext cx="919676" cy="919676"/>
                          </a:xfrm>
                          <a:prstGeom prst="rect">
                            <a:avLst/>
                          </a:prstGeom>
                        </pic:spPr>
                      </pic:pic>
                    </a:graphicData>
                  </a:graphic>
                </wp:inline>
              </w:drawing>
            </w:r>
          </w:p>
        </w:tc>
      </w:tr>
      <w:tr w:rsidR="002D0227" w:rsidRPr="00584B96" w:rsidTr="00D01A0D">
        <w:trPr>
          <w:trHeight w:hRule="exact" w:val="1701"/>
        </w:trPr>
        <w:tc>
          <w:tcPr>
            <w:tcW w:w="3236" w:type="pct"/>
            <w:shd w:val="clear" w:color="auto" w:fill="FFFFFF" w:themeFill="background1"/>
            <w:vAlign w:val="center"/>
          </w:tcPr>
          <w:p w:rsidR="002D0227" w:rsidRPr="002D0227" w:rsidRDefault="002D0227" w:rsidP="00F61EAA">
            <w:pPr>
              <w:rPr>
                <w:rFonts w:ascii="Times New Roman" w:eastAsia="標楷體" w:hAnsi="Times New Roman" w:cs="Times New Roman"/>
                <w:sz w:val="28"/>
              </w:rPr>
            </w:pPr>
            <w:r w:rsidRPr="002D0227">
              <w:rPr>
                <w:rFonts w:ascii="Times New Roman" w:eastAsia="標楷體" w:hAnsi="Times New Roman" w:cs="Times New Roman" w:hint="eastAsia"/>
                <w:sz w:val="28"/>
              </w:rPr>
              <w:t>臺南市與三大出版商合作學習網站</w:t>
            </w:r>
          </w:p>
          <w:p w:rsidR="002D0227" w:rsidRPr="002D0227" w:rsidRDefault="002D0227" w:rsidP="00D01A0D">
            <w:pPr>
              <w:rPr>
                <w:rFonts w:ascii="Times New Roman" w:eastAsia="標楷體" w:hAnsi="Times New Roman" w:cs="Times New Roman"/>
                <w:sz w:val="28"/>
              </w:rPr>
            </w:pPr>
            <w:r w:rsidRPr="002D0227">
              <w:rPr>
                <w:rFonts w:ascii="Times New Roman" w:eastAsia="標楷體" w:hAnsi="Times New Roman" w:cs="Times New Roman" w:hint="eastAsia"/>
                <w:sz w:val="28"/>
              </w:rPr>
              <w:t>翰林</w:t>
            </w:r>
            <w:hyperlink r:id="rId15" w:history="1">
              <w:r w:rsidRPr="002D0227">
                <w:rPr>
                  <w:rStyle w:val="a4"/>
                  <w:sz w:val="28"/>
                </w:rPr>
                <w:t>https://eventprotect.hle.com.tw/</w:t>
              </w:r>
            </w:hyperlink>
          </w:p>
        </w:tc>
        <w:tc>
          <w:tcPr>
            <w:tcW w:w="1764" w:type="pct"/>
            <w:shd w:val="clear" w:color="auto" w:fill="FFFFFF" w:themeFill="background1"/>
            <w:vAlign w:val="center"/>
          </w:tcPr>
          <w:p w:rsidR="002D0227" w:rsidRPr="00584B96" w:rsidRDefault="002D0227" w:rsidP="002D0227">
            <w:pPr>
              <w:jc w:val="center"/>
              <w:rPr>
                <w:rFonts w:ascii="Times New Roman" w:eastAsia="標楷體" w:hAnsi="Times New Roman" w:cs="Times New Roman"/>
              </w:rPr>
            </w:pPr>
            <w:r w:rsidRPr="00584B96">
              <w:rPr>
                <w:rFonts w:ascii="Times New Roman" w:eastAsia="標楷體" w:hAnsi="Times New Roman" w:cs="Times New Roman"/>
                <w:noProof/>
              </w:rPr>
              <w:drawing>
                <wp:inline distT="0" distB="0" distL="0" distR="0" wp14:anchorId="2CA2379F" wp14:editId="663C9844">
                  <wp:extent cx="1045112" cy="1045112"/>
                  <wp:effectExtent l="0" t="0" r="3175" b="3175"/>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77939" cy="1077939"/>
                          </a:xfrm>
                          <a:prstGeom prst="rect">
                            <a:avLst/>
                          </a:prstGeom>
                          <a:noFill/>
                          <a:ln>
                            <a:noFill/>
                          </a:ln>
                        </pic:spPr>
                      </pic:pic>
                    </a:graphicData>
                  </a:graphic>
                </wp:inline>
              </w:drawing>
            </w:r>
          </w:p>
        </w:tc>
      </w:tr>
      <w:tr w:rsidR="002D0227" w:rsidRPr="00584B96" w:rsidTr="00D01A0D">
        <w:trPr>
          <w:trHeight w:hRule="exact" w:val="1701"/>
        </w:trPr>
        <w:tc>
          <w:tcPr>
            <w:tcW w:w="3236" w:type="pct"/>
            <w:shd w:val="clear" w:color="auto" w:fill="FFFFFF" w:themeFill="background1"/>
            <w:vAlign w:val="center"/>
          </w:tcPr>
          <w:p w:rsidR="002D0227" w:rsidRPr="002D0227" w:rsidRDefault="002D0227" w:rsidP="00F61EAA">
            <w:pPr>
              <w:rPr>
                <w:rFonts w:ascii="Times New Roman" w:eastAsia="標楷體" w:hAnsi="Times New Roman" w:cs="Times New Roman"/>
                <w:sz w:val="28"/>
              </w:rPr>
            </w:pPr>
            <w:r w:rsidRPr="002D0227">
              <w:rPr>
                <w:rFonts w:ascii="Times New Roman" w:eastAsia="標楷體" w:hAnsi="Times New Roman" w:cs="Times New Roman" w:hint="eastAsia"/>
                <w:sz w:val="28"/>
              </w:rPr>
              <w:t>臺南市與三大出版商合作學習網站</w:t>
            </w:r>
          </w:p>
          <w:p w:rsidR="002D0227" w:rsidRPr="002D0227" w:rsidRDefault="002D0227" w:rsidP="00D01A0D">
            <w:pPr>
              <w:rPr>
                <w:rFonts w:ascii="Times New Roman" w:eastAsia="標楷體" w:hAnsi="Times New Roman" w:cs="Times New Roman"/>
                <w:sz w:val="28"/>
              </w:rPr>
            </w:pPr>
            <w:r w:rsidRPr="002D0227">
              <w:rPr>
                <w:rFonts w:ascii="Times New Roman" w:eastAsia="標楷體" w:hAnsi="Times New Roman" w:cs="Times New Roman" w:hint="eastAsia"/>
                <w:sz w:val="28"/>
              </w:rPr>
              <w:t>南一</w:t>
            </w:r>
            <w:hyperlink r:id="rId17" w:history="1">
              <w:r w:rsidRPr="002D0227">
                <w:rPr>
                  <w:rStyle w:val="a4"/>
                  <w:sz w:val="28"/>
                </w:rPr>
                <w:t>http://student.oneclass.com.tw/</w:t>
              </w:r>
            </w:hyperlink>
          </w:p>
        </w:tc>
        <w:tc>
          <w:tcPr>
            <w:tcW w:w="1764" w:type="pct"/>
            <w:shd w:val="clear" w:color="auto" w:fill="FFFFFF" w:themeFill="background1"/>
            <w:vAlign w:val="center"/>
          </w:tcPr>
          <w:p w:rsidR="002D0227" w:rsidRPr="00584B96" w:rsidRDefault="002D0227" w:rsidP="002D0227">
            <w:pPr>
              <w:jc w:val="center"/>
              <w:rPr>
                <w:rFonts w:ascii="Times New Roman" w:eastAsia="標楷體" w:hAnsi="Times New Roman" w:cs="Times New Roman"/>
              </w:rPr>
            </w:pPr>
            <w:r w:rsidRPr="00584B96">
              <w:rPr>
                <w:rFonts w:ascii="Times New Roman" w:eastAsia="標楷體" w:hAnsi="Times New Roman" w:cs="Times New Roman"/>
                <w:noProof/>
              </w:rPr>
              <w:drawing>
                <wp:inline distT="0" distB="0" distL="0" distR="0" wp14:anchorId="3DAA49D0" wp14:editId="48DE73A0">
                  <wp:extent cx="1056068" cy="1056068"/>
                  <wp:effectExtent l="0" t="0" r="0" b="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87212" cy="1087212"/>
                          </a:xfrm>
                          <a:prstGeom prst="rect">
                            <a:avLst/>
                          </a:prstGeom>
                          <a:noFill/>
                          <a:ln>
                            <a:noFill/>
                          </a:ln>
                        </pic:spPr>
                      </pic:pic>
                    </a:graphicData>
                  </a:graphic>
                </wp:inline>
              </w:drawing>
            </w:r>
          </w:p>
        </w:tc>
      </w:tr>
      <w:tr w:rsidR="002D0227" w:rsidRPr="00584B96" w:rsidTr="00D01A0D">
        <w:trPr>
          <w:trHeight w:hRule="exact" w:val="1701"/>
        </w:trPr>
        <w:tc>
          <w:tcPr>
            <w:tcW w:w="3236" w:type="pct"/>
            <w:shd w:val="clear" w:color="auto" w:fill="FFFFFF" w:themeFill="background1"/>
            <w:vAlign w:val="center"/>
          </w:tcPr>
          <w:p w:rsidR="002D0227" w:rsidRPr="002D0227" w:rsidRDefault="002D0227" w:rsidP="00F61EAA">
            <w:pPr>
              <w:rPr>
                <w:rFonts w:ascii="Times New Roman" w:eastAsia="標楷體" w:hAnsi="Times New Roman" w:cs="Times New Roman"/>
                <w:sz w:val="28"/>
              </w:rPr>
            </w:pPr>
            <w:r w:rsidRPr="002D0227">
              <w:rPr>
                <w:rFonts w:ascii="Times New Roman" w:eastAsia="標楷體" w:hAnsi="Times New Roman" w:cs="Times New Roman" w:hint="eastAsia"/>
                <w:sz w:val="28"/>
              </w:rPr>
              <w:t>臺南市與三大出版商合作學習網站</w:t>
            </w:r>
          </w:p>
          <w:p w:rsidR="002D0227" w:rsidRPr="002D0227" w:rsidRDefault="002D0227" w:rsidP="00D01A0D">
            <w:pPr>
              <w:rPr>
                <w:rFonts w:ascii="Times New Roman" w:eastAsia="標楷體" w:hAnsi="Times New Roman" w:cs="Times New Roman"/>
                <w:sz w:val="28"/>
              </w:rPr>
            </w:pPr>
            <w:r w:rsidRPr="002D0227">
              <w:rPr>
                <w:rFonts w:ascii="Times New Roman" w:eastAsia="標楷體" w:hAnsi="Times New Roman" w:cs="Times New Roman" w:hint="eastAsia"/>
                <w:sz w:val="28"/>
              </w:rPr>
              <w:t>康軒</w:t>
            </w:r>
            <w:hyperlink r:id="rId19" w:history="1">
              <w:r w:rsidRPr="002D0227">
                <w:rPr>
                  <w:rStyle w:val="a4"/>
                  <w:sz w:val="28"/>
                </w:rPr>
                <w:t>https://www.knsh.com.tw/</w:t>
              </w:r>
            </w:hyperlink>
          </w:p>
        </w:tc>
        <w:tc>
          <w:tcPr>
            <w:tcW w:w="1764" w:type="pct"/>
            <w:shd w:val="clear" w:color="auto" w:fill="FFFFFF" w:themeFill="background1"/>
            <w:vAlign w:val="center"/>
          </w:tcPr>
          <w:p w:rsidR="002D0227" w:rsidRPr="00584B96" w:rsidRDefault="002D0227" w:rsidP="002D0227">
            <w:pPr>
              <w:jc w:val="center"/>
              <w:rPr>
                <w:rFonts w:ascii="Times New Roman" w:eastAsia="標楷體" w:hAnsi="Times New Roman" w:cs="Times New Roman"/>
              </w:rPr>
            </w:pPr>
            <w:r w:rsidRPr="00584B96">
              <w:rPr>
                <w:rFonts w:ascii="Times New Roman" w:eastAsia="標楷體" w:hAnsi="Times New Roman" w:cs="Times New Roman"/>
                <w:noProof/>
              </w:rPr>
              <w:drawing>
                <wp:inline distT="0" distB="0" distL="0" distR="0" wp14:anchorId="19068A68" wp14:editId="2AF883FC">
                  <wp:extent cx="1062954" cy="1062954"/>
                  <wp:effectExtent l="0" t="0" r="4445" b="4445"/>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088009" cy="1088009"/>
                          </a:xfrm>
                          <a:prstGeom prst="rect">
                            <a:avLst/>
                          </a:prstGeom>
                          <a:noFill/>
                          <a:ln>
                            <a:noFill/>
                          </a:ln>
                        </pic:spPr>
                      </pic:pic>
                    </a:graphicData>
                  </a:graphic>
                </wp:inline>
              </w:drawing>
            </w:r>
          </w:p>
        </w:tc>
      </w:tr>
    </w:tbl>
    <w:p w:rsidR="00F61EAA" w:rsidRPr="00BC45D9" w:rsidRDefault="00BC45D9" w:rsidP="00F61EAA">
      <w:pPr>
        <w:rPr>
          <w:rFonts w:ascii="Times New Roman" w:eastAsia="標楷體" w:hAnsi="Times New Roman" w:cs="Times New Roman"/>
          <w:b/>
          <w:noProof/>
        </w:rPr>
      </w:pPr>
      <w:r w:rsidRPr="00BC45D9">
        <w:rPr>
          <w:rFonts w:ascii="Times New Roman" w:eastAsia="標楷體" w:hAnsi="Times New Roman" w:cs="Times New Roman" w:hint="eastAsia"/>
          <w:b/>
        </w:rPr>
        <w:t>點選登入</w:t>
      </w:r>
      <w:r w:rsidR="00C66726">
        <w:rPr>
          <w:rFonts w:ascii="Times New Roman" w:eastAsia="標楷體" w:hAnsi="Times New Roman" w:cs="Times New Roman" w:hint="eastAsia"/>
          <w:b/>
        </w:rPr>
        <w:t>→</w:t>
      </w:r>
      <w:r w:rsidRPr="00BC45D9">
        <w:rPr>
          <w:rFonts w:ascii="Times New Roman" w:eastAsia="標楷體" w:hAnsi="Times New Roman" w:cs="Times New Roman"/>
          <w:b/>
        </w:rPr>
        <w:t>選取</w:t>
      </w:r>
      <w:r w:rsidRPr="00BC45D9">
        <w:rPr>
          <w:rFonts w:ascii="Times New Roman" w:eastAsia="標楷體" w:hAnsi="Times New Roman" w:cs="Times New Roman"/>
          <w:b/>
          <w:noProof/>
        </w:rPr>
        <w:drawing>
          <wp:inline distT="0" distB="0" distL="0" distR="0" wp14:anchorId="7E2EDD09" wp14:editId="1A99D35A">
            <wp:extent cx="1401417" cy="361233"/>
            <wp:effectExtent l="0" t="0" r="0" b="127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1447250" cy="373047"/>
                    </a:xfrm>
                    <a:prstGeom prst="rect">
                      <a:avLst/>
                    </a:prstGeom>
                  </pic:spPr>
                </pic:pic>
              </a:graphicData>
            </a:graphic>
          </wp:inline>
        </w:drawing>
      </w:r>
      <w:r w:rsidR="00C66726">
        <w:rPr>
          <w:rFonts w:ascii="Times New Roman" w:eastAsia="標楷體" w:hAnsi="Times New Roman" w:cs="Times New Roman" w:hint="eastAsia"/>
          <w:b/>
        </w:rPr>
        <w:t>→</w:t>
      </w:r>
      <w:r w:rsidRPr="00BC45D9">
        <w:rPr>
          <w:rFonts w:ascii="Times New Roman" w:eastAsia="標楷體" w:hAnsi="Times New Roman" w:cs="Times New Roman"/>
          <w:b/>
        </w:rPr>
        <w:t>點選</w:t>
      </w:r>
      <w:r w:rsidRPr="00BC45D9">
        <w:rPr>
          <w:rFonts w:ascii="Times New Roman" w:eastAsia="標楷體" w:hAnsi="Times New Roman" w:cs="Times New Roman"/>
          <w:b/>
          <w:noProof/>
        </w:rPr>
        <w:t xml:space="preserve"> </w:t>
      </w:r>
      <w:r w:rsidRPr="00BC45D9">
        <w:rPr>
          <w:rFonts w:ascii="Times New Roman" w:eastAsia="標楷體" w:hAnsi="Times New Roman" w:cs="Times New Roman"/>
          <w:b/>
          <w:noProof/>
        </w:rPr>
        <w:drawing>
          <wp:inline distT="0" distB="0" distL="0" distR="0" wp14:anchorId="11A526FC" wp14:editId="1B83DD76">
            <wp:extent cx="1400810" cy="377190"/>
            <wp:effectExtent l="0" t="0" r="8890" b="3810"/>
            <wp:docPr id="8" name="圖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2"/>
                    <a:srcRect l="28517" t="1" r="28158" b="1844"/>
                    <a:stretch/>
                  </pic:blipFill>
                  <pic:spPr bwMode="auto">
                    <a:xfrm>
                      <a:off x="0" y="0"/>
                      <a:ext cx="1611591" cy="433946"/>
                    </a:xfrm>
                    <a:prstGeom prst="rect">
                      <a:avLst/>
                    </a:prstGeom>
                    <a:ln>
                      <a:noFill/>
                    </a:ln>
                    <a:extLst>
                      <a:ext uri="{53640926-AAD7-44D8-BBD7-CCE9431645EC}">
                        <a14:shadowObscured xmlns:a14="http://schemas.microsoft.com/office/drawing/2010/main"/>
                      </a:ext>
                    </a:extLst>
                  </pic:spPr>
                </pic:pic>
              </a:graphicData>
            </a:graphic>
          </wp:inline>
        </w:drawing>
      </w:r>
      <w:r w:rsidR="00C66726">
        <w:rPr>
          <w:rFonts w:ascii="Times New Roman" w:eastAsia="標楷體" w:hAnsi="Times New Roman" w:cs="Times New Roman" w:hint="eastAsia"/>
          <w:b/>
        </w:rPr>
        <w:t>→</w:t>
      </w:r>
      <w:r w:rsidRPr="00BC45D9">
        <w:rPr>
          <w:rFonts w:ascii="Times New Roman" w:eastAsia="標楷體" w:hAnsi="Times New Roman" w:cs="Times New Roman"/>
          <w:b/>
          <w:noProof/>
        </w:rPr>
        <w:t>點選</w:t>
      </w:r>
      <w:r w:rsidRPr="00BC45D9">
        <w:rPr>
          <w:rFonts w:ascii="Times New Roman" w:eastAsia="標楷體" w:hAnsi="Times New Roman" w:cs="Times New Roman"/>
          <w:b/>
          <w:noProof/>
        </w:rPr>
        <w:drawing>
          <wp:inline distT="0" distB="0" distL="0" distR="0" wp14:anchorId="0333A49A" wp14:editId="15204BCF">
            <wp:extent cx="874643" cy="372110"/>
            <wp:effectExtent l="0" t="0" r="1905" b="8890"/>
            <wp:docPr id="9" name="圖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926676" cy="394247"/>
                    </a:xfrm>
                    <a:prstGeom prst="rect">
                      <a:avLst/>
                    </a:prstGeom>
                  </pic:spPr>
                </pic:pic>
              </a:graphicData>
            </a:graphic>
          </wp:inline>
        </w:drawing>
      </w:r>
      <w:r w:rsidR="00C66726">
        <w:rPr>
          <w:rFonts w:ascii="Times New Roman" w:eastAsia="標楷體" w:hAnsi="Times New Roman" w:cs="Times New Roman" w:hint="eastAsia"/>
          <w:b/>
        </w:rPr>
        <w:t>→</w:t>
      </w:r>
      <w:r w:rsidRPr="00BC45D9">
        <w:rPr>
          <w:rFonts w:ascii="Times New Roman" w:eastAsia="標楷體" w:hAnsi="Times New Roman" w:cs="Times New Roman"/>
          <w:b/>
          <w:noProof/>
        </w:rPr>
        <w:t>輸入</w:t>
      </w:r>
      <w:r w:rsidRPr="00DB2B5B">
        <w:rPr>
          <w:rFonts w:ascii="Times New Roman" w:eastAsia="標楷體" w:hAnsi="Times New Roman" w:cs="Times New Roman" w:hint="eastAsia"/>
          <w:b/>
          <w:noProof/>
          <w:bdr w:val="single" w:sz="4" w:space="0" w:color="auto"/>
          <w:shd w:val="pct15" w:color="auto" w:fill="FFFFFF"/>
        </w:rPr>
        <w:t>Op</w:t>
      </w:r>
      <w:r w:rsidRPr="00DB2B5B">
        <w:rPr>
          <w:rFonts w:ascii="Times New Roman" w:eastAsia="標楷體" w:hAnsi="Times New Roman" w:cs="Times New Roman"/>
          <w:b/>
          <w:noProof/>
          <w:bdr w:val="single" w:sz="4" w:space="0" w:color="auto"/>
          <w:shd w:val="pct15" w:color="auto" w:fill="FFFFFF"/>
        </w:rPr>
        <w:t>en</w:t>
      </w:r>
      <w:r w:rsidRPr="00DB2B5B">
        <w:rPr>
          <w:rFonts w:ascii="Times New Roman" w:eastAsia="標楷體" w:hAnsi="Times New Roman" w:cs="Times New Roman" w:hint="eastAsia"/>
          <w:b/>
          <w:noProof/>
          <w:bdr w:val="single" w:sz="4" w:space="0" w:color="auto"/>
          <w:shd w:val="pct15" w:color="auto" w:fill="FFFFFF"/>
        </w:rPr>
        <w:t>ID</w:t>
      </w:r>
      <w:r w:rsidRPr="00DB2B5B">
        <w:rPr>
          <w:rFonts w:ascii="Times New Roman" w:eastAsia="標楷體" w:hAnsi="Times New Roman" w:cs="Times New Roman"/>
          <w:b/>
          <w:noProof/>
          <w:bdr w:val="single" w:sz="4" w:space="0" w:color="auto"/>
          <w:shd w:val="pct15" w:color="auto" w:fill="FFFFFF"/>
        </w:rPr>
        <w:t>帳號</w:t>
      </w:r>
      <w:r w:rsidRPr="00BC45D9">
        <w:rPr>
          <w:rFonts w:ascii="Times New Roman" w:eastAsia="標楷體" w:hAnsi="Times New Roman" w:cs="Times New Roman"/>
          <w:b/>
          <w:noProof/>
        </w:rPr>
        <w:t>密碼</w:t>
      </w:r>
      <w:r w:rsidR="00DB2B5B">
        <w:rPr>
          <w:rFonts w:ascii="Times New Roman" w:eastAsia="標楷體" w:hAnsi="Times New Roman" w:cs="Times New Roman" w:hint="eastAsia"/>
          <w:b/>
          <w:noProof/>
        </w:rPr>
        <w:t>，如果需要綁定</w:t>
      </w:r>
      <w:r w:rsidRPr="00BC45D9">
        <w:rPr>
          <w:rFonts w:ascii="Times New Roman" w:eastAsia="標楷體" w:hAnsi="Times New Roman" w:cs="Times New Roman" w:hint="eastAsia"/>
          <w:b/>
          <w:noProof/>
        </w:rPr>
        <w:t>教育雲端</w:t>
      </w:r>
      <w:bookmarkStart w:id="1" w:name="_GoBack"/>
      <w:bookmarkEnd w:id="1"/>
      <w:r w:rsidRPr="00BC45D9">
        <w:rPr>
          <w:rFonts w:ascii="Times New Roman" w:eastAsia="標楷體" w:hAnsi="Times New Roman" w:cs="Times New Roman" w:hint="eastAsia"/>
          <w:b/>
          <w:noProof/>
        </w:rPr>
        <w:t>帳號，請務必</w:t>
      </w:r>
      <w:r w:rsidR="00DB2B5B">
        <w:rPr>
          <w:rFonts w:ascii="Times New Roman" w:eastAsia="標楷體" w:hAnsi="Times New Roman" w:cs="Times New Roman" w:hint="eastAsia"/>
          <w:b/>
          <w:noProof/>
        </w:rPr>
        <w:t>完成綁定</w:t>
      </w:r>
      <w:r w:rsidRPr="00BC45D9">
        <w:rPr>
          <w:rFonts w:ascii="Times New Roman" w:eastAsia="標楷體" w:hAnsi="Times New Roman" w:cs="Times New Roman" w:hint="eastAsia"/>
          <w:b/>
          <w:noProof/>
        </w:rPr>
        <w:t>才能繼續。</w:t>
      </w:r>
    </w:p>
    <w:sectPr w:rsidR="00F61EAA" w:rsidRPr="00BC45D9" w:rsidSect="009F7A77">
      <w:pgSz w:w="11906" w:h="16838"/>
      <w:pgMar w:top="851"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3969" w:rsidRDefault="00FB3969" w:rsidP="002D0227">
      <w:r>
        <w:separator/>
      </w:r>
    </w:p>
  </w:endnote>
  <w:endnote w:type="continuationSeparator" w:id="0">
    <w:p w:rsidR="00FB3969" w:rsidRDefault="00FB3969" w:rsidP="002D0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3969" w:rsidRDefault="00FB3969" w:rsidP="002D0227">
      <w:r>
        <w:separator/>
      </w:r>
    </w:p>
  </w:footnote>
  <w:footnote w:type="continuationSeparator" w:id="0">
    <w:p w:rsidR="00FB3969" w:rsidRDefault="00FB3969" w:rsidP="002D02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95DBD"/>
    <w:multiLevelType w:val="multilevel"/>
    <w:tmpl w:val="BACCAB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4073D6"/>
    <w:multiLevelType w:val="multilevel"/>
    <w:tmpl w:val="6EDC79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11D3411"/>
    <w:multiLevelType w:val="multilevel"/>
    <w:tmpl w:val="52FC03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4832662"/>
    <w:multiLevelType w:val="multilevel"/>
    <w:tmpl w:val="5A4812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65E427E"/>
    <w:multiLevelType w:val="multilevel"/>
    <w:tmpl w:val="58CCFA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7137086"/>
    <w:multiLevelType w:val="multilevel"/>
    <w:tmpl w:val="0FD00C6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F7C764C"/>
    <w:multiLevelType w:val="multilevel"/>
    <w:tmpl w:val="2BB63B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5A66079"/>
    <w:multiLevelType w:val="multilevel"/>
    <w:tmpl w:val="7FD816A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DD01082"/>
    <w:multiLevelType w:val="multilevel"/>
    <w:tmpl w:val="18AE47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4D55CE3"/>
    <w:multiLevelType w:val="multilevel"/>
    <w:tmpl w:val="685C33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82D2DBF"/>
    <w:multiLevelType w:val="multilevel"/>
    <w:tmpl w:val="5896ED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9381EE7"/>
    <w:multiLevelType w:val="multilevel"/>
    <w:tmpl w:val="522272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A212950"/>
    <w:multiLevelType w:val="multilevel"/>
    <w:tmpl w:val="251619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ACC4144"/>
    <w:multiLevelType w:val="multilevel"/>
    <w:tmpl w:val="09DA30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D7424DC"/>
    <w:multiLevelType w:val="multilevel"/>
    <w:tmpl w:val="6666EA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0A04C89"/>
    <w:multiLevelType w:val="multilevel"/>
    <w:tmpl w:val="D9A07B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3802F6D"/>
    <w:multiLevelType w:val="multilevel"/>
    <w:tmpl w:val="293C50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6066821"/>
    <w:multiLevelType w:val="hybridMultilevel"/>
    <w:tmpl w:val="3A98684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796533D"/>
    <w:multiLevelType w:val="multilevel"/>
    <w:tmpl w:val="FE8006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9A439BD"/>
    <w:multiLevelType w:val="multilevel"/>
    <w:tmpl w:val="AEC092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2"/>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EE707AD"/>
    <w:multiLevelType w:val="multilevel"/>
    <w:tmpl w:val="60701186"/>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3A56DFF"/>
    <w:multiLevelType w:val="multilevel"/>
    <w:tmpl w:val="299E19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7D1035E"/>
    <w:multiLevelType w:val="multilevel"/>
    <w:tmpl w:val="D4AEB48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E533CD1"/>
    <w:multiLevelType w:val="hybridMultilevel"/>
    <w:tmpl w:val="9E9654CE"/>
    <w:lvl w:ilvl="0" w:tplc="E476FE54">
      <w:start w:val="1"/>
      <w:numFmt w:val="taiwaneseCountingThousand"/>
      <w:lvlText w:val="(%1)"/>
      <w:lvlJc w:val="left"/>
      <w:pPr>
        <w:ind w:left="870" w:hanging="390"/>
      </w:pPr>
      <w:rPr>
        <w:rFonts w:hint="default"/>
      </w:rPr>
    </w:lvl>
    <w:lvl w:ilvl="1" w:tplc="E6969FAA">
      <w:start w:val="5"/>
      <w:numFmt w:val="taiwaneseCountingThousand"/>
      <w:lvlText w:val="%2、"/>
      <w:lvlJc w:val="left"/>
      <w:pPr>
        <w:ind w:left="906" w:hanging="48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4" w15:restartNumberingAfterBreak="0">
    <w:nsid w:val="73E97B64"/>
    <w:multiLevelType w:val="hybridMultilevel"/>
    <w:tmpl w:val="57D88D7E"/>
    <w:lvl w:ilvl="0" w:tplc="8F8C99E4">
      <w:start w:val="1"/>
      <w:numFmt w:val="taiwaneseCountingThousand"/>
      <w:lvlText w:val="%1、"/>
      <w:lvlJc w:val="left"/>
      <w:pPr>
        <w:ind w:left="480" w:hanging="480"/>
      </w:pPr>
      <w:rPr>
        <w:rFonts w:hint="default"/>
        <w:lang w:val="en-US"/>
      </w:rPr>
    </w:lvl>
    <w:lvl w:ilvl="1" w:tplc="AFAAAAAC">
      <w:start w:val="1"/>
      <w:numFmt w:val="taiwaneseCountingThousand"/>
      <w:lvlText w:val="(%2)"/>
      <w:lvlJc w:val="left"/>
      <w:pPr>
        <w:ind w:left="870" w:hanging="390"/>
      </w:pPr>
      <w:rPr>
        <w:rFonts w:hint="default"/>
      </w:rPr>
    </w:lvl>
    <w:lvl w:ilvl="2" w:tplc="13088DDC">
      <w:start w:val="1"/>
      <w:numFmt w:val="decimal"/>
      <w:lvlText w:val="%3."/>
      <w:lvlJc w:val="left"/>
      <w:pPr>
        <w:ind w:left="132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76AE5137"/>
    <w:multiLevelType w:val="multilevel"/>
    <w:tmpl w:val="E74E21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2"/>
  </w:num>
  <w:num w:numId="2">
    <w:abstractNumId w:val="2"/>
  </w:num>
  <w:num w:numId="3">
    <w:abstractNumId w:val="18"/>
  </w:num>
  <w:num w:numId="4">
    <w:abstractNumId w:val="20"/>
  </w:num>
  <w:num w:numId="5">
    <w:abstractNumId w:val="19"/>
  </w:num>
  <w:num w:numId="6">
    <w:abstractNumId w:val="10"/>
  </w:num>
  <w:num w:numId="7">
    <w:abstractNumId w:val="3"/>
  </w:num>
  <w:num w:numId="8">
    <w:abstractNumId w:val="14"/>
  </w:num>
  <w:num w:numId="9">
    <w:abstractNumId w:val="0"/>
  </w:num>
  <w:num w:numId="10">
    <w:abstractNumId w:val="4"/>
  </w:num>
  <w:num w:numId="11">
    <w:abstractNumId w:val="16"/>
  </w:num>
  <w:num w:numId="12">
    <w:abstractNumId w:val="6"/>
  </w:num>
  <w:num w:numId="13">
    <w:abstractNumId w:val="12"/>
  </w:num>
  <w:num w:numId="14">
    <w:abstractNumId w:val="7"/>
  </w:num>
  <w:num w:numId="15">
    <w:abstractNumId w:val="13"/>
  </w:num>
  <w:num w:numId="16">
    <w:abstractNumId w:val="11"/>
  </w:num>
  <w:num w:numId="17">
    <w:abstractNumId w:val="5"/>
  </w:num>
  <w:num w:numId="18">
    <w:abstractNumId w:val="1"/>
  </w:num>
  <w:num w:numId="19">
    <w:abstractNumId w:val="25"/>
  </w:num>
  <w:num w:numId="20">
    <w:abstractNumId w:val="9"/>
  </w:num>
  <w:num w:numId="21">
    <w:abstractNumId w:val="15"/>
  </w:num>
  <w:num w:numId="22">
    <w:abstractNumId w:val="8"/>
  </w:num>
  <w:num w:numId="23">
    <w:abstractNumId w:val="21"/>
  </w:num>
  <w:num w:numId="24">
    <w:abstractNumId w:val="17"/>
  </w:num>
  <w:num w:numId="25">
    <w:abstractNumId w:val="24"/>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DEE"/>
    <w:rsid w:val="000450F8"/>
    <w:rsid w:val="0008383E"/>
    <w:rsid w:val="00124F5B"/>
    <w:rsid w:val="00125E8F"/>
    <w:rsid w:val="00183C88"/>
    <w:rsid w:val="00214C56"/>
    <w:rsid w:val="0023092B"/>
    <w:rsid w:val="002D0227"/>
    <w:rsid w:val="00313E4B"/>
    <w:rsid w:val="00373DEE"/>
    <w:rsid w:val="003C4735"/>
    <w:rsid w:val="00400549"/>
    <w:rsid w:val="004E2361"/>
    <w:rsid w:val="00584B96"/>
    <w:rsid w:val="005C2FD4"/>
    <w:rsid w:val="00815A0C"/>
    <w:rsid w:val="00843275"/>
    <w:rsid w:val="00885BEB"/>
    <w:rsid w:val="009F7A77"/>
    <w:rsid w:val="00A3493C"/>
    <w:rsid w:val="00BC45D9"/>
    <w:rsid w:val="00BF23BA"/>
    <w:rsid w:val="00C66726"/>
    <w:rsid w:val="00D01A0D"/>
    <w:rsid w:val="00D66957"/>
    <w:rsid w:val="00DB2B5B"/>
    <w:rsid w:val="00E4605A"/>
    <w:rsid w:val="00E94F40"/>
    <w:rsid w:val="00EC04EF"/>
    <w:rsid w:val="00EF7505"/>
    <w:rsid w:val="00F61EAA"/>
    <w:rsid w:val="00F93935"/>
    <w:rsid w:val="00FB396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299491"/>
  <w15:chartTrackingRefBased/>
  <w15:docId w15:val="{2880D8E7-6B87-4048-801E-0B282F77A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373DEE"/>
    <w:pPr>
      <w:widowControl/>
      <w:spacing w:before="100" w:beforeAutospacing="1"/>
    </w:pPr>
    <w:rPr>
      <w:rFonts w:ascii="新細明體" w:eastAsia="新細明體" w:hAnsi="新細明體" w:cs="新細明體"/>
      <w:kern w:val="0"/>
      <w:szCs w:val="24"/>
    </w:rPr>
  </w:style>
  <w:style w:type="paragraph" w:styleId="a3">
    <w:name w:val="List Paragraph"/>
    <w:basedOn w:val="a"/>
    <w:uiPriority w:val="34"/>
    <w:qFormat/>
    <w:rsid w:val="00373DEE"/>
    <w:pPr>
      <w:widowControl/>
      <w:spacing w:before="100" w:beforeAutospacing="1"/>
      <w:ind w:left="482"/>
    </w:pPr>
    <w:rPr>
      <w:rFonts w:ascii="新細明體" w:eastAsia="新細明體" w:hAnsi="新細明體" w:cs="新細明體"/>
      <w:kern w:val="0"/>
      <w:szCs w:val="24"/>
    </w:rPr>
  </w:style>
  <w:style w:type="character" w:styleId="a4">
    <w:name w:val="Hyperlink"/>
    <w:basedOn w:val="a0"/>
    <w:uiPriority w:val="99"/>
    <w:unhideWhenUsed/>
    <w:rsid w:val="00373DEE"/>
    <w:rPr>
      <w:color w:val="0000FF"/>
      <w:u w:val="single"/>
    </w:rPr>
  </w:style>
  <w:style w:type="paragraph" w:styleId="a5">
    <w:name w:val="Balloon Text"/>
    <w:basedOn w:val="a"/>
    <w:link w:val="a6"/>
    <w:uiPriority w:val="99"/>
    <w:semiHidden/>
    <w:unhideWhenUsed/>
    <w:rsid w:val="0023092B"/>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23092B"/>
    <w:rPr>
      <w:rFonts w:asciiTheme="majorHAnsi" w:eastAsiaTheme="majorEastAsia" w:hAnsiTheme="majorHAnsi" w:cstheme="majorBidi"/>
      <w:sz w:val="18"/>
      <w:szCs w:val="18"/>
    </w:rPr>
  </w:style>
  <w:style w:type="table" w:styleId="a7">
    <w:name w:val="Table Grid"/>
    <w:basedOn w:val="a1"/>
    <w:uiPriority w:val="39"/>
    <w:rsid w:val="00F61E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2D0227"/>
    <w:pPr>
      <w:tabs>
        <w:tab w:val="center" w:pos="4153"/>
        <w:tab w:val="right" w:pos="8306"/>
      </w:tabs>
      <w:snapToGrid w:val="0"/>
    </w:pPr>
    <w:rPr>
      <w:sz w:val="20"/>
      <w:szCs w:val="20"/>
    </w:rPr>
  </w:style>
  <w:style w:type="character" w:customStyle="1" w:styleId="a9">
    <w:name w:val="頁首 字元"/>
    <w:basedOn w:val="a0"/>
    <w:link w:val="a8"/>
    <w:uiPriority w:val="99"/>
    <w:rsid w:val="002D0227"/>
    <w:rPr>
      <w:sz w:val="20"/>
      <w:szCs w:val="20"/>
    </w:rPr>
  </w:style>
  <w:style w:type="paragraph" w:styleId="aa">
    <w:name w:val="footer"/>
    <w:basedOn w:val="a"/>
    <w:link w:val="ab"/>
    <w:uiPriority w:val="99"/>
    <w:unhideWhenUsed/>
    <w:rsid w:val="002D0227"/>
    <w:pPr>
      <w:tabs>
        <w:tab w:val="center" w:pos="4153"/>
        <w:tab w:val="right" w:pos="8306"/>
      </w:tabs>
      <w:snapToGrid w:val="0"/>
    </w:pPr>
    <w:rPr>
      <w:sz w:val="20"/>
      <w:szCs w:val="20"/>
    </w:rPr>
  </w:style>
  <w:style w:type="character" w:customStyle="1" w:styleId="ab">
    <w:name w:val="頁尾 字元"/>
    <w:basedOn w:val="a0"/>
    <w:link w:val="aa"/>
    <w:uiPriority w:val="99"/>
    <w:rsid w:val="002D0227"/>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672145">
      <w:bodyDiv w:val="1"/>
      <w:marLeft w:val="0"/>
      <w:marRight w:val="0"/>
      <w:marTop w:val="0"/>
      <w:marBottom w:val="0"/>
      <w:divBdr>
        <w:top w:val="none" w:sz="0" w:space="0" w:color="auto"/>
        <w:left w:val="none" w:sz="0" w:space="0" w:color="auto"/>
        <w:bottom w:val="none" w:sz="0" w:space="0" w:color="auto"/>
        <w:right w:val="none" w:sz="0" w:space="0" w:color="auto"/>
      </w:divBdr>
    </w:div>
    <w:div w:id="326713788">
      <w:bodyDiv w:val="1"/>
      <w:marLeft w:val="0"/>
      <w:marRight w:val="0"/>
      <w:marTop w:val="0"/>
      <w:marBottom w:val="0"/>
      <w:divBdr>
        <w:top w:val="none" w:sz="0" w:space="0" w:color="auto"/>
        <w:left w:val="none" w:sz="0" w:space="0" w:color="auto"/>
        <w:bottom w:val="none" w:sz="0" w:space="0" w:color="auto"/>
        <w:right w:val="none" w:sz="0" w:space="0" w:color="auto"/>
      </w:divBdr>
    </w:div>
    <w:div w:id="844902234">
      <w:bodyDiv w:val="1"/>
      <w:marLeft w:val="0"/>
      <w:marRight w:val="0"/>
      <w:marTop w:val="0"/>
      <w:marBottom w:val="0"/>
      <w:divBdr>
        <w:top w:val="none" w:sz="0" w:space="0" w:color="auto"/>
        <w:left w:val="none" w:sz="0" w:space="0" w:color="auto"/>
        <w:bottom w:val="none" w:sz="0" w:space="0" w:color="auto"/>
        <w:right w:val="none" w:sz="0" w:space="0" w:color="auto"/>
      </w:divBdr>
    </w:div>
    <w:div w:id="898127864">
      <w:bodyDiv w:val="1"/>
      <w:marLeft w:val="0"/>
      <w:marRight w:val="0"/>
      <w:marTop w:val="0"/>
      <w:marBottom w:val="0"/>
      <w:divBdr>
        <w:top w:val="none" w:sz="0" w:space="0" w:color="auto"/>
        <w:left w:val="none" w:sz="0" w:space="0" w:color="auto"/>
        <w:bottom w:val="none" w:sz="0" w:space="0" w:color="auto"/>
        <w:right w:val="none" w:sz="0" w:space="0" w:color="auto"/>
      </w:divBdr>
    </w:div>
    <w:div w:id="1301612427">
      <w:bodyDiv w:val="1"/>
      <w:marLeft w:val="0"/>
      <w:marRight w:val="0"/>
      <w:marTop w:val="0"/>
      <w:marBottom w:val="0"/>
      <w:divBdr>
        <w:top w:val="none" w:sz="0" w:space="0" w:color="auto"/>
        <w:left w:val="none" w:sz="0" w:space="0" w:color="auto"/>
        <w:bottom w:val="none" w:sz="0" w:space="0" w:color="auto"/>
        <w:right w:val="none" w:sz="0" w:space="0" w:color="auto"/>
      </w:divBdr>
    </w:div>
    <w:div w:id="1433042346">
      <w:bodyDiv w:val="1"/>
      <w:marLeft w:val="0"/>
      <w:marRight w:val="0"/>
      <w:marTop w:val="0"/>
      <w:marBottom w:val="0"/>
      <w:divBdr>
        <w:top w:val="none" w:sz="0" w:space="0" w:color="auto"/>
        <w:left w:val="none" w:sz="0" w:space="0" w:color="auto"/>
        <w:bottom w:val="none" w:sz="0" w:space="0" w:color="auto"/>
        <w:right w:val="none" w:sz="0" w:space="0" w:color="auto"/>
      </w:divBdr>
    </w:div>
    <w:div w:id="1659260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adl.edu.tw/HomePage/home/" TargetMode="External"/><Relationship Id="rId18" Type="http://schemas.openxmlformats.org/officeDocument/2006/relationships/image" Target="media/image6.png"/><Relationship Id="rId3" Type="http://schemas.openxmlformats.org/officeDocument/2006/relationships/settings" Target="settings.xml"/><Relationship Id="rId21" Type="http://schemas.openxmlformats.org/officeDocument/2006/relationships/image" Target="media/image8.png"/><Relationship Id="rId7" Type="http://schemas.openxmlformats.org/officeDocument/2006/relationships/hyperlink" Target="https://www.learnmode.net/" TargetMode="External"/><Relationship Id="rId12" Type="http://schemas.openxmlformats.org/officeDocument/2006/relationships/image" Target="media/image3.png"/><Relationship Id="rId17" Type="http://schemas.openxmlformats.org/officeDocument/2006/relationships/hyperlink" Target="http://student.oneclass.com.tw/"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image" Target="media/image7.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oolenglish.edu.tw/"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eventprotect.hle.com.tw/" TargetMode="External"/><Relationship Id="rId23" Type="http://schemas.openxmlformats.org/officeDocument/2006/relationships/image" Target="media/image10.png"/><Relationship Id="rId10" Type="http://schemas.openxmlformats.org/officeDocument/2006/relationships/image" Target="media/image2.png"/><Relationship Id="rId19" Type="http://schemas.openxmlformats.org/officeDocument/2006/relationships/hyperlink" Target="https://www.knsh.com.tw/" TargetMode="External"/><Relationship Id="rId4" Type="http://schemas.openxmlformats.org/officeDocument/2006/relationships/webSettings" Target="webSettings.xml"/><Relationship Id="rId9" Type="http://schemas.openxmlformats.org/officeDocument/2006/relationships/hyperlink" Target="https://www.pagamo.org/" TargetMode="External"/><Relationship Id="rId14" Type="http://schemas.openxmlformats.org/officeDocument/2006/relationships/image" Target="media/image4.png"/><Relationship Id="rId22" Type="http://schemas.openxmlformats.org/officeDocument/2006/relationships/image" Target="media/image9.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2</Pages>
  <Words>263</Words>
  <Characters>1500</Characters>
  <Application>Microsoft Office Word</Application>
  <DocSecurity>0</DocSecurity>
  <Lines>12</Lines>
  <Paragraphs>3</Paragraphs>
  <ScaleCrop>false</ScaleCrop>
  <Company/>
  <LinksUpToDate>false</LinksUpToDate>
  <CharactersWithSpaces>1760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2021-05-13T06:09:00Z</cp:lastPrinted>
  <dcterms:created xsi:type="dcterms:W3CDTF">2020-05-08T08:41:00Z</dcterms:created>
  <dcterms:modified xsi:type="dcterms:W3CDTF">2021-05-17T01:00:00Z</dcterms:modified>
</cp:coreProperties>
</file>