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52F" w:rsidRPr="002369C5" w:rsidRDefault="00F375B2" w:rsidP="008F2E15">
      <w:pPr>
        <w:spacing w:line="400" w:lineRule="exact"/>
        <w:ind w:left="851" w:hanging="851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375B2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臺南市立忠孝國民中學設置太陽光電設施公開標租案</w:t>
      </w:r>
      <w:bookmarkStart w:id="0" w:name="_GoBack"/>
      <w:bookmarkEnd w:id="0"/>
    </w:p>
    <w:p w:rsidR="00B7527F" w:rsidRPr="002369C5" w:rsidRDefault="008F2E15" w:rsidP="008F2E15">
      <w:pPr>
        <w:spacing w:line="400" w:lineRule="exact"/>
        <w:ind w:left="851" w:hanging="851"/>
        <w:jc w:val="center"/>
        <w:rPr>
          <w:color w:val="000000" w:themeColor="text1"/>
        </w:rPr>
      </w:pPr>
      <w:r w:rsidRPr="002369C5">
        <w:rPr>
          <w:rFonts w:eastAsia="標楷體"/>
          <w:b/>
          <w:bCs/>
          <w:color w:val="000000" w:themeColor="text1"/>
          <w:kern w:val="3"/>
          <w:sz w:val="32"/>
          <w:szCs w:val="28"/>
        </w:rPr>
        <w:t>評審委員評分表</w:t>
      </w:r>
      <w:r w:rsidRPr="002369C5">
        <w:rPr>
          <w:rFonts w:eastAsia="標楷體" w:hint="eastAsia"/>
          <w:b/>
          <w:bCs/>
          <w:color w:val="000000" w:themeColor="text1"/>
          <w:kern w:val="3"/>
          <w:sz w:val="32"/>
          <w:szCs w:val="28"/>
        </w:rPr>
        <w:t>（序位法）</w:t>
      </w:r>
    </w:p>
    <w:p w:rsidR="00B7527F" w:rsidRPr="002369C5" w:rsidRDefault="00224083" w:rsidP="008F2E15">
      <w:pPr>
        <w:spacing w:line="400" w:lineRule="exact"/>
        <w:textAlignment w:val="auto"/>
        <w:rPr>
          <w:color w:val="000000" w:themeColor="text1"/>
        </w:rPr>
      </w:pP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評</w:t>
      </w:r>
      <w:r w:rsidR="008F2E15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審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委員編號：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  <w:u w:val="single"/>
        </w:rPr>
        <w:t xml:space="preserve">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  <w:u w:val="single"/>
        </w:rPr>
        <w:t xml:space="preserve">　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  <w:u w:val="single"/>
        </w:rPr>
        <w:t xml:space="preserve"> 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　　　　　</w:t>
      </w:r>
      <w:r w:rsidR="008F2E15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   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　</w:t>
      </w:r>
      <w:r w:rsidR="008F2E15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　</w:t>
      </w:r>
      <w:r w:rsidR="00F84B71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   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日期：</w:t>
      </w:r>
      <w:r w:rsidR="0083352F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</w:t>
      </w:r>
      <w:r w:rsidR="0083352F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年</w:t>
      </w:r>
      <w:r w:rsidR="0083352F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</w:t>
      </w:r>
      <w:r w:rsidR="0083352F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   </w:t>
      </w:r>
      <w:r w:rsidR="00F476BE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月</w:t>
      </w:r>
      <w:r w:rsidR="0083352F" w:rsidRPr="002369C5">
        <w:rPr>
          <w:rFonts w:eastAsia="標楷體" w:hint="eastAsia"/>
          <w:bCs/>
          <w:color w:val="000000" w:themeColor="text1"/>
          <w:kern w:val="3"/>
          <w:sz w:val="28"/>
          <w:szCs w:val="28"/>
        </w:rPr>
        <w:t xml:space="preserve"> </w:t>
      </w:r>
      <w:r w:rsidR="0083352F" w:rsidRPr="002369C5">
        <w:rPr>
          <w:rFonts w:eastAsia="標楷體"/>
          <w:bCs/>
          <w:color w:val="000000" w:themeColor="text1"/>
          <w:kern w:val="3"/>
          <w:sz w:val="28"/>
          <w:szCs w:val="28"/>
        </w:rPr>
        <w:t xml:space="preserve">     </w:t>
      </w:r>
      <w:r w:rsidRPr="002369C5">
        <w:rPr>
          <w:rFonts w:eastAsia="標楷體"/>
          <w:bCs/>
          <w:color w:val="000000" w:themeColor="text1"/>
          <w:kern w:val="3"/>
          <w:sz w:val="28"/>
          <w:szCs w:val="28"/>
        </w:rPr>
        <w:t>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2369C5" w:rsidRPr="002369C5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評</w:t>
            </w:r>
            <w:r w:rsidR="008A3CFB" w:rsidRPr="002369C5">
              <w:rPr>
                <w:rFonts w:eastAsia="標楷體" w:hint="eastAsia"/>
                <w:color w:val="000000" w:themeColor="text1"/>
                <w:kern w:val="3"/>
                <w:szCs w:val="24"/>
              </w:rPr>
              <w:t>審</w:t>
            </w: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 w:themeColor="text1"/>
                <w:kern w:val="3"/>
              </w:rPr>
            </w:pPr>
            <w:r w:rsidRPr="002369C5">
              <w:rPr>
                <w:rFonts w:eastAsia="標楷體"/>
                <w:color w:val="000000" w:themeColor="text1"/>
                <w:kern w:val="3"/>
              </w:rPr>
              <w:t>評</w:t>
            </w:r>
            <w:r w:rsidR="00170E54" w:rsidRPr="002369C5">
              <w:rPr>
                <w:rFonts w:eastAsia="標楷體" w:hint="eastAsia"/>
                <w:color w:val="000000" w:themeColor="text1"/>
                <w:kern w:val="3"/>
                <w:szCs w:val="24"/>
              </w:rPr>
              <w:t>審</w:t>
            </w:r>
            <w:r w:rsidRPr="002369C5">
              <w:rPr>
                <w:rFonts w:eastAsia="標楷體"/>
                <w:color w:val="000000" w:themeColor="text1"/>
                <w:kern w:val="3"/>
              </w:rPr>
              <w:t>意見</w:t>
            </w:r>
          </w:p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color w:val="000000" w:themeColor="text1"/>
              </w:rPr>
            </w:pPr>
            <w:r w:rsidRPr="002369C5">
              <w:rPr>
                <w:rFonts w:eastAsia="標楷體"/>
                <w:color w:val="000000" w:themeColor="text1"/>
                <w:kern w:val="3"/>
              </w:rPr>
              <w:t>(</w:t>
            </w:r>
            <w:r w:rsidRPr="002369C5">
              <w:rPr>
                <w:rFonts w:eastAsia="標楷體"/>
                <w:color w:val="000000" w:themeColor="text1"/>
                <w:kern w:val="3"/>
              </w:rPr>
              <w:t>評定分數為</w:t>
            </w:r>
            <w:r w:rsidRPr="002369C5">
              <w:rPr>
                <w:rFonts w:eastAsia="標楷體"/>
                <w:color w:val="000000" w:themeColor="text1"/>
                <w:kern w:val="3"/>
              </w:rPr>
              <w:t>90</w:t>
            </w:r>
            <w:r w:rsidRPr="002369C5">
              <w:rPr>
                <w:rFonts w:eastAsia="標楷體"/>
                <w:color w:val="000000" w:themeColor="text1"/>
                <w:kern w:val="3"/>
              </w:rPr>
              <w:t>分以上或</w:t>
            </w:r>
            <w:r w:rsidRPr="002369C5">
              <w:rPr>
                <w:rFonts w:eastAsia="標楷體"/>
                <w:color w:val="000000" w:themeColor="text1"/>
                <w:kern w:val="3"/>
              </w:rPr>
              <w:t>7</w:t>
            </w:r>
            <w:r w:rsidRPr="002369C5">
              <w:rPr>
                <w:rFonts w:eastAsia="標楷體" w:hint="eastAsia"/>
                <w:color w:val="000000" w:themeColor="text1"/>
                <w:kern w:val="3"/>
              </w:rPr>
              <w:t>0</w:t>
            </w:r>
            <w:r w:rsidRPr="002369C5">
              <w:rPr>
                <w:rFonts w:eastAsia="標楷體"/>
                <w:color w:val="000000" w:themeColor="text1"/>
                <w:kern w:val="3"/>
              </w:rPr>
              <w:t>分以下，請加</w:t>
            </w:r>
            <w:proofErr w:type="gramStart"/>
            <w:r w:rsidRPr="002369C5">
              <w:rPr>
                <w:rFonts w:eastAsia="標楷體"/>
                <w:color w:val="000000" w:themeColor="text1"/>
                <w:kern w:val="3"/>
              </w:rPr>
              <w:t>註</w:t>
            </w:r>
            <w:proofErr w:type="gramEnd"/>
            <w:r w:rsidRPr="002369C5">
              <w:rPr>
                <w:rFonts w:eastAsia="標楷體"/>
                <w:color w:val="000000" w:themeColor="text1"/>
                <w:kern w:val="3"/>
              </w:rPr>
              <w:t>優點、缺點</w:t>
            </w:r>
            <w:r w:rsidRPr="002369C5">
              <w:rPr>
                <w:rFonts w:eastAsia="標楷體"/>
                <w:color w:val="000000" w:themeColor="text1"/>
                <w:kern w:val="3"/>
              </w:rPr>
              <w:t>)</w:t>
            </w:r>
          </w:p>
        </w:tc>
      </w:tr>
      <w:tr w:rsidR="002369C5" w:rsidRPr="002369C5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2369C5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eastAsia="標楷體"/>
                <w:color w:val="000000" w:themeColor="text1"/>
                <w:szCs w:val="24"/>
              </w:rPr>
              <w:t>公司基本資料</w:t>
            </w:r>
            <w:r w:rsidRPr="002369C5">
              <w:rPr>
                <w:rFonts w:eastAsia="標楷體"/>
                <w:color w:val="000000" w:themeColor="text1"/>
                <w:sz w:val="28"/>
                <w:szCs w:val="28"/>
              </w:rPr>
              <w:t>及</w:t>
            </w:r>
          </w:p>
          <w:p w:rsidR="00B7527F" w:rsidRPr="002369C5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CA273F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Pr="002369C5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工法</w:t>
            </w:r>
          </w:p>
          <w:p w:rsidR="00B108B7" w:rsidRPr="002369C5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太陽光電設施2</w:t>
            </w: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0分</w:t>
            </w:r>
          </w:p>
          <w:p w:rsidR="00B108B7" w:rsidRPr="002369C5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</w:t>
            </w: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-</w:t>
            </w: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結構物</w:t>
            </w:r>
            <w:r w:rsidR="004B0A48"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（含屋頂鋼板</w:t>
            </w:r>
            <w:r w:rsidR="004B0A48" w:rsidRPr="002369C5">
              <w:rPr>
                <w:rFonts w:ascii="標楷體" w:eastAsia="標楷體" w:hAnsi="標楷體"/>
                <w:color w:val="000000" w:themeColor="text1"/>
                <w:szCs w:val="24"/>
              </w:rPr>
              <w:t>…</w:t>
            </w:r>
            <w:r w:rsidR="004B0A48"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等）</w:t>
            </w:r>
            <w:r w:rsidRPr="002369C5">
              <w:rPr>
                <w:rFonts w:ascii="標楷體" w:eastAsia="標楷體" w:hAnsi="標楷體" w:hint="eastAsia"/>
                <w:color w:val="000000" w:themeColor="text1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Pr="002369C5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Pr="002369C5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 w:hint="eastAsia"/>
                <w:color w:val="000000" w:themeColor="text1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標租系統</w:t>
            </w:r>
            <w:r w:rsidRPr="002369C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2369C5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 w:rsidRPr="002369C5">
              <w:rPr>
                <w:rFonts w:eastAsia="標楷體"/>
                <w:color w:val="000000" w:themeColor="text1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Pr="002369C5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2369C5" w:rsidRPr="002369C5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369C5">
              <w:rPr>
                <w:rFonts w:ascii="標楷體" w:eastAsia="標楷體" w:hAnsi="標楷體"/>
                <w:color w:val="000000" w:themeColor="text1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2369C5" w:rsidRDefault="00CA273F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color w:val="000000" w:themeColor="text1"/>
                <w:kern w:val="3"/>
                <w:szCs w:val="24"/>
              </w:rPr>
            </w:pPr>
            <w:r>
              <w:rPr>
                <w:rFonts w:eastAsia="標楷體" w:hint="eastAsia"/>
                <w:color w:val="000000" w:themeColor="text1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Pr="002369C5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 w:themeColor="text1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39D4C4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</w:t>
      </w:r>
      <w:proofErr w:type="gramStart"/>
      <w:r>
        <w:rPr>
          <w:rFonts w:eastAsia="標楷體"/>
          <w:bCs/>
          <w:color w:val="000000"/>
          <w:kern w:val="3"/>
          <w:szCs w:val="24"/>
        </w:rPr>
        <w:t>併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2369C5"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2369C5">
                              <w:rPr>
                                <w:rFonts w:ascii="標楷體" w:eastAsia="標楷體" w:hAnsi="標楷體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審</w:t>
                            </w:r>
                            <w:r w:rsidRPr="002369C5">
                              <w:rPr>
                                <w:rFonts w:ascii="標楷體" w:eastAsia="標楷體" w:hAnsi="標楷體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委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2369C5"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</w:rPr>
                        <w:t>評</w:t>
                      </w:r>
                      <w:r w:rsidR="00602FC8" w:rsidRPr="002369C5">
                        <w:rPr>
                          <w:rFonts w:ascii="標楷體" w:eastAsia="標楷體" w:hAnsi="標楷體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審</w:t>
                      </w:r>
                      <w:r w:rsidRPr="002369C5">
                        <w:rPr>
                          <w:rFonts w:ascii="標楷體" w:eastAsia="標楷體" w:hAnsi="標楷體"/>
                          <w:b/>
                          <w:color w:val="000000" w:themeColor="text1"/>
                          <w:sz w:val="28"/>
                          <w:szCs w:val="28"/>
                        </w:rPr>
                        <w:t>委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C6C" w:rsidRDefault="00657C6C">
      <w:pPr>
        <w:spacing w:line="240" w:lineRule="auto"/>
      </w:pPr>
      <w:r>
        <w:separator/>
      </w:r>
    </w:p>
  </w:endnote>
  <w:endnote w:type="continuationSeparator" w:id="0">
    <w:p w:rsidR="00657C6C" w:rsidRDefault="00657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188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F375B2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C6C" w:rsidRDefault="00657C6C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657C6C" w:rsidRDefault="00657C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4E4"/>
    <w:rsid w:val="001E38A6"/>
    <w:rsid w:val="0021221F"/>
    <w:rsid w:val="00224083"/>
    <w:rsid w:val="002369C5"/>
    <w:rsid w:val="00244363"/>
    <w:rsid w:val="0025138A"/>
    <w:rsid w:val="00251FB1"/>
    <w:rsid w:val="002521FC"/>
    <w:rsid w:val="002579FD"/>
    <w:rsid w:val="002711F0"/>
    <w:rsid w:val="002867AF"/>
    <w:rsid w:val="002A6AA1"/>
    <w:rsid w:val="002E6B14"/>
    <w:rsid w:val="003439BE"/>
    <w:rsid w:val="003533A9"/>
    <w:rsid w:val="003577E9"/>
    <w:rsid w:val="00370B60"/>
    <w:rsid w:val="00377D35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81932"/>
    <w:rsid w:val="004B0A48"/>
    <w:rsid w:val="004D5687"/>
    <w:rsid w:val="004F1BCD"/>
    <w:rsid w:val="004F2329"/>
    <w:rsid w:val="004F2518"/>
    <w:rsid w:val="004F6188"/>
    <w:rsid w:val="004F7C61"/>
    <w:rsid w:val="00512D9E"/>
    <w:rsid w:val="00574407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57C6C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3352F"/>
    <w:rsid w:val="00851F24"/>
    <w:rsid w:val="00855C94"/>
    <w:rsid w:val="0086262C"/>
    <w:rsid w:val="008A3CFB"/>
    <w:rsid w:val="008A4D0E"/>
    <w:rsid w:val="008C5024"/>
    <w:rsid w:val="008D6042"/>
    <w:rsid w:val="008F2E15"/>
    <w:rsid w:val="00907043"/>
    <w:rsid w:val="0091649C"/>
    <w:rsid w:val="00930A14"/>
    <w:rsid w:val="009B2DB0"/>
    <w:rsid w:val="00A17521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A73C5"/>
    <w:rsid w:val="00BD5D85"/>
    <w:rsid w:val="00BE6A8A"/>
    <w:rsid w:val="00C00031"/>
    <w:rsid w:val="00C30BE7"/>
    <w:rsid w:val="00C4523A"/>
    <w:rsid w:val="00C47F12"/>
    <w:rsid w:val="00C9439C"/>
    <w:rsid w:val="00CA273F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A4B10"/>
    <w:rsid w:val="00ED7E14"/>
    <w:rsid w:val="00EF1EFA"/>
    <w:rsid w:val="00F113B7"/>
    <w:rsid w:val="00F22064"/>
    <w:rsid w:val="00F375B2"/>
    <w:rsid w:val="00F476BE"/>
    <w:rsid w:val="00F84B71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A5A2CC-4F0F-4968-A7B7-50D16D9D0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D8B5E-D19A-4F32-A489-F6D1562F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teacher</cp:lastModifiedBy>
  <cp:revision>4</cp:revision>
  <cp:lastPrinted>2020-03-27T01:55:00Z</cp:lastPrinted>
  <dcterms:created xsi:type="dcterms:W3CDTF">2024-01-02T01:58:00Z</dcterms:created>
  <dcterms:modified xsi:type="dcterms:W3CDTF">2024-06-17T01:21:00Z</dcterms:modified>
</cp:coreProperties>
</file>