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B60A7" w14:textId="40FEC1DC" w:rsidR="00A84002" w:rsidRDefault="00A84002" w:rsidP="00E47FAE">
      <w:pPr>
        <w:snapToGrid w:val="0"/>
        <w:jc w:val="center"/>
        <w:rPr>
          <w:rFonts w:ascii="標楷體" w:eastAsia="標楷體" w:hAnsi="標楷體"/>
          <w:b/>
          <w:bCs/>
          <w:color w:val="000000" w:themeColor="text1"/>
          <w:sz w:val="32"/>
          <w:szCs w:val="32"/>
        </w:rPr>
      </w:pPr>
      <w:r w:rsidRPr="00DB5695">
        <w:rPr>
          <w:rFonts w:ascii="標楷體" w:eastAsia="標楷體" w:hAnsi="標楷體"/>
          <w:b/>
          <w:bCs/>
          <w:color w:val="000000" w:themeColor="text1"/>
          <w:sz w:val="32"/>
          <w:szCs w:val="32"/>
        </w:rPr>
        <w:t>臺南市</w:t>
      </w:r>
      <w:r w:rsidR="00D35349">
        <w:rPr>
          <w:rFonts w:ascii="標楷體" w:eastAsia="標楷體" w:hAnsi="標楷體" w:hint="eastAsia"/>
          <w:b/>
          <w:bCs/>
          <w:color w:val="000000" w:themeColor="text1"/>
          <w:sz w:val="32"/>
          <w:szCs w:val="32"/>
        </w:rPr>
        <w:t>後壁</w:t>
      </w:r>
      <w:r w:rsidRPr="00DB5695">
        <w:rPr>
          <w:rFonts w:ascii="標楷體" w:eastAsia="標楷體" w:hAnsi="標楷體"/>
          <w:b/>
          <w:bCs/>
          <w:color w:val="000000" w:themeColor="text1"/>
          <w:sz w:val="32"/>
          <w:szCs w:val="32"/>
        </w:rPr>
        <w:t>區</w:t>
      </w:r>
      <w:r w:rsidR="00D35349">
        <w:rPr>
          <w:rFonts w:ascii="標楷體" w:eastAsia="標楷體" w:hAnsi="標楷體" w:hint="eastAsia"/>
          <w:b/>
          <w:bCs/>
          <w:color w:val="000000" w:themeColor="text1"/>
          <w:sz w:val="32"/>
          <w:szCs w:val="32"/>
        </w:rPr>
        <w:t>安溪</w:t>
      </w:r>
      <w:r w:rsidRPr="00DB5695">
        <w:rPr>
          <w:rFonts w:ascii="標楷體" w:eastAsia="標楷體" w:hAnsi="標楷體"/>
          <w:b/>
          <w:bCs/>
          <w:color w:val="000000" w:themeColor="text1"/>
          <w:sz w:val="32"/>
          <w:szCs w:val="32"/>
        </w:rPr>
        <w:t>國民小學</w:t>
      </w:r>
      <w:r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Pr="00997A4C">
        <w:rPr>
          <w:rFonts w:ascii="標楷體" w:eastAsia="標楷體" w:hAnsi="標楷體" w:hint="eastAsia"/>
          <w:b/>
          <w:bCs/>
          <w:color w:val="000000" w:themeColor="text1"/>
          <w:sz w:val="32"/>
          <w:szCs w:val="32"/>
        </w:rPr>
        <w:t>公開標租案</w:t>
      </w:r>
    </w:p>
    <w:p w14:paraId="1BD7A071" w14:textId="77777777" w:rsidR="00690371" w:rsidRPr="002C16E6" w:rsidRDefault="00064B1E" w:rsidP="00E47FAE">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w:t>
      </w:r>
      <w:r w:rsidR="00232DBF" w:rsidRPr="002C16E6">
        <w:rPr>
          <w:rFonts w:ascii="Times New Roman" w:eastAsia="標楷體" w:hAnsi="Times New Roman" w:cs="Times New Roman"/>
          <w:b/>
          <w:sz w:val="36"/>
          <w:szCs w:val="36"/>
        </w:rPr>
        <w:t>賃</w:t>
      </w:r>
      <w:r w:rsidR="00FD213F" w:rsidRPr="002C16E6">
        <w:rPr>
          <w:rFonts w:ascii="Times New Roman" w:eastAsia="標楷體" w:hAnsi="Times New Roman" w:cs="Times New Roman"/>
          <w:b/>
          <w:sz w:val="36"/>
        </w:rPr>
        <w:t>契約書</w:t>
      </w:r>
    </w:p>
    <w:p w14:paraId="3A32C440" w14:textId="37D5F51C" w:rsidR="00A84002" w:rsidRDefault="0037520E" w:rsidP="00205ED9">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sidR="00A84002">
        <w:rPr>
          <w:rFonts w:ascii="Times New Roman" w:eastAsia="標楷體" w:hAnsi="Times New Roman" w:cs="Times New Roman" w:hint="eastAsia"/>
          <w:sz w:val="28"/>
          <w:szCs w:val="20"/>
        </w:rPr>
        <w:t xml:space="preserve"> </w:t>
      </w:r>
      <w:r w:rsidR="00A84002" w:rsidRPr="00A84002">
        <w:rPr>
          <w:rFonts w:ascii="Times New Roman" w:eastAsia="標楷體" w:hAnsi="Times New Roman" w:cs="Times New Roman"/>
          <w:sz w:val="28"/>
          <w:szCs w:val="20"/>
          <w:u w:val="single"/>
        </w:rPr>
        <w:t>臺南市</w:t>
      </w:r>
      <w:r w:rsidR="00D35349">
        <w:rPr>
          <w:rFonts w:ascii="Times New Roman" w:eastAsia="標楷體" w:hAnsi="Times New Roman" w:cs="Times New Roman" w:hint="eastAsia"/>
          <w:sz w:val="28"/>
          <w:szCs w:val="20"/>
          <w:u w:val="single"/>
        </w:rPr>
        <w:t>後壁</w:t>
      </w:r>
      <w:r w:rsidR="00A84002" w:rsidRPr="00A84002">
        <w:rPr>
          <w:rFonts w:ascii="Times New Roman" w:eastAsia="標楷體" w:hAnsi="Times New Roman" w:cs="Times New Roman"/>
          <w:sz w:val="28"/>
          <w:szCs w:val="20"/>
          <w:u w:val="single"/>
        </w:rPr>
        <w:t>區</w:t>
      </w:r>
      <w:r w:rsidR="00D35349">
        <w:rPr>
          <w:rFonts w:ascii="Times New Roman" w:eastAsia="標楷體" w:hAnsi="Times New Roman" w:cs="Times New Roman" w:hint="eastAsia"/>
          <w:sz w:val="28"/>
          <w:szCs w:val="20"/>
          <w:u w:val="single"/>
        </w:rPr>
        <w:t>安溪</w:t>
      </w:r>
      <w:r w:rsidR="00A84002" w:rsidRPr="00A84002">
        <w:rPr>
          <w:rFonts w:ascii="Times New Roman" w:eastAsia="標楷體" w:hAnsi="Times New Roman" w:cs="Times New Roman"/>
          <w:sz w:val="28"/>
          <w:szCs w:val="20"/>
          <w:u w:val="single"/>
        </w:rPr>
        <w:t>國民小學</w:t>
      </w:r>
      <w:r w:rsidRPr="002C16E6">
        <w:rPr>
          <w:rFonts w:ascii="Times New Roman" w:eastAsia="標楷體" w:hAnsi="Times New Roman" w:cs="Times New Roman"/>
          <w:sz w:val="28"/>
          <w:szCs w:val="20"/>
        </w:rPr>
        <w:t>（以下簡稱甲方）及</w:t>
      </w:r>
    </w:p>
    <w:p w14:paraId="489FA3BD" w14:textId="06416892" w:rsidR="0037520E" w:rsidRPr="002C16E6" w:rsidRDefault="0037520E" w:rsidP="00205ED9">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w:t>
      </w:r>
      <w:r w:rsidR="00E15F1B" w:rsidRPr="002C16E6">
        <w:rPr>
          <w:rFonts w:ascii="Times New Roman" w:eastAsia="標楷體" w:hAnsi="Times New Roman" w:cs="Times New Roman"/>
          <w:sz w:val="28"/>
          <w:szCs w:val="20"/>
        </w:rPr>
        <w:t>廠商</w:t>
      </w:r>
      <w:r w:rsidR="00A84002">
        <w:rPr>
          <w:rFonts w:ascii="Times New Roman" w:eastAsia="標楷體" w:hAnsi="Times New Roman" w:cs="Times New Roman" w:hint="eastAsia"/>
          <w:sz w:val="28"/>
          <w:szCs w:val="20"/>
        </w:rPr>
        <w:t xml:space="preserve"> </w:t>
      </w:r>
      <w:r w:rsidR="00A84002">
        <w:rPr>
          <w:rFonts w:ascii="Times New Roman" w:eastAsia="標楷體" w:hAnsi="Times New Roman" w:cs="Times New Roman"/>
          <w:sz w:val="28"/>
          <w:szCs w:val="20"/>
          <w:u w:val="single"/>
        </w:rPr>
        <w:t xml:space="preserve">          </w:t>
      </w:r>
      <w:r w:rsidR="00D75C52">
        <w:rPr>
          <w:rFonts w:ascii="Times New Roman" w:eastAsia="標楷體" w:hAnsi="Times New Roman" w:cs="Times New Roman" w:hint="eastAsia"/>
          <w:sz w:val="28"/>
          <w:szCs w:val="20"/>
          <w:u w:val="single"/>
        </w:rPr>
        <w:t xml:space="preserve"> </w:t>
      </w:r>
      <w:r w:rsidR="00A84002">
        <w:rPr>
          <w:rFonts w:ascii="Times New Roman" w:eastAsia="標楷體" w:hAnsi="Times New Roman" w:cs="Times New Roman"/>
          <w:sz w:val="28"/>
          <w:szCs w:val="20"/>
          <w:u w:val="single"/>
        </w:rPr>
        <w:t xml:space="preserve">           </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1A7A47" w:rsidRPr="00864B0D">
        <w:rPr>
          <w:rFonts w:ascii="標楷體" w:eastAsia="標楷體" w:hAnsi="標楷體" w:cs="Times New Roman"/>
          <w:sz w:val="28"/>
          <w:szCs w:val="28"/>
        </w:rPr>
        <w:t>「</w:t>
      </w:r>
      <w:r w:rsidR="00864B0D" w:rsidRPr="00864B0D">
        <w:rPr>
          <w:rFonts w:ascii="標楷體" w:eastAsia="標楷體" w:hAnsi="標楷體" w:cs="Times New Roman"/>
          <w:sz w:val="28"/>
          <w:szCs w:val="28"/>
        </w:rPr>
        <w:t>臺南市</w:t>
      </w:r>
      <w:r w:rsidR="00864B0D" w:rsidRPr="00864B0D">
        <w:rPr>
          <w:rFonts w:ascii="標楷體" w:eastAsia="標楷體" w:hAnsi="標楷體" w:cs="Times New Roman" w:hint="eastAsia"/>
          <w:sz w:val="28"/>
          <w:szCs w:val="28"/>
        </w:rPr>
        <w:t>o</w:t>
      </w:r>
      <w:r w:rsidR="00864B0D" w:rsidRPr="00864B0D">
        <w:rPr>
          <w:rFonts w:ascii="標楷體" w:eastAsia="標楷體" w:hAnsi="標楷體" w:cs="Times New Roman"/>
          <w:sz w:val="28"/>
          <w:szCs w:val="28"/>
        </w:rPr>
        <w:t>區</w:t>
      </w:r>
      <w:r w:rsidR="00864B0D" w:rsidRPr="00864B0D">
        <w:rPr>
          <w:rFonts w:ascii="標楷體" w:eastAsia="標楷體" w:hAnsi="標楷體" w:cs="Times New Roman" w:hint="eastAsia"/>
          <w:sz w:val="28"/>
          <w:szCs w:val="28"/>
        </w:rPr>
        <w:t>oo</w:t>
      </w:r>
      <w:r w:rsidR="00864B0D" w:rsidRPr="00864B0D">
        <w:rPr>
          <w:rFonts w:ascii="標楷體" w:eastAsia="標楷體" w:hAnsi="標楷體" w:cs="Times New Roman"/>
          <w:sz w:val="28"/>
          <w:szCs w:val="28"/>
        </w:rPr>
        <w:t>國民小學</w:t>
      </w:r>
      <w:r w:rsidR="00864B0D" w:rsidRPr="00864B0D">
        <w:rPr>
          <w:rFonts w:ascii="標楷體" w:eastAsia="標楷體" w:hAnsi="標楷體" w:cs="Times New Roman" w:hint="eastAsia"/>
          <w:sz w:val="28"/>
          <w:szCs w:val="28"/>
        </w:rPr>
        <w:t>設置太陽光電設施公開標租案</w:t>
      </w:r>
      <w:r w:rsidR="00DB1C41" w:rsidRPr="002C16E6">
        <w:rPr>
          <w:rFonts w:ascii="標楷體" w:eastAsia="標楷體" w:hAnsi="標楷體" w:cs="Times New Roman"/>
          <w:sz w:val="28"/>
          <w:szCs w:val="28"/>
        </w:rPr>
        <w:t>」</w:t>
      </w:r>
      <w:r w:rsidRPr="002C16E6">
        <w:rPr>
          <w:rFonts w:ascii="標楷體" w:eastAsia="標楷體" w:hAnsi="標楷體" w:cs="Times New Roman"/>
          <w:sz w:val="28"/>
          <w:szCs w:val="28"/>
        </w:rPr>
        <w:t>，同意訂定本</w:t>
      </w:r>
      <w:r w:rsidR="00DB1C41" w:rsidRPr="002C16E6">
        <w:rPr>
          <w:rFonts w:ascii="標楷體" w:eastAsia="標楷體" w:hAnsi="標楷體" w:cs="Times New Roman"/>
          <w:sz w:val="28"/>
          <w:szCs w:val="28"/>
        </w:rPr>
        <w:t>契</w:t>
      </w:r>
      <w:r w:rsidRPr="002C16E6">
        <w:rPr>
          <w:rFonts w:ascii="標楷體" w:eastAsia="標楷體" w:hAnsi="標楷體" w:cs="Times New Roman"/>
          <w:sz w:val="28"/>
          <w:szCs w:val="28"/>
        </w:rPr>
        <w:t>約，</w:t>
      </w:r>
      <w:r w:rsidR="006E4BEB"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共同遵守，其條款如下：</w:t>
      </w:r>
    </w:p>
    <w:p w14:paraId="2F59775B" w14:textId="77777777"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14:paraId="1644B4E7" w14:textId="77777777"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14:paraId="64DCC966" w14:textId="77777777"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14:paraId="052732D6" w14:textId="77777777" w:rsidR="00DE5692" w:rsidRPr="00DE5692" w:rsidRDefault="00DE5692" w:rsidP="00DE5692">
      <w:pPr>
        <w:pStyle w:val="a4"/>
        <w:numPr>
          <w:ilvl w:val="0"/>
          <w:numId w:val="43"/>
        </w:numPr>
        <w:suppressAutoHyphens/>
        <w:autoSpaceDN w:val="0"/>
        <w:snapToGrid w:val="0"/>
        <w:spacing w:line="440" w:lineRule="exact"/>
        <w:ind w:leftChars="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指於不影響原定用途情形下，可供設置太陽光電發電系統之基地，請擇一勾選：</w:t>
      </w:r>
    </w:p>
    <w:p w14:paraId="4BD5FAFB" w14:textId="77777777" w:rsidR="00DE5692" w:rsidRPr="00B34BC9" w:rsidRDefault="00DE5692" w:rsidP="00DE5692">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r w:rsidRPr="00B34BC9">
        <w:rPr>
          <w:rFonts w:ascii="Times New Roman" w:hAnsi="標楷體" w:cs="Times New Roman" w:hint="eastAsia"/>
          <w:color w:val="FF0000"/>
          <w:kern w:val="2"/>
          <w:sz w:val="28"/>
          <w:szCs w:val="28"/>
          <w:lang w:bidi="ar-SA"/>
        </w:rPr>
        <w:t>（本校</w:t>
      </w:r>
      <w:r w:rsidRPr="00B34BC9">
        <w:rPr>
          <w:rFonts w:ascii="Times New Roman" w:hAnsi="標楷體" w:cs="Times New Roman" w:hint="eastAsia"/>
          <w:color w:val="FF0000"/>
          <w:kern w:val="2"/>
          <w:sz w:val="28"/>
          <w:szCs w:val="28"/>
          <w:lang w:bidi="ar-SA"/>
        </w:rPr>
        <w:t>OO</w:t>
      </w:r>
      <w:r w:rsidRPr="00B34BC9">
        <w:rPr>
          <w:rFonts w:ascii="Times New Roman" w:hAnsi="標楷體" w:cs="Times New Roman" w:hint="eastAsia"/>
          <w:color w:val="FF0000"/>
          <w:kern w:val="2"/>
          <w:sz w:val="28"/>
          <w:szCs w:val="28"/>
          <w:lang w:bidi="ar-SA"/>
        </w:rPr>
        <w:t>樓屋頂基地面積</w:t>
      </w:r>
      <w:r w:rsidRPr="00B34BC9">
        <w:rPr>
          <w:rFonts w:ascii="Times New Roman" w:hAnsi="標楷體" w:cs="Times New Roman"/>
          <w:color w:val="FF0000"/>
          <w:kern w:val="2"/>
          <w:sz w:val="28"/>
          <w:szCs w:val="28"/>
          <w:lang w:bidi="ar-SA"/>
        </w:rPr>
        <w:t>600</w:t>
      </w:r>
      <w:r w:rsidRPr="00B34BC9">
        <w:rPr>
          <w:rFonts w:ascii="Times New Roman" w:hAnsi="標楷體" w:cs="Times New Roman"/>
          <w:color w:val="FF0000"/>
          <w:kern w:val="2"/>
          <w:sz w:val="28"/>
          <w:szCs w:val="28"/>
          <w:lang w:bidi="ar-SA"/>
        </w:rPr>
        <w:t>平方公尺</w:t>
      </w:r>
      <w:r w:rsidRPr="00B34BC9">
        <w:rPr>
          <w:rFonts w:ascii="Times New Roman" w:hAnsi="標楷體" w:cs="Times New Roman" w:hint="eastAsia"/>
          <w:color w:val="FF0000"/>
          <w:kern w:val="2"/>
          <w:sz w:val="28"/>
          <w:szCs w:val="28"/>
          <w:lang w:bidi="ar-SA"/>
        </w:rPr>
        <w:t>、</w:t>
      </w:r>
      <w:r w:rsidRPr="00B34BC9">
        <w:rPr>
          <w:rFonts w:ascii="Times New Roman" w:hAnsi="標楷體" w:cs="Times New Roman" w:hint="eastAsia"/>
          <w:color w:val="FF0000"/>
          <w:kern w:val="2"/>
          <w:sz w:val="28"/>
          <w:szCs w:val="28"/>
          <w:lang w:bidi="ar-SA"/>
        </w:rPr>
        <w:t>XX</w:t>
      </w:r>
      <w:r w:rsidRPr="00B34BC9">
        <w:rPr>
          <w:rFonts w:ascii="Times New Roman" w:hAnsi="標楷體" w:cs="Times New Roman" w:hint="eastAsia"/>
          <w:color w:val="FF0000"/>
          <w:kern w:val="2"/>
          <w:sz w:val="28"/>
          <w:szCs w:val="28"/>
          <w:lang w:bidi="ar-SA"/>
        </w:rPr>
        <w:t>樓屋頂基地面積</w:t>
      </w:r>
      <w:r w:rsidRPr="00B34BC9">
        <w:rPr>
          <w:rFonts w:ascii="Times New Roman" w:hAnsi="標楷體" w:cs="Times New Roman" w:hint="eastAsia"/>
          <w:color w:val="FF0000"/>
          <w:kern w:val="2"/>
          <w:sz w:val="28"/>
          <w:szCs w:val="28"/>
          <w:lang w:bidi="ar-SA"/>
        </w:rPr>
        <w:t>4</w:t>
      </w:r>
      <w:r w:rsidRPr="00B34BC9">
        <w:rPr>
          <w:rFonts w:ascii="Times New Roman" w:hAnsi="標楷體" w:cs="Times New Roman"/>
          <w:color w:val="FF0000"/>
          <w:kern w:val="2"/>
          <w:sz w:val="28"/>
          <w:szCs w:val="28"/>
          <w:lang w:bidi="ar-SA"/>
        </w:rPr>
        <w:t>00</w:t>
      </w:r>
      <w:r w:rsidRPr="00B34BC9">
        <w:rPr>
          <w:rFonts w:ascii="Times New Roman" w:hAnsi="標楷體" w:cs="Times New Roman"/>
          <w:color w:val="FF0000"/>
          <w:kern w:val="2"/>
          <w:sz w:val="28"/>
          <w:szCs w:val="28"/>
          <w:lang w:bidi="ar-SA"/>
        </w:rPr>
        <w:t>平方公尺</w:t>
      </w:r>
      <w:r w:rsidRPr="00B34BC9">
        <w:rPr>
          <w:rFonts w:ascii="Times New Roman" w:hAnsi="標楷體" w:cs="Times New Roman" w:hint="eastAsia"/>
          <w:color w:val="FF0000"/>
          <w:kern w:val="2"/>
          <w:sz w:val="28"/>
          <w:szCs w:val="28"/>
          <w:lang w:bidi="ar-SA"/>
        </w:rPr>
        <w:t>，</w:t>
      </w:r>
      <w:r w:rsidRPr="00B34BC9">
        <w:rPr>
          <w:rFonts w:ascii="Times New Roman" w:hAnsi="標楷體" w:cs="Times New Roman"/>
          <w:color w:val="FF0000"/>
          <w:kern w:val="2"/>
          <w:sz w:val="28"/>
          <w:szCs w:val="28"/>
          <w:lang w:bidi="ar-SA"/>
        </w:rPr>
        <w:t>合計</w:t>
      </w:r>
      <w:r w:rsidRPr="00B34BC9">
        <w:rPr>
          <w:rFonts w:ascii="Times New Roman" w:hAnsi="標楷體" w:cs="Times New Roman" w:hint="eastAsia"/>
          <w:color w:val="FF0000"/>
          <w:kern w:val="2"/>
          <w:sz w:val="28"/>
          <w:szCs w:val="28"/>
          <w:lang w:bidi="ar-SA"/>
        </w:rPr>
        <w:t>1</w:t>
      </w:r>
      <w:r w:rsidRPr="00B34BC9">
        <w:rPr>
          <w:rFonts w:ascii="Times New Roman" w:hAnsi="標楷體" w:cs="Times New Roman"/>
          <w:color w:val="FF0000"/>
          <w:kern w:val="2"/>
          <w:sz w:val="28"/>
          <w:szCs w:val="28"/>
          <w:lang w:bidi="ar-SA"/>
        </w:rPr>
        <w:t>000</w:t>
      </w:r>
      <w:r w:rsidRPr="00B34BC9">
        <w:rPr>
          <w:rFonts w:ascii="Times New Roman" w:hAnsi="標楷體" w:cs="Times New Roman"/>
          <w:color w:val="FF0000"/>
          <w:kern w:val="2"/>
          <w:sz w:val="28"/>
          <w:szCs w:val="28"/>
          <w:lang w:bidi="ar-SA"/>
        </w:rPr>
        <w:t>平方公尺</w:t>
      </w:r>
      <w:r w:rsidRPr="00B34BC9">
        <w:rPr>
          <w:rFonts w:ascii="Times New Roman" w:hAnsi="標楷體" w:cs="Times New Roman" w:hint="eastAsia"/>
          <w:color w:val="FF0000"/>
          <w:kern w:val="2"/>
          <w:sz w:val="28"/>
          <w:szCs w:val="28"/>
          <w:lang w:bidi="ar-SA"/>
        </w:rPr>
        <w:t>）</w:t>
      </w:r>
      <w:r w:rsidRPr="00B34BC9">
        <w:rPr>
          <w:rFonts w:ascii="Times New Roman" w:hAnsi="標楷體" w:cs="Times New Roman" w:hint="eastAsia"/>
          <w:color w:val="000000" w:themeColor="text1"/>
          <w:kern w:val="2"/>
          <w:sz w:val="28"/>
          <w:szCs w:val="28"/>
          <w:lang w:bidi="ar-SA"/>
        </w:rPr>
        <w:t>。</w:t>
      </w:r>
    </w:p>
    <w:p w14:paraId="6B0A54B6" w14:textId="59A6A357" w:rsidR="00DE5692" w:rsidRPr="00B34BC9" w:rsidRDefault="00D35349" w:rsidP="00DE5692">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sz w:val="28"/>
          <w:szCs w:val="28"/>
        </w:rPr>
      </w:pPr>
      <w:r>
        <w:rPr>
          <w:rFonts w:ascii="Times New Roman" w:eastAsia="標楷體" w:hAnsi="標楷體" w:cs="Times New Roman" w:hint="eastAsia"/>
          <w:color w:val="000000" w:themeColor="text1"/>
          <w:sz w:val="28"/>
          <w:szCs w:val="28"/>
        </w:rPr>
        <w:sym w:font="Wingdings 2" w:char="F052"/>
      </w:r>
      <w:r w:rsidR="00DE5692" w:rsidRPr="00B34BC9">
        <w:rPr>
          <w:rFonts w:ascii="Times New Roman" w:eastAsia="標楷體" w:hAnsi="標楷體" w:cs="Times New Roman" w:hint="eastAsia"/>
          <w:color w:val="000000" w:themeColor="text1"/>
          <w:sz w:val="28"/>
          <w:szCs w:val="28"/>
        </w:rPr>
        <w:t>2.</w:t>
      </w:r>
      <w:r w:rsidR="00DE5692" w:rsidRPr="00B34BC9">
        <w:rPr>
          <w:rFonts w:ascii="Times New Roman" w:eastAsia="標楷體" w:hAnsi="標楷體" w:cs="Times New Roman" w:hint="eastAsia"/>
          <w:color w:val="000000" w:themeColor="text1"/>
          <w:sz w:val="28"/>
          <w:szCs w:val="28"/>
        </w:rPr>
        <w:t>地面型太陽光電：建物由廠商興建後加裝太陽光電板</w:t>
      </w:r>
      <w:r w:rsidR="00DE5692" w:rsidRPr="00B34BC9">
        <w:rPr>
          <w:rFonts w:ascii="Times New Roman" w:eastAsia="標楷體" w:hAnsi="標楷體" w:cs="Times New Roman" w:hint="eastAsia"/>
          <w:color w:val="FF0000"/>
          <w:sz w:val="28"/>
          <w:szCs w:val="28"/>
        </w:rPr>
        <w:t>（本校</w:t>
      </w:r>
      <w:r>
        <w:rPr>
          <w:rFonts w:ascii="Times New Roman" w:eastAsia="標楷體" w:hAnsi="標楷體" w:cs="Times New Roman" w:hint="eastAsia"/>
          <w:color w:val="FF0000"/>
          <w:sz w:val="28"/>
          <w:szCs w:val="28"/>
        </w:rPr>
        <w:t>西</w:t>
      </w:r>
      <w:r w:rsidR="00DE5692" w:rsidRPr="00B34BC9">
        <w:rPr>
          <w:rFonts w:ascii="Times New Roman" w:eastAsia="標楷體" w:hAnsi="標楷體" w:cs="Times New Roman" w:hint="eastAsia"/>
          <w:color w:val="FF0000"/>
          <w:sz w:val="28"/>
          <w:szCs w:val="28"/>
        </w:rPr>
        <w:t>側</w:t>
      </w:r>
      <w:r>
        <w:rPr>
          <w:rFonts w:ascii="Times New Roman" w:eastAsia="標楷體" w:hAnsi="標楷體" w:cs="Times New Roman" w:hint="eastAsia"/>
          <w:color w:val="FF0000"/>
          <w:sz w:val="28"/>
          <w:szCs w:val="28"/>
        </w:rPr>
        <w:t>停車棚</w:t>
      </w:r>
      <w:r w:rsidR="00DE5692" w:rsidRPr="00B34BC9">
        <w:rPr>
          <w:rFonts w:ascii="Times New Roman" w:eastAsia="標楷體" w:hAnsi="標楷體" w:cs="Times New Roman" w:hint="eastAsia"/>
          <w:color w:val="FF0000"/>
          <w:sz w:val="28"/>
          <w:szCs w:val="28"/>
        </w:rPr>
        <w:t>，基地面積</w:t>
      </w:r>
      <w:r>
        <w:rPr>
          <w:rFonts w:ascii="Times New Roman" w:eastAsia="標楷體" w:hAnsi="標楷體" w:cs="Times New Roman" w:hint="eastAsia"/>
          <w:color w:val="FF0000"/>
          <w:sz w:val="28"/>
          <w:szCs w:val="28"/>
        </w:rPr>
        <w:t>384</w:t>
      </w:r>
      <w:r w:rsidR="00DE5692" w:rsidRPr="00B34BC9">
        <w:rPr>
          <w:rFonts w:ascii="Times New Roman" w:eastAsia="標楷體" w:hAnsi="標楷體" w:cs="Times New Roman"/>
          <w:color w:val="FF0000"/>
          <w:sz w:val="28"/>
          <w:szCs w:val="28"/>
        </w:rPr>
        <w:t>平方公尺</w:t>
      </w:r>
      <w:r w:rsidR="00DE5692" w:rsidRPr="00B34BC9">
        <w:rPr>
          <w:rFonts w:ascii="Times New Roman" w:eastAsia="標楷體" w:hAnsi="標楷體" w:cs="Times New Roman" w:hint="eastAsia"/>
          <w:color w:val="FF0000"/>
          <w:sz w:val="28"/>
          <w:szCs w:val="28"/>
        </w:rPr>
        <w:t>）</w:t>
      </w:r>
      <w:r w:rsidR="00DE5692" w:rsidRPr="00B34BC9">
        <w:rPr>
          <w:rFonts w:ascii="Times New Roman" w:eastAsia="標楷體" w:hAnsi="標楷體" w:cs="Times New Roman" w:hint="eastAsia"/>
          <w:color w:val="000000" w:themeColor="text1"/>
          <w:sz w:val="28"/>
          <w:szCs w:val="28"/>
        </w:rPr>
        <w:t>。</w:t>
      </w:r>
    </w:p>
    <w:p w14:paraId="0660A8AE" w14:textId="77777777" w:rsidR="00982D86" w:rsidRPr="00DE5692" w:rsidRDefault="00DE5692" w:rsidP="00DE5692">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sidRPr="00B34BC9">
        <w:rPr>
          <w:rFonts w:eastAsia="標楷體" w:hAnsi="標楷體" w:hint="eastAsia"/>
          <w:color w:val="000000" w:themeColor="text1"/>
          <w:sz w:val="28"/>
          <w:szCs w:val="28"/>
        </w:rPr>
        <w:sym w:font="Wingdings" w:char="F06F"/>
      </w:r>
      <w:r w:rsidRPr="00B34BC9">
        <w:rPr>
          <w:rFonts w:eastAsia="標楷體" w:hAnsi="標楷體" w:hint="eastAsia"/>
          <w:color w:val="000000" w:themeColor="text1"/>
          <w:sz w:val="28"/>
          <w:szCs w:val="28"/>
        </w:rPr>
        <w:t>3.</w:t>
      </w:r>
      <w:r w:rsidRPr="00B34BC9">
        <w:rPr>
          <w:rFonts w:eastAsia="標楷體" w:hAnsi="標楷體" w:hint="eastAsia"/>
          <w:color w:val="000000" w:themeColor="text1"/>
          <w:sz w:val="28"/>
          <w:szCs w:val="28"/>
        </w:rPr>
        <w:t>綜合型太陽光電：同時包含屋頂型及地面型</w:t>
      </w:r>
      <w:r w:rsidRPr="00B34BC9">
        <w:rPr>
          <w:rFonts w:eastAsia="標楷體" w:hAnsi="標楷體" w:hint="eastAsia"/>
          <w:color w:val="FF0000"/>
          <w:sz w:val="28"/>
          <w:szCs w:val="28"/>
        </w:rPr>
        <w:t>（本校</w:t>
      </w:r>
      <w:r w:rsidRPr="00B34BC9">
        <w:rPr>
          <w:rFonts w:eastAsia="標楷體" w:hAnsi="標楷體" w:hint="eastAsia"/>
          <w:color w:val="FF0000"/>
          <w:sz w:val="28"/>
          <w:szCs w:val="28"/>
        </w:rPr>
        <w:t>OO</w:t>
      </w:r>
      <w:r w:rsidRPr="00B34BC9">
        <w:rPr>
          <w:rFonts w:eastAsia="標楷體" w:hAnsi="標楷體" w:hint="eastAsia"/>
          <w:color w:val="FF0000"/>
          <w:sz w:val="28"/>
          <w:szCs w:val="28"/>
        </w:rPr>
        <w:t>樓屋頂基地面積</w:t>
      </w:r>
      <w:r w:rsidRPr="00B34BC9">
        <w:rPr>
          <w:rFonts w:eastAsia="標楷體" w:hAnsi="標楷體"/>
          <w:color w:val="FF0000"/>
          <w:sz w:val="28"/>
          <w:szCs w:val="28"/>
        </w:rPr>
        <w:t>600</w:t>
      </w:r>
      <w:r w:rsidRPr="00B34BC9">
        <w:rPr>
          <w:rFonts w:eastAsia="標楷體" w:hAnsi="標楷體"/>
          <w:color w:val="FF0000"/>
          <w:sz w:val="28"/>
          <w:szCs w:val="28"/>
        </w:rPr>
        <w:t>平方公尺</w:t>
      </w:r>
      <w:r w:rsidRPr="00B34BC9">
        <w:rPr>
          <w:rFonts w:eastAsia="標楷體" w:hAnsi="標楷體" w:hint="eastAsia"/>
          <w:color w:val="FF0000"/>
          <w:sz w:val="28"/>
          <w:szCs w:val="28"/>
        </w:rPr>
        <w:t>、東側</w:t>
      </w:r>
      <w:r w:rsidRPr="00B34BC9">
        <w:rPr>
          <w:rFonts w:eastAsia="標楷體" w:hAnsi="標楷體" w:hint="eastAsia"/>
          <w:color w:val="FF0000"/>
          <w:sz w:val="28"/>
          <w:szCs w:val="28"/>
        </w:rPr>
        <w:t>2</w:t>
      </w:r>
      <w:r w:rsidRPr="00B34BC9">
        <w:rPr>
          <w:rFonts w:eastAsia="標楷體" w:hAnsi="標楷體" w:hint="eastAsia"/>
          <w:color w:val="FF0000"/>
          <w:sz w:val="28"/>
          <w:szCs w:val="28"/>
        </w:rPr>
        <w:t>面籃球場，基地面積</w:t>
      </w:r>
      <w:r w:rsidRPr="00B34BC9">
        <w:rPr>
          <w:rFonts w:eastAsia="標楷體" w:hAnsi="標楷體" w:hint="eastAsia"/>
          <w:color w:val="FF0000"/>
          <w:sz w:val="28"/>
          <w:szCs w:val="28"/>
        </w:rPr>
        <w:t>1</w:t>
      </w:r>
      <w:r w:rsidRPr="00B34BC9">
        <w:rPr>
          <w:rFonts w:eastAsia="標楷體" w:hAnsi="標楷體"/>
          <w:color w:val="FF0000"/>
          <w:sz w:val="28"/>
          <w:szCs w:val="28"/>
        </w:rPr>
        <w:t>200</w:t>
      </w:r>
      <w:r w:rsidRPr="00B34BC9">
        <w:rPr>
          <w:rFonts w:eastAsia="標楷體" w:hAnsi="標楷體"/>
          <w:color w:val="FF0000"/>
          <w:sz w:val="28"/>
          <w:szCs w:val="28"/>
        </w:rPr>
        <w:t>平方公尺，合計</w:t>
      </w:r>
      <w:r w:rsidRPr="00B34BC9">
        <w:rPr>
          <w:rFonts w:eastAsia="標楷體" w:hAnsi="標楷體"/>
          <w:color w:val="FF0000"/>
          <w:sz w:val="28"/>
          <w:szCs w:val="28"/>
        </w:rPr>
        <w:t>1800</w:t>
      </w:r>
      <w:r w:rsidRPr="00B34BC9">
        <w:rPr>
          <w:rFonts w:eastAsia="標楷體" w:hAnsi="標楷體"/>
          <w:color w:val="FF0000"/>
          <w:sz w:val="28"/>
          <w:szCs w:val="28"/>
        </w:rPr>
        <w:t>平方公尺</w:t>
      </w:r>
      <w:r w:rsidRPr="00B34BC9">
        <w:rPr>
          <w:rFonts w:eastAsia="標楷體" w:hAnsi="標楷體" w:hint="eastAsia"/>
          <w:color w:val="FF0000"/>
          <w:sz w:val="28"/>
          <w:szCs w:val="28"/>
        </w:rPr>
        <w:t>）</w:t>
      </w:r>
      <w:r w:rsidRPr="00B34BC9">
        <w:rPr>
          <w:rFonts w:eastAsia="標楷體" w:hAnsi="標楷體" w:hint="eastAsia"/>
          <w:color w:val="000000" w:themeColor="text1"/>
          <w:sz w:val="28"/>
          <w:szCs w:val="28"/>
        </w:rPr>
        <w:t>。</w:t>
      </w:r>
    </w:p>
    <w:p w14:paraId="4533D7AE" w14:textId="77777777" w:rsidR="00DE5692" w:rsidRDefault="001A7A47"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kern w:val="0"/>
          <w:sz w:val="28"/>
          <w:szCs w:val="28"/>
        </w:rPr>
        <w:t>前</w:t>
      </w:r>
      <w:r w:rsidRPr="00DE5692">
        <w:rPr>
          <w:rFonts w:ascii="Times New Roman" w:eastAsia="標楷體" w:hAnsi="Times New Roman" w:cs="Times New Roman" w:hint="eastAsia"/>
          <w:kern w:val="0"/>
          <w:sz w:val="28"/>
          <w:szCs w:val="28"/>
        </w:rPr>
        <w:t>項</w:t>
      </w:r>
      <w:r w:rsidR="00C22512" w:rsidRPr="00DE5692">
        <w:rPr>
          <w:rFonts w:ascii="Times New Roman" w:eastAsia="標楷體" w:hAnsi="Times New Roman" w:cs="Times New Roman" w:hint="eastAsia"/>
          <w:color w:val="FF0000"/>
          <w:kern w:val="0"/>
          <w:sz w:val="28"/>
          <w:szCs w:val="28"/>
        </w:rPr>
        <w:t>基地</w:t>
      </w:r>
      <w:r w:rsidRPr="00DE5692">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r w:rsidRPr="00DE5692">
        <w:rPr>
          <w:rFonts w:ascii="標楷體" w:eastAsia="標楷體" w:hAnsi="標楷體" w:cs="Times New Roman" w:hint="eastAsia"/>
          <w:sz w:val="28"/>
          <w:szCs w:val="28"/>
        </w:rPr>
        <w:t>臺南市市有財產管理自治條例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p>
    <w:p w14:paraId="70E5F816" w14:textId="77777777" w:rsidR="001D2F57" w:rsidRPr="00DE5692" w:rsidRDefault="00C0140A"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14:paraId="416B67F1" w14:textId="77777777"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14:paraId="507F5D72" w14:textId="77777777"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後，如需變更內容，亦需再送</w:t>
      </w:r>
      <w:r w:rsidR="00B258C0"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審核後始得變更。</w:t>
      </w:r>
    </w:p>
    <w:p w14:paraId="4130B089" w14:textId="77777777" w:rsidR="00E904B5" w:rsidRPr="002C16E6" w:rsidRDefault="00E904B5"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14:paraId="03F1549C" w14:textId="77777777"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14:paraId="5C479A2B"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14:paraId="41F257FC"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lastRenderedPageBreak/>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14:paraId="09263BC3"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14:paraId="1ACF59D2"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14:paraId="1FB586B0" w14:textId="77777777"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14:paraId="11FCC6A9" w14:textId="77777777"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14:paraId="295E0821" w14:textId="77777777"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14:paraId="176A9F73" w14:textId="77777777" w:rsidR="00D877D1" w:rsidRDefault="00D877D1"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出租期間各棚架式太陽光電發電設備運作產生之碳權或再生能源證明歸甲方所有。</w:t>
      </w:r>
    </w:p>
    <w:p w14:paraId="7073C0DD" w14:textId="77777777" w:rsidR="00E904B5" w:rsidRDefault="00B33692"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（含移樹、併外內線與系統補強等費用）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事項致甲方遭第三人主張侵害權利時，乙方應協助甲方為必要之答辯及提供相關資料，並負擔甲方因此所生之訴訟費用、律師費用及其他相關費用。如致甲方受有損害時，並應對甲方負損害賠償責任。</w:t>
      </w:r>
    </w:p>
    <w:p w14:paraId="23BAC012" w14:textId="77777777" w:rsidR="007D014B" w:rsidRPr="002C16E6" w:rsidRDefault="007D014B"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14:paraId="4E6727AA" w14:textId="77777777"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14:paraId="66697647" w14:textId="77777777"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r>
        <w:rPr>
          <w:rFonts w:ascii="標楷體" w:eastAsia="標楷體" w:hAnsi="標楷體" w:cs="Times New Roman"/>
          <w:kern w:val="0"/>
          <w:sz w:val="28"/>
          <w:szCs w:val="28"/>
        </w:rPr>
        <w:t>詳本案投標須知規定</w:t>
      </w:r>
      <w:r>
        <w:rPr>
          <w:rFonts w:ascii="標楷體" w:eastAsia="標楷體" w:hAnsi="標楷體" w:cs="Times New Roman" w:hint="eastAsia"/>
          <w:kern w:val="0"/>
          <w:sz w:val="28"/>
          <w:szCs w:val="28"/>
        </w:rPr>
        <w:t>。</w:t>
      </w:r>
    </w:p>
    <w:p w14:paraId="76EB739B" w14:textId="77777777"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14:paraId="41BEFE24" w14:textId="77777777"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第一次租賃期間</w:t>
      </w:r>
      <w:r w:rsidRPr="0083716E">
        <w:rPr>
          <w:rFonts w:ascii="標楷體" w:eastAsia="標楷體" w:hAnsi="標楷體" w:cs="Times New Roman" w:hint="eastAsia"/>
          <w:kern w:val="0"/>
          <w:sz w:val="28"/>
          <w:szCs w:val="28"/>
        </w:rPr>
        <w:t>：</w:t>
      </w:r>
      <w:r w:rsidR="0083716E" w:rsidRPr="0083716E">
        <w:rPr>
          <w:rFonts w:eastAsia="標楷體" w:hAnsi="標楷體" w:hint="eastAsia"/>
          <w:b/>
          <w:color w:val="000000" w:themeColor="text1"/>
          <w:sz w:val="28"/>
          <w:szCs w:val="28"/>
        </w:rPr>
        <w:t>自台電併電後開始計算</w:t>
      </w:r>
      <w:r w:rsidR="0083716E" w:rsidRPr="0083716E">
        <w:rPr>
          <w:rFonts w:eastAsia="標楷體" w:hAnsi="標楷體" w:hint="eastAsia"/>
          <w:b/>
          <w:color w:val="000000" w:themeColor="text1"/>
          <w:sz w:val="28"/>
          <w:szCs w:val="28"/>
        </w:rPr>
        <w:t>9</w:t>
      </w:r>
      <w:r w:rsidR="0083716E" w:rsidRPr="0083716E">
        <w:rPr>
          <w:rFonts w:eastAsia="標楷體" w:hAnsi="標楷體" w:hint="eastAsia"/>
          <w:b/>
          <w:color w:val="000000" w:themeColor="text1"/>
          <w:sz w:val="28"/>
          <w:szCs w:val="28"/>
        </w:rPr>
        <w:t>年</w:t>
      </w:r>
      <w:r w:rsidR="0083716E" w:rsidRPr="0083716E">
        <w:rPr>
          <w:rFonts w:eastAsia="標楷體" w:hAnsi="標楷體" w:hint="eastAsia"/>
          <w:b/>
          <w:color w:val="000000" w:themeColor="text1"/>
          <w:sz w:val="28"/>
          <w:szCs w:val="28"/>
        </w:rPr>
        <w:t>11</w:t>
      </w:r>
      <w:r w:rsidR="0083716E" w:rsidRPr="0083716E">
        <w:rPr>
          <w:rFonts w:eastAsia="標楷體" w:hAnsi="標楷體" w:hint="eastAsia"/>
          <w:b/>
          <w:color w:val="000000" w:themeColor="text1"/>
          <w:sz w:val="28"/>
          <w:szCs w:val="28"/>
        </w:rPr>
        <w:t>個月</w:t>
      </w:r>
      <w:r w:rsidR="0083716E" w:rsidRPr="0083716E">
        <w:rPr>
          <w:rFonts w:ascii="Times New Roman" w:eastAsia="標楷體" w:hAnsi="Times New Roman" w:cs="Times New Roman"/>
          <w:kern w:val="0"/>
          <w:sz w:val="28"/>
          <w:szCs w:val="28"/>
        </w:rPr>
        <w:t>（民國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日起算至民國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即行終止，不另行通知；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個月，向本校提出換約續租申請；逾期未申請者，視為無意續租。</w:t>
      </w:r>
    </w:p>
    <w:p w14:paraId="5728763B" w14:textId="77777777"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餘詳本案投標須知第七條規定</w:t>
      </w:r>
      <w:r>
        <w:rPr>
          <w:rFonts w:eastAsia="標楷體" w:hAnsi="標楷體" w:hint="eastAsia"/>
          <w:color w:val="000000" w:themeColor="text1"/>
          <w:sz w:val="28"/>
          <w:szCs w:val="28"/>
        </w:rPr>
        <w:t>。</w:t>
      </w:r>
    </w:p>
    <w:p w14:paraId="464C9664" w14:textId="77777777"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14:paraId="033255D2" w14:textId="77777777"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之併聯試運轉</w:t>
      </w:r>
      <w:r w:rsidR="006818A3" w:rsidRPr="002C16E6">
        <w:rPr>
          <w:rFonts w:ascii="Times New Roman" w:eastAsia="標楷體" w:hAnsi="Times New Roman" w:cs="Times New Roman"/>
          <w:kern w:val="0"/>
          <w:sz w:val="28"/>
          <w:szCs w:val="28"/>
        </w:rPr>
        <w:t>。</w:t>
      </w:r>
    </w:p>
    <w:p w14:paraId="3D130473" w14:textId="77777777"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lastRenderedPageBreak/>
        <w:t>1.</w:t>
      </w:r>
      <w:r w:rsidRPr="002A2E9D">
        <w:rPr>
          <w:rFonts w:ascii="Times New Roman" w:eastAsia="標楷體" w:hAnsi="Times New Roman" w:cs="Times New Roman" w:hint="eastAsia"/>
          <w:kern w:val="0"/>
          <w:sz w:val="28"/>
          <w:szCs w:val="28"/>
        </w:rPr>
        <w:t>若乙方欲挑選未納入租賃標的候選清單之標的設置太陽光電發電系統，須經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14:paraId="1D9E7B3C" w14:textId="77777777"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14:paraId="63EA73E7" w14:textId="77777777"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前揭所稱公正第三方，係由土木技師公會、結構技師公會或建築師公會等相關專門技術職業公會擔任。</w:t>
      </w:r>
    </w:p>
    <w:p w14:paraId="346D4D38" w14:textId="77777777"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14:paraId="60383130" w14:textId="77777777"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使用，不得供任何其他用途，若乙方違反本使用用途規定，經甲方定相當期限，催告乙方改善，逾期未改善時，甲方得終止租賃契約，並沒收已繳交之履約保證金或其餘額。</w:t>
      </w:r>
    </w:p>
    <w:p w14:paraId="66C3E217" w14:textId="77777777"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03C57C87"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租賃期間有關基地安全維護、太陽光電發電系統設備維護管理及公共安全意外之防護均由乙方負責。其造成人員傷亡、財物毀損或甲方建物、設備受損，應由乙方全權負責，若因而造成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被訴或被求償者，乙方應賠償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14:paraId="4A46F74C"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，應由乙方出資興建，計算其結構及承載力並加強其防颱設計及防漏水、漏電功能，確保整體結構安全及防漏水、漏電。租賃期間所發生之侵權、環保、人員傷亡、意外事件等，均由乙方自行處理，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無涉；若因而致</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14:paraId="1F89F78D"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乙方非經甲方同意，不得將租賃空間擅自擴（增）建、整（修）建或改（重）建或將租賃空間之使用收益權益轉讓第三人，亦不得轉租、</w:t>
      </w:r>
      <w:r w:rsidRPr="005A207D">
        <w:rPr>
          <w:rFonts w:ascii="Times New Roman" w:eastAsia="標楷體" w:hAnsi="Times New Roman" w:cs="Times New Roman" w:hint="eastAsia"/>
          <w:kern w:val="0"/>
          <w:sz w:val="28"/>
          <w:szCs w:val="28"/>
        </w:rPr>
        <w:lastRenderedPageBreak/>
        <w:t>轉借或以其他名義供第三人使用。</w:t>
      </w:r>
    </w:p>
    <w:p w14:paraId="0AEAA701"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乙方對租賃地應盡善良保管責任，如因故意、過失或施工不良，致房舍及其他設備損毀時，願負一切損害賠償責任，絕無異議，其損害金額得自履約保證金扣除，不足部分再向乙方求償；其需修繕者，亦同。</w:t>
      </w:r>
    </w:p>
    <w:p w14:paraId="67158F7A"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14:paraId="412E2B6A"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租賃期間本契約出租之地，乙方需無償供</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使用。</w:t>
      </w:r>
    </w:p>
    <w:p w14:paraId="23445129"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租賃期間本契約出租之地，如遇</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俾利工程遂行，並俟工程完工後再予無償復原，若乙方違反本款規定，經甲方定相當期限，催告乙方改善，逾期未改善時，甲方得終止租賃契約，並沒收已繳交之履約保證金。</w:t>
      </w:r>
    </w:p>
    <w:p w14:paraId="0EEA4898"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乙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期限屆至、契約終止或解除後，由乙方負責恢復原狀。但甲方得於租賃期限屆滿、契約終止或解除前主張留供甲方使用，乙方不得主張任何補償。</w:t>
      </w:r>
    </w:p>
    <w:p w14:paraId="4CEFB99F" w14:textId="77777777"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14:paraId="23B0F0C4" w14:textId="77777777"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14:paraId="5611472C" w14:textId="77777777"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14:paraId="6FE4571F" w14:textId="77777777" w:rsidR="000C231D"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p>
    <w:p w14:paraId="25EF2EEF" w14:textId="77777777" w:rsidR="000C231D" w:rsidRPr="000C231D" w:rsidRDefault="000C231D" w:rsidP="000C231D">
      <w:pPr>
        <w:pStyle w:val="a4"/>
        <w:snapToGrid w:val="0"/>
        <w:spacing w:line="420" w:lineRule="exact"/>
        <w:ind w:leftChars="0" w:left="1285"/>
        <w:jc w:val="both"/>
        <w:rPr>
          <w:rFonts w:ascii="標楷體" w:eastAsia="標楷體" w:hAnsi="標楷體"/>
          <w:b/>
          <w:bCs/>
          <w:color w:val="000000" w:themeColor="text1"/>
          <w:sz w:val="28"/>
          <w:szCs w:val="28"/>
        </w:rPr>
      </w:pPr>
      <w:r w:rsidRPr="000C231D">
        <w:rPr>
          <w:rFonts w:ascii="標楷體" w:eastAsia="標楷體" w:hAnsi="標楷體" w:hint="eastAsia"/>
          <w:color w:val="000000" w:themeColor="text1"/>
          <w:sz w:val="28"/>
          <w:szCs w:val="28"/>
        </w:rPr>
        <w:sym w:font="Wingdings" w:char="F06F"/>
      </w:r>
      <w:r w:rsidRPr="000C231D">
        <w:rPr>
          <w:rFonts w:ascii="標楷體" w:eastAsia="標楷體" w:hAnsi="標楷體" w:cs="Times New Roman" w:hint="eastAsia"/>
          <w:color w:val="000000" w:themeColor="text1"/>
          <w:sz w:val="28"/>
          <w:szCs w:val="28"/>
        </w:rPr>
        <w:t>屋頂型太陽光電：</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p>
    <w:p w14:paraId="63E8453D" w14:textId="5FC6DEF6" w:rsidR="00577AE6" w:rsidRDefault="0012681E" w:rsidP="000C231D">
      <w:pPr>
        <w:pStyle w:val="a4"/>
        <w:snapToGrid w:val="0"/>
        <w:spacing w:line="420" w:lineRule="exact"/>
        <w:ind w:leftChars="0" w:left="1285"/>
        <w:jc w:val="both"/>
        <w:rPr>
          <w:rFonts w:ascii="Times New Roman" w:eastAsia="標楷體" w:hAnsi="Times New Roman" w:cs="Times New Roman"/>
          <w:kern w:val="0"/>
          <w:sz w:val="28"/>
          <w:szCs w:val="28"/>
        </w:rPr>
      </w:pPr>
      <w:r>
        <w:rPr>
          <w:rFonts w:ascii="標楷體" w:eastAsia="標楷體" w:hAnsi="標楷體" w:hint="eastAsia"/>
          <w:color w:val="000000" w:themeColor="text1"/>
          <w:sz w:val="28"/>
          <w:szCs w:val="28"/>
        </w:rPr>
        <w:t>■</w:t>
      </w:r>
      <w:r w:rsidR="000C231D" w:rsidRPr="000C231D">
        <w:rPr>
          <w:rFonts w:ascii="標楷體" w:eastAsia="標楷體" w:hAnsi="標楷體" w:hint="eastAsia"/>
          <w:color w:val="000000" w:themeColor="text1"/>
          <w:sz w:val="28"/>
          <w:szCs w:val="28"/>
        </w:rPr>
        <w:t>地面型太陽光電：</w:t>
      </w:r>
      <w:r w:rsidR="000C231D" w:rsidRPr="000C231D">
        <w:rPr>
          <w:rFonts w:ascii="標楷體" w:eastAsia="標楷體" w:hAnsi="標楷體" w:hint="eastAsia"/>
          <w:b/>
          <w:bCs/>
          <w:color w:val="000000" w:themeColor="text1"/>
          <w:sz w:val="28"/>
          <w:szCs w:val="28"/>
        </w:rPr>
        <w:t>回饋金百分比</w:t>
      </w:r>
      <w:r w:rsidR="000C231D" w:rsidRPr="000C231D">
        <w:rPr>
          <w:rFonts w:ascii="標楷體" w:eastAsia="標楷體" w:hAnsi="標楷體" w:cs="Times New Roman" w:hint="eastAsia"/>
          <w:kern w:val="0"/>
          <w:sz w:val="28"/>
          <w:szCs w:val="28"/>
          <w:highlight w:val="yellow"/>
        </w:rPr>
        <w:t>____</w:t>
      </w:r>
      <w:r w:rsidR="000C231D" w:rsidRPr="000C231D">
        <w:rPr>
          <w:rFonts w:ascii="標楷體" w:eastAsia="標楷體" w:hAnsi="標楷體" w:hint="eastAsia"/>
          <w:b/>
          <w:bCs/>
          <w:color w:val="000000" w:themeColor="text1"/>
          <w:sz w:val="28"/>
          <w:szCs w:val="28"/>
        </w:rPr>
        <w:t>%</w:t>
      </w:r>
      <w:r w:rsidR="000C231D" w:rsidRPr="000C231D">
        <w:rPr>
          <w:rFonts w:ascii="標楷體" w:eastAsia="標楷體" w:hAnsi="標楷體" w:cs="Times New Roman" w:hint="eastAsia"/>
          <w:kern w:val="0"/>
          <w:sz w:val="28"/>
          <w:szCs w:val="28"/>
        </w:rPr>
        <w:t>）</w:t>
      </w:r>
      <w:r w:rsidR="00BF79D7" w:rsidRPr="002C16E6">
        <w:rPr>
          <w:rFonts w:ascii="Times New Roman" w:eastAsia="標楷體" w:hAnsi="Times New Roman" w:cs="Times New Roman"/>
          <w:kern w:val="0"/>
          <w:sz w:val="28"/>
          <w:szCs w:val="28"/>
        </w:rPr>
        <w:t>。</w:t>
      </w:r>
    </w:p>
    <w:p w14:paraId="60B51AC3" w14:textId="77777777" w:rsidR="004610F9" w:rsidRPr="002C16E6" w:rsidRDefault="004610F9"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標租系統設置容量</w:t>
      </w:r>
      <w:r w:rsidRPr="002C16E6">
        <w:rPr>
          <w:rFonts w:ascii="Times New Roman" w:eastAsia="標楷體" w:hAnsi="Times New Roman" w:cs="Times New Roman" w:hint="eastAsia"/>
          <w:kern w:val="0"/>
          <w:sz w:val="28"/>
          <w:szCs w:val="28"/>
          <w:highlight w:val="yellow"/>
        </w:rPr>
        <w:t>____</w:t>
      </w:r>
      <w:r w:rsidRPr="00997A4C">
        <w:rPr>
          <w:rFonts w:ascii="標楷體" w:eastAsia="標楷體" w:hAnsi="標楷體"/>
          <w:color w:val="000000" w:themeColor="text1"/>
          <w:kern w:val="0"/>
          <w:sz w:val="28"/>
          <w:szCs w:val="28"/>
        </w:rPr>
        <w:t xml:space="preserve"> (kWp)</w:t>
      </w:r>
    </w:p>
    <w:p w14:paraId="1ED0905F" w14:textId="77777777"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14:paraId="423F44B5" w14:textId="77777777"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14:paraId="103BB670" w14:textId="77777777"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w w:val="101"/>
          <w:kern w:val="0"/>
          <w:sz w:val="28"/>
          <w:szCs w:val="28"/>
        </w:rPr>
        <w:t>繳納方式：</w:t>
      </w:r>
    </w:p>
    <w:p w14:paraId="5DD2A2A1" w14:textId="77777777"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台電併電後開始計算</w:t>
      </w:r>
      <w:r w:rsidRPr="0069654A">
        <w:rPr>
          <w:rFonts w:ascii="Times New Roman" w:eastAsia="標楷體" w:hAnsi="Times New Roman" w:cs="Times New Roman" w:hint="eastAsia"/>
          <w:kern w:val="0"/>
          <w:sz w:val="28"/>
          <w:szCs w:val="28"/>
        </w:rPr>
        <w:t>。</w:t>
      </w:r>
    </w:p>
    <w:p w14:paraId="74B5E050" w14:textId="77777777"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lastRenderedPageBreak/>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條製作前一年七月至十二月與該年一月至六月經營年租金繳納明細表，並經會計師簽章後掛號郵寄（以郵戳為憑）至甲方，經營年租金繳納明細表如有錯誤需更正，乙方應於十五日內完成更正。</w:t>
      </w:r>
    </w:p>
    <w:p w14:paraId="006B5780" w14:textId="77777777"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通知單予乙方，乙方應於繳款通知單寄出當日（以郵戳為憑）起三十日內至指定處所繳納該期經營年租金。乙方未收到繳款通知單者，應自動洽甲方補單繳納；乙方未補單致經營年租金逾期未繳，視逾期違約，應加收逾期違約金。</w:t>
      </w:r>
    </w:p>
    <w:p w14:paraId="3108757C" w14:textId="77777777"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乙方於承租期間內地址變更時，應即掛號郵件通知甲方更正，如未通知，致甲方依租賃契約所載地址寄發繳款通知單被退回，且未於繳費期限前通知甲方另行補寄新址，視同逾期違約，應加收逾期違約金。</w:t>
      </w:r>
    </w:p>
    <w:p w14:paraId="2C8FE16D" w14:textId="77777777" w:rsidR="00A00F32" w:rsidRPr="002C16E6"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14:paraId="26C7ED9A" w14:textId="77777777" w:rsidR="00A00F32" w:rsidRPr="00E752B0" w:rsidRDefault="00E752B0" w:rsidP="00205ED9">
      <w:pPr>
        <w:numPr>
          <w:ilvl w:val="0"/>
          <w:numId w:val="1"/>
        </w:numPr>
        <w:snapToGrid w:val="0"/>
        <w:spacing w:line="420" w:lineRule="exact"/>
        <w:jc w:val="both"/>
        <w:rPr>
          <w:rFonts w:ascii="Times New Roman" w:eastAsia="標楷體" w:hAnsi="Times New Roman" w:cs="Times New Roman"/>
          <w:color w:val="0000FF"/>
          <w:w w:val="101"/>
          <w:kern w:val="0"/>
          <w:sz w:val="28"/>
          <w:szCs w:val="28"/>
        </w:rPr>
      </w:pPr>
      <w:r w:rsidRPr="00E752B0">
        <w:rPr>
          <w:rFonts w:eastAsia="標楷體" w:hAnsi="標楷體"/>
          <w:color w:val="0000FF"/>
          <w:sz w:val="28"/>
          <w:szCs w:val="28"/>
        </w:rPr>
        <w:t>於決標之次日起算至</w:t>
      </w:r>
      <w:r w:rsidRPr="00E752B0">
        <w:rPr>
          <w:rFonts w:eastAsia="標楷體" w:hAnsi="標楷體"/>
          <w:color w:val="0000FF"/>
          <w:sz w:val="28"/>
          <w:szCs w:val="28"/>
        </w:rPr>
        <w:t>360</w:t>
      </w:r>
      <w:r w:rsidRPr="00E752B0">
        <w:rPr>
          <w:rFonts w:eastAsia="標楷體" w:hAnsi="標楷體"/>
          <w:color w:val="0000FF"/>
          <w:sz w:val="28"/>
          <w:szCs w:val="28"/>
        </w:rPr>
        <w:t>日曆天內，承租廠商應完成標租設備設置容量，完成標租設備設置容量的認定為系統至少須完成併聯試運轉。未能依上述期間設置完成，每逾一日未完成應設置容量，按日收取懲罰性違約金新台幣</w:t>
      </w:r>
      <w:r w:rsidRPr="00E752B0">
        <w:rPr>
          <w:rFonts w:eastAsia="標楷體" w:hAnsi="標楷體" w:hint="eastAsia"/>
          <w:color w:val="0000FF"/>
          <w:sz w:val="28"/>
          <w:szCs w:val="28"/>
        </w:rPr>
        <w:t>2000</w:t>
      </w:r>
      <w:r w:rsidRPr="00E752B0">
        <w:rPr>
          <w:rFonts w:eastAsia="標楷體" w:hAnsi="標楷體" w:hint="eastAsia"/>
          <w:color w:val="0000FF"/>
          <w:sz w:val="28"/>
          <w:szCs w:val="28"/>
        </w:rPr>
        <w:t>元整</w:t>
      </w:r>
      <w:r w:rsidRPr="00E752B0">
        <w:rPr>
          <w:rFonts w:eastAsia="標楷體" w:hAnsi="標楷體"/>
          <w:color w:val="0000FF"/>
          <w:sz w:val="28"/>
          <w:szCs w:val="28"/>
        </w:rPr>
        <w:t>。</w:t>
      </w:r>
    </w:p>
    <w:p w14:paraId="5EF2E45A" w14:textId="77777777" w:rsidR="00386F1B" w:rsidRPr="002C16E6"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386F1B" w:rsidRPr="002C16E6">
        <w:rPr>
          <w:rFonts w:ascii="Times New Roman" w:eastAsia="標楷體" w:hAnsi="Times New Roman" w:cs="Times New Roman"/>
          <w:w w:val="101"/>
          <w:kern w:val="0"/>
          <w:sz w:val="28"/>
          <w:szCs w:val="28"/>
        </w:rPr>
        <w:t>逾期違約金及懲罰性違約金計算方式：</w:t>
      </w:r>
    </w:p>
    <w:p w14:paraId="272F4A1E" w14:textId="77777777"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14:paraId="5C3B34F7"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14:paraId="666BE04A"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14:paraId="53885AB0"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14:paraId="310BE9AE"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14:paraId="31108696" w14:textId="77777777"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14:paraId="6208022E" w14:textId="77777777"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因可歸責乙方之事由，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(kWp)</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 xml:space="preserve">-(不可歸責之系統設置容量(kWp))-(實際系統設置容量(kWp)】x(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,000(元/kWp))</w:t>
      </w:r>
      <w:r w:rsidRPr="00997A4C">
        <w:rPr>
          <w:rFonts w:ascii="標楷體" w:eastAsia="標楷體" w:hAnsi="標楷體" w:hint="eastAsia"/>
          <w:color w:val="000000" w:themeColor="text1"/>
          <w:kern w:val="0"/>
          <w:sz w:val="28"/>
          <w:szCs w:val="28"/>
        </w:rPr>
        <w:t>；擴充設備設置容量之懲</w:t>
      </w:r>
      <w:r w:rsidRPr="00997A4C">
        <w:rPr>
          <w:rFonts w:ascii="標楷體" w:eastAsia="標楷體" w:hAnsi="標楷體" w:hint="eastAsia"/>
          <w:color w:val="000000" w:themeColor="text1"/>
          <w:kern w:val="0"/>
          <w:sz w:val="28"/>
          <w:szCs w:val="28"/>
        </w:rPr>
        <w:lastRenderedPageBreak/>
        <w:t>罰性違約金計算準用之</w:t>
      </w:r>
      <w:r w:rsidRPr="00997A4C">
        <w:rPr>
          <w:rFonts w:ascii="標楷體" w:eastAsia="標楷體" w:hAnsi="標楷體"/>
          <w:color w:val="000000" w:themeColor="text1"/>
          <w:kern w:val="0"/>
          <w:sz w:val="28"/>
          <w:szCs w:val="28"/>
        </w:rPr>
        <w:t>。</w:t>
      </w:r>
    </w:p>
    <w:p w14:paraId="684888CF" w14:textId="77777777"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14:paraId="41B54ED5" w14:textId="77777777"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本租賃契約應繳交履約保證金金額為</w:t>
      </w:r>
      <w:r w:rsidR="007A58F5" w:rsidRPr="002C16E6">
        <w:rPr>
          <w:rFonts w:ascii="Times New Roman" w:eastAsia="標楷體" w:hAnsi="Times New Roman" w:cs="Times New Roman" w:hint="eastAsia"/>
          <w:kern w:val="0"/>
          <w:sz w:val="28"/>
          <w:szCs w:val="28"/>
          <w:highlight w:val="yellow"/>
        </w:rPr>
        <w:t>____</w:t>
      </w:r>
      <w:r w:rsidR="002C16E6">
        <w:rPr>
          <w:rFonts w:ascii="Times New Roman" w:eastAsia="標楷體" w:hAnsi="Times New Roman" w:cs="Times New Roman"/>
          <w:kern w:val="0"/>
          <w:sz w:val="28"/>
          <w:szCs w:val="28"/>
          <w:highlight w:val="yellow"/>
        </w:rPr>
        <w:t>_</w:t>
      </w:r>
      <w:r w:rsidR="00826158">
        <w:rPr>
          <w:rFonts w:ascii="Times New Roman" w:eastAsia="標楷體" w:hAnsi="Times New Roman" w:cs="Times New Roman" w:hint="eastAsia"/>
          <w:kern w:val="0"/>
          <w:sz w:val="28"/>
          <w:szCs w:val="28"/>
          <w:highlight w:val="yellow"/>
        </w:rPr>
        <w:t>____</w:t>
      </w:r>
      <w:r w:rsidR="007A58F5" w:rsidRPr="002C16E6">
        <w:rPr>
          <w:rFonts w:ascii="Times New Roman" w:eastAsia="標楷體" w:hAnsi="Times New Roman" w:cs="Times New Roman" w:hint="eastAsia"/>
          <w:kern w:val="0"/>
          <w:sz w:val="28"/>
          <w:szCs w:val="28"/>
          <w:highlight w:val="yellow"/>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997A4C">
        <w:rPr>
          <w:rFonts w:eastAsia="標楷體" w:hAnsi="標楷體"/>
          <w:color w:val="000000" w:themeColor="text1"/>
          <w:sz w:val="28"/>
          <w:szCs w:val="32"/>
        </w:rPr>
        <w:t>（</w:t>
      </w:r>
      <w:r w:rsidR="006D7D4B" w:rsidRPr="00997A4C">
        <w:rPr>
          <w:rFonts w:eastAsia="標楷體" w:hAnsi="標楷體"/>
          <w:color w:val="000000" w:themeColor="text1"/>
          <w:sz w:val="28"/>
          <w:szCs w:val="32"/>
        </w:rPr>
        <w:t>kWp</w:t>
      </w:r>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/kWp</w:t>
      </w:r>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14:paraId="639E0EDA" w14:textId="77777777" w:rsidR="003C6060" w:rsidRPr="00E752B0" w:rsidRDefault="00074D3F" w:rsidP="00E752B0">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之一</w:t>
      </w:r>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現金（應繳納至</w:t>
      </w:r>
      <w:r w:rsidR="00067649" w:rsidRPr="002C16E6">
        <w:rPr>
          <w:rFonts w:ascii="Times New Roman" w:eastAsia="標楷體" w:hAnsi="Times New Roman" w:cs="Times New Roman"/>
          <w:kern w:val="0"/>
          <w:sz w:val="28"/>
          <w:szCs w:val="28"/>
        </w:rPr>
        <w:t>甲方</w:t>
      </w:r>
      <w:r w:rsidR="00582F71" w:rsidRPr="002C16E6">
        <w:rPr>
          <w:rFonts w:ascii="Times New Roman" w:eastAsia="標楷體" w:hAnsi="Times New Roman" w:cs="Times New Roman"/>
          <w:kern w:val="0"/>
          <w:sz w:val="28"/>
          <w:szCs w:val="28"/>
        </w:rPr>
        <w:t>指定之</w:t>
      </w:r>
      <w:r w:rsidR="00EA3B3B" w:rsidRPr="002C16E6">
        <w:rPr>
          <w:rFonts w:ascii="Times New Roman" w:eastAsia="標楷體" w:hAnsi="Times New Roman" w:cs="Times New Roman" w:hint="eastAsia"/>
          <w:kern w:val="0"/>
          <w:sz w:val="28"/>
          <w:szCs w:val="28"/>
        </w:rPr>
        <w:t>臺南市政府教育局</w:t>
      </w:r>
      <w:r w:rsidR="00582F71" w:rsidRPr="002C16E6">
        <w:rPr>
          <w:rFonts w:ascii="Times New Roman" w:eastAsia="標楷體" w:hAnsi="Times New Roman" w:cs="Times New Roman"/>
          <w:kern w:val="0"/>
          <w:sz w:val="28"/>
          <w:szCs w:val="28"/>
        </w:rPr>
        <w:t>履約保證金專戶」）、金融機構所簽發之本票、支票、保付支票、郵政匯票（抬頭應書名：「</w:t>
      </w:r>
      <w:r w:rsidR="00EA3B3B" w:rsidRPr="00974117">
        <w:rPr>
          <w:rFonts w:ascii="Times New Roman" w:eastAsia="標楷體" w:hAnsi="Times New Roman" w:cs="Times New Roman" w:hint="eastAsia"/>
          <w:sz w:val="28"/>
          <w:szCs w:val="28"/>
        </w:rPr>
        <w:t>臺南市政府教育局</w:t>
      </w:r>
      <w:r w:rsidR="00EA3B3B" w:rsidRPr="002C16E6">
        <w:rPr>
          <w:rFonts w:ascii="Times New Roman" w:eastAsia="標楷體" w:hAnsi="Times New Roman" w:cs="Times New Roman"/>
          <w:kern w:val="0"/>
          <w:sz w:val="28"/>
          <w:szCs w:val="28"/>
        </w:rPr>
        <w:t>」後並予劃</w:t>
      </w:r>
      <w:r w:rsidR="004830C3" w:rsidRPr="002C16E6">
        <w:rPr>
          <w:rFonts w:ascii="Times New Roman" w:eastAsia="標楷體" w:hAnsi="Times New Roman" w:cs="Times New Roman" w:hint="eastAsia"/>
          <w:kern w:val="0"/>
          <w:sz w:val="28"/>
          <w:szCs w:val="28"/>
        </w:rPr>
        <w:t>線）</w:t>
      </w:r>
      <w:r w:rsidR="00582F71" w:rsidRPr="002C16E6">
        <w:rPr>
          <w:rFonts w:ascii="Times New Roman" w:eastAsia="標楷體" w:hAnsi="Times New Roman" w:cs="Times New Roman"/>
          <w:kern w:val="0"/>
          <w:sz w:val="28"/>
          <w:szCs w:val="28"/>
        </w:rPr>
        <w:t>，以保證切實履行並完成合約採購。</w:t>
      </w:r>
      <w:r w:rsidR="00BC03B4" w:rsidRPr="002C16E6">
        <w:rPr>
          <w:rFonts w:ascii="Times New Roman" w:eastAsia="標楷體" w:hAnsi="Times New Roman" w:cs="Times New Roman" w:hint="eastAsia"/>
          <w:kern w:val="0"/>
          <w:sz w:val="28"/>
          <w:szCs w:val="28"/>
        </w:rPr>
        <w:t>【若以現金以外方式繳納，需將履約保證金分為</w:t>
      </w:r>
      <w:r w:rsidR="00E752B0" w:rsidRPr="00E752B0">
        <w:rPr>
          <w:rFonts w:ascii="Times New Roman" w:eastAsia="標楷體" w:hAnsi="Times New Roman" w:cs="Times New Roman" w:hint="eastAsia"/>
          <w:color w:val="0000FF"/>
          <w:kern w:val="0"/>
          <w:sz w:val="28"/>
          <w:szCs w:val="28"/>
        </w:rPr>
        <w:t>2</w:t>
      </w:r>
      <w:r w:rsidR="00E752B0"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票據，其中</w:t>
      </w:r>
      <w:r w:rsidR="009F3448">
        <w:rPr>
          <w:rFonts w:ascii="Times New Roman" w:eastAsia="標楷體" w:hAnsi="Times New Roman" w:cs="Times New Roman" w:hint="eastAsia"/>
          <w:kern w:val="0"/>
          <w:sz w:val="28"/>
          <w:szCs w:val="28"/>
        </w:rPr>
        <w:t>第</w:t>
      </w:r>
      <w:r w:rsidR="009F3448" w:rsidRPr="00E752B0">
        <w:rPr>
          <w:rFonts w:ascii="Times New Roman" w:eastAsia="標楷體" w:hAnsi="Times New Roman" w:cs="Times New Roman" w:hint="eastAsia"/>
          <w:color w:val="0000FF"/>
          <w:kern w:val="0"/>
          <w:sz w:val="28"/>
          <w:szCs w:val="28"/>
        </w:rPr>
        <w:t>1</w:t>
      </w:r>
      <w:r w:rsidR="009F3448"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票據各佔履約保證金</w:t>
      </w:r>
      <w:r w:rsidR="00E752B0" w:rsidRPr="00E752B0">
        <w:rPr>
          <w:rFonts w:ascii="Times New Roman" w:eastAsia="標楷體" w:hAnsi="Times New Roman" w:cs="Times New Roman" w:hint="eastAsia"/>
          <w:color w:val="0000FF"/>
          <w:kern w:val="0"/>
          <w:sz w:val="28"/>
          <w:szCs w:val="28"/>
        </w:rPr>
        <w:t>二</w:t>
      </w:r>
      <w:r w:rsidR="00BC03B4" w:rsidRPr="00E752B0">
        <w:rPr>
          <w:rFonts w:ascii="Times New Roman" w:eastAsia="標楷體" w:hAnsi="Times New Roman" w:cs="Times New Roman" w:hint="eastAsia"/>
          <w:kern w:val="0"/>
          <w:sz w:val="28"/>
          <w:szCs w:val="28"/>
        </w:rPr>
        <w:t>分之一金額，第</w:t>
      </w:r>
      <w:r w:rsidR="00E752B0" w:rsidRPr="00E752B0">
        <w:rPr>
          <w:rFonts w:ascii="Times New Roman" w:eastAsia="標楷體" w:hAnsi="Times New Roman" w:cs="Times New Roman" w:hint="eastAsia"/>
          <w:color w:val="0000FF"/>
          <w:kern w:val="0"/>
          <w:sz w:val="28"/>
          <w:szCs w:val="28"/>
        </w:rPr>
        <w:t>2</w:t>
      </w:r>
      <w:r w:rsidR="00BC03B4" w:rsidRPr="00E752B0">
        <w:rPr>
          <w:rFonts w:ascii="Times New Roman" w:eastAsia="標楷體" w:hAnsi="Times New Roman" w:cs="Times New Roman" w:hint="eastAsia"/>
          <w:kern w:val="0"/>
          <w:sz w:val="28"/>
          <w:szCs w:val="28"/>
        </w:rPr>
        <w:t>份票據佔履約保證金二分之一金額。若押標金已繳抵履約保證金，則</w:t>
      </w:r>
      <w:r w:rsidR="0037064E" w:rsidRPr="00E752B0">
        <w:rPr>
          <w:rFonts w:ascii="Times New Roman" w:eastAsia="標楷體" w:hAnsi="Times New Roman" w:cs="Times New Roman" w:hint="eastAsia"/>
          <w:kern w:val="0"/>
          <w:sz w:val="28"/>
          <w:szCs w:val="28"/>
        </w:rPr>
        <w:t>第</w:t>
      </w:r>
      <w:r w:rsidR="00E752B0" w:rsidRPr="00E752B0">
        <w:rPr>
          <w:rFonts w:ascii="Times New Roman" w:eastAsia="標楷體" w:hAnsi="Times New Roman" w:cs="Times New Roman" w:hint="eastAsia"/>
          <w:color w:val="0000FF"/>
          <w:kern w:val="0"/>
          <w:sz w:val="28"/>
          <w:szCs w:val="28"/>
        </w:rPr>
        <w:t>2</w:t>
      </w:r>
      <w:r w:rsidR="0037064E" w:rsidRPr="00E752B0">
        <w:rPr>
          <w:rFonts w:ascii="Times New Roman" w:eastAsia="標楷體" w:hAnsi="Times New Roman" w:cs="Times New Roman" w:hint="eastAsia"/>
          <w:color w:val="0000FF"/>
          <w:kern w:val="0"/>
          <w:sz w:val="28"/>
          <w:szCs w:val="28"/>
        </w:rPr>
        <w:t>份</w:t>
      </w:r>
      <w:r w:rsidR="0037064E" w:rsidRPr="00E752B0">
        <w:rPr>
          <w:rFonts w:ascii="Times New Roman" w:eastAsia="標楷體" w:hAnsi="Times New Roman" w:cs="Times New Roman" w:hint="eastAsia"/>
          <w:kern w:val="0"/>
          <w:sz w:val="28"/>
          <w:szCs w:val="28"/>
        </w:rPr>
        <w:t>票據為履約保證金二分之一金額扣除押標金後得之。</w:t>
      </w:r>
      <w:r w:rsidR="00BC03B4" w:rsidRPr="00E752B0">
        <w:rPr>
          <w:rFonts w:ascii="Times New Roman" w:eastAsia="標楷體" w:hAnsi="Times New Roman" w:cs="Times New Roman" w:hint="eastAsia"/>
          <w:kern w:val="0"/>
          <w:sz w:val="28"/>
          <w:szCs w:val="28"/>
        </w:rPr>
        <w:t>】</w:t>
      </w:r>
    </w:p>
    <w:p w14:paraId="41ACBA5B" w14:textId="77777777"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所繳押標金得抵繳履約保證金。</w:t>
      </w:r>
    </w:p>
    <w:p w14:paraId="1A7603E3" w14:textId="77777777"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有下列情形之一者，其所繳納之履約保證金及其孳息，不予發還：</w:t>
      </w:r>
    </w:p>
    <w:p w14:paraId="3C7FD23D" w14:textId="77777777"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0EB13F89" w14:textId="77777777"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應自行履行契約，不得轉包（所稱轉包，指將原契約中應自行履行之全部或其主要部分，由其他廠商代為履行）。轉包者，不發還全部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14:paraId="40DF2849"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4C19573A"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03343CB1"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06090601"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未依契約規定期限或不動產所有或管理之機關同意之延長期限履行契約之一部或全部，其逾期違約金之金額，自待付契約價金扣低仍有不足者，與該不足金額相等之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23381495"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須返還己支領之契約價金而未返還者，與未返還金額相等之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397A55C9"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2539DD6B" w14:textId="77777777"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37F0287D" w14:textId="77777777"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14:paraId="134E1C5A" w14:textId="77777777" w:rsidR="00414A04" w:rsidRPr="002C16E6" w:rsidRDefault="00414A04"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乙方</w:t>
      </w:r>
      <w:r w:rsidR="005C49D2">
        <w:rPr>
          <w:rFonts w:ascii="Times New Roman" w:eastAsia="標楷體" w:hAnsi="Times New Roman" w:cs="Times New Roman" w:hint="eastAsia"/>
          <w:kern w:val="0"/>
          <w:sz w:val="28"/>
          <w:szCs w:val="28"/>
        </w:rPr>
        <w:t>每</w:t>
      </w:r>
      <w:r w:rsidR="005C49D2" w:rsidRPr="00826216">
        <w:rPr>
          <w:rFonts w:ascii="Times New Roman" w:eastAsia="標楷體" w:hAnsi="Times New Roman" w:cs="Times New Roman" w:hint="eastAsia"/>
          <w:kern w:val="0"/>
          <w:sz w:val="28"/>
          <w:szCs w:val="28"/>
        </w:rPr>
        <w:t>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（須檢附臺灣電力股份有限公司完成併聯試運轉證明文件）</w:t>
      </w:r>
      <w:r w:rsidR="005C49D2">
        <w:rPr>
          <w:rFonts w:ascii="Times New Roman" w:eastAsia="標楷體" w:hAnsi="Times New Roman" w:cs="Times New Roman" w:hint="eastAsia"/>
          <w:kern w:val="0"/>
          <w:sz w:val="28"/>
          <w:szCs w:val="28"/>
        </w:rPr>
        <w:t>，</w:t>
      </w:r>
      <w:r w:rsidR="00826216">
        <w:rPr>
          <w:rFonts w:ascii="Times New Roman" w:eastAsia="標楷體" w:hAnsi="Times New Roman" w:cs="Times New Roman" w:hint="eastAsia"/>
          <w:kern w:val="0"/>
          <w:sz w:val="28"/>
          <w:szCs w:val="28"/>
        </w:rPr>
        <w:t>得向甲方申請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w:t>
      </w:r>
      <w:r w:rsidR="00E752B0" w:rsidRPr="00E752B0">
        <w:rPr>
          <w:rFonts w:ascii="Times New Roman" w:eastAsia="標楷體" w:hAnsi="Times New Roman" w:cs="Times New Roman" w:hint="eastAsia"/>
          <w:color w:val="0000FF"/>
          <w:kern w:val="0"/>
          <w:sz w:val="28"/>
          <w:szCs w:val="28"/>
        </w:rPr>
        <w:t>二</w:t>
      </w:r>
      <w:r w:rsidR="005C49D2" w:rsidRPr="00E752B0">
        <w:rPr>
          <w:rFonts w:ascii="Times New Roman" w:eastAsia="標楷體" w:hAnsi="Times New Roman" w:cs="Times New Roman" w:hint="eastAsia"/>
          <w:color w:val="0000FF"/>
          <w:kern w:val="0"/>
          <w:sz w:val="28"/>
          <w:szCs w:val="28"/>
        </w:rPr>
        <w:t>分之一</w:t>
      </w:r>
      <w:r w:rsidR="005C49D2" w:rsidRPr="005C49D2">
        <w:rPr>
          <w:rFonts w:ascii="Times New Roman" w:eastAsia="標楷體" w:hAnsi="Times New Roman" w:cs="Times New Roman" w:hint="eastAsia"/>
          <w:kern w:val="0"/>
          <w:sz w:val="28"/>
          <w:szCs w:val="28"/>
        </w:rPr>
        <w:t>金額之票據，</w:t>
      </w:r>
      <w:r w:rsidR="005C49D2">
        <w:rPr>
          <w:rFonts w:ascii="Times New Roman" w:eastAsia="標楷體" w:hAnsi="Times New Roman" w:cs="Times New Roman" w:hint="eastAsia"/>
          <w:kern w:val="0"/>
          <w:sz w:val="28"/>
          <w:szCs w:val="28"/>
        </w:rPr>
        <w:t>至</w:t>
      </w:r>
      <w:r w:rsidRPr="002C16E6">
        <w:rPr>
          <w:rFonts w:ascii="Times New Roman" w:eastAsia="標楷體" w:hAnsi="Times New Roman" w:cs="Times New Roman" w:hint="eastAsia"/>
          <w:kern w:val="0"/>
          <w:sz w:val="28"/>
          <w:szCs w:val="28"/>
        </w:rPr>
        <w:t>設置完成全部標</w:t>
      </w:r>
      <w:r w:rsidR="00581C73" w:rsidRPr="002C16E6">
        <w:rPr>
          <w:rFonts w:ascii="Times New Roman" w:eastAsia="標楷體" w:hAnsi="Times New Roman" w:cs="Times New Roman" w:hint="eastAsia"/>
          <w:kern w:val="0"/>
          <w:sz w:val="28"/>
          <w:szCs w:val="28"/>
        </w:rPr>
        <w:t>租系統之最終結案量後，</w:t>
      </w:r>
      <w:r w:rsidR="005C49D2" w:rsidRPr="005C49D2">
        <w:rPr>
          <w:rFonts w:ascii="Times New Roman" w:eastAsia="標楷體" w:hAnsi="Times New Roman" w:cs="Times New Roman" w:hint="eastAsia"/>
          <w:kern w:val="0"/>
          <w:sz w:val="28"/>
          <w:szCs w:val="28"/>
        </w:rPr>
        <w:t>總共得</w:t>
      </w:r>
      <w:r w:rsidR="00826216">
        <w:rPr>
          <w:rFonts w:ascii="Times New Roman" w:eastAsia="標楷體" w:hAnsi="Times New Roman" w:cs="Times New Roman" w:hint="eastAsia"/>
          <w:kern w:val="0"/>
          <w:sz w:val="28"/>
          <w:szCs w:val="28"/>
        </w:rPr>
        <w:t>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退還履約保證金二分之一金額之票據。</w:t>
      </w:r>
    </w:p>
    <w:p w14:paraId="36A2737A" w14:textId="77777777"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方後，無息返還履約保證金或其餘額。</w:t>
      </w:r>
    </w:p>
    <w:p w14:paraId="1134CD70" w14:textId="77777777"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14:paraId="31BA0B6B" w14:textId="77777777"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14:paraId="4954D785" w14:textId="77777777" w:rsidR="0048546D" w:rsidRPr="002C16E6"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14:paraId="56DCE660" w14:textId="77777777"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保險：</w:t>
      </w:r>
    </w:p>
    <w:p w14:paraId="737EE1A4" w14:textId="77777777"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繕承包人責任險及公共意外責任險，其保險費用全部由乙方負擔。</w:t>
      </w:r>
    </w:p>
    <w:p w14:paraId="65A33894" w14:textId="77777777"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乙方於履約期間應辦理營繕承包人責任險，包括因業務疏漏、錯誤或過失，違反業務上之義務，致甲方或其他第三人受有之損失。</w:t>
      </w:r>
    </w:p>
    <w:p w14:paraId="41BE641A" w14:textId="77777777"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w:t>
      </w:r>
      <w:r w:rsidRPr="00806F9D">
        <w:rPr>
          <w:rFonts w:ascii="標楷體" w:eastAsia="標楷體" w:hAnsi="標楷體" w:cs="Times New Roman"/>
          <w:color w:val="000000" w:themeColor="text1"/>
          <w:sz w:val="28"/>
          <w:szCs w:val="28"/>
        </w:rPr>
        <w:lastRenderedPageBreak/>
        <w:t>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14:paraId="40130739"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（1）每一個人身體傷亡：新臺幣三百萬元。</w:t>
      </w:r>
    </w:p>
    <w:p w14:paraId="3508DE04"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（2）每一事故身體傷亡：新臺幣一仟五百萬元。</w:t>
      </w:r>
    </w:p>
    <w:p w14:paraId="3039FDCB"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14:paraId="3BCA3362" w14:textId="77777777"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產物保險（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14:paraId="5721F9E3"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日起至租期屆滿之日止，如有申請換約續租者，保險期間比照順延。</w:t>
      </w:r>
    </w:p>
    <w:p w14:paraId="4D7C57A6"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14:paraId="363B6182"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14:paraId="1F1888C7" w14:textId="77777777"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14:paraId="0B43F7E3" w14:textId="77777777"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14:paraId="49897EC7" w14:textId="77777777"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14:paraId="3AD184CA" w14:textId="77777777"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14:paraId="12E013D3" w14:textId="77777777"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有下列情形之一</w:t>
      </w:r>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14:paraId="39654258" w14:textId="77777777"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14:paraId="7CAF08C0" w14:textId="77777777"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繳納期限屆至而仍未繳納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14:paraId="61EFA555" w14:textId="77777777"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14:paraId="41A6AA2F" w14:textId="77777777"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準，不得低於每瓩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
    <w:p w14:paraId="31DBB407" w14:textId="77777777"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w:t>
      </w:r>
      <w:r w:rsidRPr="002C16E6">
        <w:rPr>
          <w:rFonts w:ascii="Times New Roman" w:eastAsia="標楷體" w:hAnsi="Times New Roman" w:cs="Times New Roman"/>
          <w:kern w:val="0"/>
          <w:sz w:val="28"/>
          <w:szCs w:val="28"/>
        </w:rPr>
        <w:lastRenderedPageBreak/>
        <w:t>法令經主管機關命令解散、停業或歇業者。</w:t>
      </w:r>
    </w:p>
    <w:p w14:paraId="54963A0C"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14:paraId="223DBF78"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14:paraId="35E721A8"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14:paraId="7F02F34F"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14:paraId="2F3D1044" w14:textId="77777777"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14:paraId="54A5D033" w14:textId="77777777"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14:paraId="78312A03" w14:textId="77777777"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方依前項各款所列情形之一終止租賃契約，因可歸責於</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方者，</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之抗辯權，其因而致</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r w:rsidRPr="00955177">
        <w:rPr>
          <w:rFonts w:ascii="Times New Roman" w:eastAsia="標楷體" w:hAnsi="Times New Roman" w:cs="Times New Roman"/>
          <w:sz w:val="28"/>
          <w:szCs w:val="28"/>
        </w:rPr>
        <w:t>甲方者，甲</w:t>
      </w:r>
      <w:r w:rsidR="00A00F32" w:rsidRPr="00955177">
        <w:rPr>
          <w:rFonts w:ascii="Times New Roman" w:eastAsia="標楷體" w:hAnsi="Times New Roman" w:cs="Times New Roman"/>
          <w:sz w:val="28"/>
          <w:szCs w:val="28"/>
        </w:rPr>
        <w:t>方應退還全額履約保證金或其餘額。</w:t>
      </w:r>
    </w:p>
    <w:p w14:paraId="1125AE1A" w14:textId="77777777"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甲方同意後，始生終止效力。甲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14:paraId="6D94DC68" w14:textId="77777777"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14:paraId="02D86E22" w14:textId="77777777"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14:paraId="4405B4A4" w14:textId="77777777"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14:paraId="29EFCA74" w14:textId="77777777"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14:paraId="6F368A92" w14:textId="77777777"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14:paraId="1A6EF95A"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14:paraId="2E60C458"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14:paraId="515924DB"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14:paraId="63E7CAEF" w14:textId="77777777"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14:paraId="4E6129CF" w14:textId="77777777"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任何一方於收到他方依前項之通知後，雙方應即綜合當時情況加以認定。</w:t>
      </w:r>
    </w:p>
    <w:p w14:paraId="008DD520"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損害之減輕：於發生法令變更之情形，雙方均應盡力採取各種必要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14:paraId="5C35E7D1" w14:textId="77777777"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w:t>
      </w:r>
      <w:r w:rsidRPr="002C16E6">
        <w:rPr>
          <w:rFonts w:ascii="Times New Roman" w:eastAsia="標楷體" w:hAnsi="Times New Roman" w:cs="Times New Roman"/>
          <w:w w:val="101"/>
          <w:kern w:val="0"/>
          <w:sz w:val="28"/>
          <w:szCs w:val="28"/>
        </w:rPr>
        <w:lastRenderedPageBreak/>
        <w:t>無法繼續履行者，雙方得終止或解除全部契約。</w:t>
      </w:r>
    </w:p>
    <w:p w14:paraId="1B0B29CD"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14:paraId="164F597E" w14:textId="77777777"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14:paraId="7D28FD34" w14:textId="77777777"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14:paraId="2886AA34" w14:textId="77777777"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按剩餘之日占該年度日數比例退還、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14:paraId="513C5F89" w14:textId="77777777"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14:paraId="1429F206"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14:paraId="28368F32" w14:textId="77777777"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14:paraId="502041C9" w14:textId="77777777"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前項通知，於送達他方或通知所載生效日生效，並以二者中較後發生者為準。甲、乙雙方對通知內容如有異議，應於送達次日起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14:paraId="0088A6F2"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14:paraId="15794D1C" w14:textId="77777777"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698FF1AE" w14:textId="77777777"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14:paraId="523782A1" w14:textId="77777777"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14:paraId="369B378D" w14:textId="77777777"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乙方返還租賃空間時，拆除太陽能光電系統設備及所興建之風雨球場主結構支架時，若造成其他建物或其設施受損時，應負完全修復責任，修復費用由乙方負擔，得自履約保證金扣除，不足部分再向乙方求償。</w:t>
      </w:r>
    </w:p>
    <w:p w14:paraId="7BAEE6A0" w14:textId="77777777"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lastRenderedPageBreak/>
        <w:t>乙方於租賃期間或返還租賃空間時，其所汰換或拆除之太陽能光電系統設備及相關零組件，須依中央主管機關及縣市環保局所頒訂之廢棄物處理相關法令規定辦理，相關費用由乙方負擔。</w:t>
      </w:r>
    </w:p>
    <w:p w14:paraId="7FD2701F" w14:textId="77777777"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14:paraId="472459F6" w14:textId="77777777"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14:paraId="589C0037" w14:textId="77777777"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191D01">
        <w:rPr>
          <w:rFonts w:ascii="Times New Roman" w:eastAsia="標楷體" w:hAnsi="Times New Roman" w:cs="Times New Roman"/>
          <w:b/>
          <w:sz w:val="28"/>
          <w:szCs w:val="28"/>
        </w:rPr>
        <w:t>經核准承租者，乙</w:t>
      </w:r>
      <w:r w:rsidR="00A00F32" w:rsidRPr="00191D01">
        <w:rPr>
          <w:rFonts w:ascii="Times New Roman" w:eastAsia="標楷體" w:hAnsi="Times New Roman" w:cs="Times New Roman"/>
          <w:b/>
          <w:sz w:val="28"/>
          <w:szCs w:val="28"/>
        </w:rPr>
        <w:t>方應會同</w:t>
      </w:r>
      <w:r w:rsidRPr="00191D01">
        <w:rPr>
          <w:rFonts w:ascii="Times New Roman" w:eastAsia="標楷體" w:hAnsi="Times New Roman" w:cs="Times New Roman"/>
          <w:b/>
          <w:sz w:val="28"/>
          <w:szCs w:val="28"/>
        </w:rPr>
        <w:t>甲</w:t>
      </w:r>
      <w:r w:rsidR="00A00F32" w:rsidRPr="00191D01">
        <w:rPr>
          <w:rFonts w:ascii="Times New Roman" w:eastAsia="標楷體" w:hAnsi="Times New Roman" w:cs="Times New Roman"/>
          <w:b/>
          <w:sz w:val="28"/>
          <w:szCs w:val="28"/>
        </w:rPr>
        <w:t>方向</w:t>
      </w:r>
      <w:r w:rsidR="00647CD9" w:rsidRPr="00191D01">
        <w:rPr>
          <w:rFonts w:ascii="Times New Roman" w:eastAsia="標楷體" w:hAnsi="Times New Roman" w:cs="Times New Roman" w:hint="eastAsia"/>
          <w:b/>
          <w:sz w:val="28"/>
          <w:szCs w:val="28"/>
        </w:rPr>
        <w:t>公證人</w:t>
      </w:r>
      <w:r w:rsidR="00A00F32" w:rsidRPr="00191D01">
        <w:rPr>
          <w:rFonts w:ascii="Times New Roman" w:eastAsia="標楷體" w:hAnsi="Times New Roman" w:cs="Times New Roman"/>
          <w:b/>
          <w:sz w:val="28"/>
          <w:szCs w:val="28"/>
        </w:rPr>
        <w:t>辦理公證</w:t>
      </w:r>
      <w:r w:rsidR="00647CD9" w:rsidRPr="00191D01">
        <w:rPr>
          <w:rFonts w:ascii="Times New Roman" w:eastAsia="標楷體" w:hAnsi="Times New Roman" w:cs="Times New Roman" w:hint="eastAsia"/>
          <w:b/>
          <w:sz w:val="28"/>
          <w:szCs w:val="28"/>
        </w:rPr>
        <w:t>及簽約</w:t>
      </w:r>
      <w:r w:rsidR="00A00F32" w:rsidRPr="00191D01">
        <w:rPr>
          <w:rFonts w:ascii="Times New Roman" w:eastAsia="標楷體" w:hAnsi="Times New Roman" w:cs="Times New Roman"/>
          <w:b/>
          <w:sz w:val="28"/>
          <w:szCs w:val="28"/>
        </w:rPr>
        <w:t>，並依公證法第</w:t>
      </w:r>
      <w:r w:rsidR="008F04C3" w:rsidRPr="00191D01">
        <w:rPr>
          <w:rFonts w:ascii="Times New Roman" w:eastAsia="標楷體" w:hAnsi="Times New Roman" w:cs="Times New Roman"/>
          <w:b/>
          <w:sz w:val="28"/>
          <w:szCs w:val="28"/>
        </w:rPr>
        <w:t>十三</w:t>
      </w:r>
      <w:r w:rsidRPr="00191D01">
        <w:rPr>
          <w:rFonts w:ascii="Times New Roman" w:eastAsia="標楷體" w:hAnsi="Times New Roman" w:cs="Times New Roman"/>
          <w:b/>
          <w:sz w:val="28"/>
          <w:szCs w:val="28"/>
        </w:rPr>
        <w:t>條載明屆期不履行應逕受強制執行之意旨，公證費用由乙</w:t>
      </w:r>
      <w:r w:rsidR="00A00F32" w:rsidRPr="00191D01">
        <w:rPr>
          <w:rFonts w:ascii="Times New Roman" w:eastAsia="標楷體" w:hAnsi="Times New Roman" w:cs="Times New Roman"/>
          <w:b/>
          <w:sz w:val="28"/>
          <w:szCs w:val="28"/>
        </w:rPr>
        <w:t>方負擔。</w:t>
      </w:r>
    </w:p>
    <w:p w14:paraId="73C1339D" w14:textId="77777777"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如乙方因違約，致甲方對乙方提起任何訴訟及強制執行程序，甲方於勝訴時有權向乙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14:paraId="55E614FB" w14:textId="77777777"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14:paraId="76BFC044" w14:textId="77777777"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乙方如違背契約經催告後仍不為給付租金或違約金時，或租期屆滿不交還租賃標的者均應逕受強制執行。</w:t>
      </w:r>
    </w:p>
    <w:p w14:paraId="353FDDCD" w14:textId="77777777"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14:paraId="6E2CC6EE" w14:textId="77777777"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14:paraId="46D880E9"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14:paraId="7AD64C93" w14:textId="77777777"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準。</w:t>
      </w:r>
    </w:p>
    <w:p w14:paraId="0A448CC1" w14:textId="77777777"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14:paraId="02D88A94" w14:textId="77777777" w:rsidR="006E1EBD" w:rsidRPr="006E1EBD" w:rsidRDefault="006E1EBD" w:rsidP="00A713D1">
      <w:pPr>
        <w:pStyle w:val="a4"/>
        <w:numPr>
          <w:ilvl w:val="0"/>
          <w:numId w:val="16"/>
        </w:numPr>
        <w:snapToGrid w:val="0"/>
        <w:spacing w:line="420" w:lineRule="exact"/>
        <w:ind w:leftChars="0"/>
        <w:jc w:val="both"/>
        <w:rPr>
          <w:rFonts w:ascii="Times New Roman" w:eastAsia="標楷體" w:hAnsi="Times New Roman" w:cs="Times New Roman"/>
          <w:color w:val="FF0000"/>
          <w:sz w:val="28"/>
          <w:szCs w:val="28"/>
        </w:rPr>
      </w:pPr>
      <w:r w:rsidRPr="006E1EBD">
        <w:rPr>
          <w:rFonts w:ascii="Times New Roman" w:eastAsia="標楷體" w:hAnsi="Times New Roman" w:cs="Times New Roman" w:hint="eastAsia"/>
          <w:color w:val="FF0000"/>
          <w:sz w:val="28"/>
          <w:szCs w:val="28"/>
        </w:rPr>
        <w:t>本租賃契約如有未盡事宜，適用民法及相關法令之規定辦理。</w:t>
      </w:r>
    </w:p>
    <w:p w14:paraId="484907A9" w14:textId="77777777"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14:paraId="34B7CB92" w14:textId="77777777"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14:paraId="0A095D1C" w14:textId="77777777"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本租賃契約所為任何意思表示之送達均悉以本契約書所載之地址為準，一方如有遷移或改變者，應以書面通知他方，否則如有拒收或無法送達之情形而致退回者，悉按第</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次附郵寄送通知之日期，視為已合法送達。</w:t>
      </w:r>
      <w:r w:rsidRPr="002C16E6">
        <w:rPr>
          <w:rFonts w:ascii="Times New Roman" w:eastAsia="標楷體" w:hAnsi="Times New Roman" w:cs="Times New Roman"/>
          <w:sz w:val="28"/>
          <w:szCs w:val="28"/>
        </w:rPr>
        <w:t xml:space="preserve">                                                                                                                                                                                                                                        </w:t>
      </w:r>
    </w:p>
    <w:p w14:paraId="2445B013"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14:paraId="20808586" w14:textId="77777777"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14:paraId="7D8F1721" w14:textId="77777777"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14:paraId="757748B1" w14:textId="77777777"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14:paraId="7C2CAA4E" w14:textId="77777777"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14:paraId="588E63DA" w14:textId="77777777"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14:paraId="6999833A" w14:textId="77777777"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14:paraId="414C2A87" w14:textId="77777777"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14:paraId="22084A72" w14:textId="77777777"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個月內辦理完畢，但因無法歸責於乙方之情形，致無法如期完成者，以書面申請方式送甲方同意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Pr>
          <w:rFonts w:ascii="Times New Roman" w:eastAsia="標楷體" w:hAnsi="Times New Roman" w:cs="Times New Roman" w:hint="eastAsia"/>
          <w:sz w:val="28"/>
          <w:szCs w:val="28"/>
        </w:rPr>
        <w:t>000</w:t>
      </w:r>
      <w:r w:rsidRPr="009E79C4">
        <w:rPr>
          <w:rFonts w:ascii="Times New Roman" w:eastAsia="標楷體" w:hAnsi="Times New Roman" w:cs="Times New Roman" w:hint="eastAsia"/>
          <w:color w:val="FF0000"/>
          <w:sz w:val="28"/>
          <w:szCs w:val="28"/>
        </w:rPr>
        <w:t>元</w:t>
      </w:r>
      <w:r w:rsidRPr="009E79C4">
        <w:rPr>
          <w:rFonts w:ascii="Times New Roman" w:eastAsia="標楷體" w:hAnsi="Times New Roman" w:cs="Times New Roman" w:hint="eastAsia"/>
          <w:sz w:val="28"/>
          <w:szCs w:val="28"/>
        </w:rPr>
        <w:t>之逾期違約金，如有特殊情形，乙方經甲方書面同意不設置上述設備者，不在此限。</w:t>
      </w:r>
    </w:p>
    <w:p w14:paraId="331CC33E"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乙方應視甲方需要，辦理簽約、啟用活動、成果發表或其他推廣活動，費用由乙方負擔。</w:t>
      </w:r>
    </w:p>
    <w:p w14:paraId="717AF477"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w:t>
      </w:r>
      <w:r w:rsidRPr="002C16E6">
        <w:rPr>
          <w:rFonts w:ascii="Times New Roman" w:eastAsia="標楷體" w:hAnsi="Times New Roman" w:cs="Times New Roman" w:hint="eastAsia"/>
          <w:sz w:val="28"/>
          <w:szCs w:val="28"/>
        </w:rPr>
        <w:lastRenderedPageBreak/>
        <w:t>以利甲方彙整太陽光電發電效益統計。</w:t>
      </w:r>
    </w:p>
    <w:p w14:paraId="15017C5C"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14:paraId="750C8419" w14:textId="77777777" w:rsidR="00A00F32" w:rsidRPr="002C16E6"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方若有本契約規定以外之承諾事項、服務或設施提供予</w:t>
      </w:r>
      <w:r w:rsidR="007E0E83">
        <w:rPr>
          <w:rFonts w:ascii="Times New Roman" w:eastAsia="標楷體" w:hAnsi="Times New Roman" w:cs="Times New Roman"/>
          <w:sz w:val="28"/>
          <w:szCs w:val="28"/>
        </w:rPr>
        <w:t>甲方</w:t>
      </w:r>
      <w:r w:rsidR="00A00F32" w:rsidRPr="002C16E6">
        <w:rPr>
          <w:rFonts w:ascii="Times New Roman" w:eastAsia="標楷體" w:hAnsi="Times New Roman" w:cs="Times New Roman"/>
          <w:sz w:val="28"/>
          <w:szCs w:val="28"/>
        </w:rPr>
        <w:t>，應經雙方同意並作成書面紀錄。</w:t>
      </w:r>
    </w:p>
    <w:p w14:paraId="7C34B980" w14:textId="77777777" w:rsidR="009E79C4"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主結構、發電系統（該系統為併聯型系統）設施、</w:t>
      </w:r>
      <w:r w:rsidR="006F1C26">
        <w:rPr>
          <w:rFonts w:ascii="Times New Roman" w:eastAsia="標楷體" w:hAnsi="Times New Roman" w:cs="Times New Roman" w:hint="eastAsia"/>
          <w:color w:val="FF0000"/>
          <w:sz w:val="28"/>
          <w:szCs w:val="28"/>
        </w:rPr>
        <w:t>申請建</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雜</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、使照等之相關費</w:t>
      </w:r>
      <w:r w:rsidR="00A15B0A">
        <w:rPr>
          <w:rFonts w:ascii="Times New Roman" w:eastAsia="標楷體" w:hAnsi="Times New Roman" w:cs="Times New Roman" w:hint="eastAsia"/>
          <w:color w:val="FF0000"/>
          <w:sz w:val="28"/>
          <w:szCs w:val="28"/>
        </w:rPr>
        <w:t>用</w:t>
      </w:r>
      <w:r w:rsidRPr="009E79C4">
        <w:rPr>
          <w:rFonts w:ascii="Times New Roman" w:eastAsia="標楷體" w:hAnsi="Times New Roman" w:cs="Times New Roman" w:hint="eastAsia"/>
          <w:sz w:val="28"/>
          <w:szCs w:val="28"/>
        </w:rPr>
        <w:t>及台電併聯相關線路（含系統升壓及系統衝擊分析費用）等費用均由乙方負擔並負完全責任，與甲方無涉。</w:t>
      </w:r>
    </w:p>
    <w:p w14:paraId="0DBD5E9C" w14:textId="77777777" w:rsidR="004D154E" w:rsidRDefault="00A00F32"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方應於施工前提報共通性材料、施工規範及標準圖說送</w:t>
      </w:r>
      <w:r w:rsidR="000B78F7">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審核，個案標的應逐案提報施工圖及鋪設面積檢討分析送</w:t>
      </w:r>
      <w:r w:rsidR="007E0E83">
        <w:rPr>
          <w:rFonts w:ascii="Times New Roman" w:eastAsia="標楷體" w:hAnsi="Times New Roman" w:cs="Times New Roman"/>
          <w:sz w:val="28"/>
          <w:szCs w:val="28"/>
        </w:rPr>
        <w:t>甲方辦理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14:paraId="34E34AEF"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14:paraId="0EBE7883"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配電器材設計時之選用應考量適用於濱海難潮溼及鹽害之防蝕材料，屋外型配電箱體需用不銹鋼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級以上或更優材質者。</w:t>
      </w:r>
    </w:p>
    <w:p w14:paraId="3C21EA38"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14:paraId="7C233BC2" w14:textId="77777777"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乙方搭建完成設備項目後，須提供清冊給甲方進行存查。</w:t>
      </w:r>
    </w:p>
    <w:p w14:paraId="6EB88460" w14:textId="77777777" w:rsidR="00386AF0" w:rsidRPr="006B5882"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租賃期間</w:t>
      </w:r>
      <w:r w:rsidR="00A15B0A">
        <w:rPr>
          <w:rFonts w:ascii="Times New Roman" w:eastAsia="標楷體" w:hAnsi="Times New Roman" w:cs="Times New Roman" w:hint="eastAsia"/>
          <w:sz w:val="28"/>
          <w:szCs w:val="28"/>
        </w:rPr>
        <w:t>乙方</w:t>
      </w:r>
      <w:r>
        <w:rPr>
          <w:rFonts w:ascii="Times New Roman" w:eastAsia="標楷體" w:hAnsi="Times New Roman" w:cs="Times New Roman" w:hint="eastAsia"/>
          <w:sz w:val="28"/>
          <w:szCs w:val="28"/>
        </w:rPr>
        <w:t>應保固</w:t>
      </w:r>
      <w:r w:rsidRPr="006B5882">
        <w:rPr>
          <w:rFonts w:ascii="Times New Roman" w:eastAsia="標楷體" w:hAnsi="Times New Roman" w:cs="Times New Roman" w:hint="eastAsia"/>
          <w:sz w:val="28"/>
          <w:szCs w:val="28"/>
        </w:rPr>
        <w:t>屋頂不漏水。</w:t>
      </w:r>
    </w:p>
    <w:p w14:paraId="37BB3D4E" w14:textId="77777777"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起造人申請，惟取得使用執照後，應無償移轉予</w:t>
      </w:r>
      <w:r w:rsidR="007E0E83" w:rsidRPr="006B5882">
        <w:rPr>
          <w:rFonts w:ascii="Times New Roman" w:eastAsia="標楷體" w:hAnsi="Times New Roman" w:cs="Times New Roman" w:hint="eastAsia"/>
          <w:sz w:val="28"/>
          <w:szCs w:val="28"/>
        </w:rPr>
        <w:t>甲方</w:t>
      </w:r>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14:paraId="252B9881" w14:textId="77777777" w:rsidR="00A15B0A" w:rsidRPr="009E79C4"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各案場若有樹木修剪需求，請依照本府工務局「臺南市樹木修剪施工要領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同意函，報</w:t>
      </w:r>
      <w:r>
        <w:rPr>
          <w:rFonts w:ascii="Times New Roman" w:eastAsia="標楷體" w:hAnsi="Times New Roman" w:cs="Times New Roman" w:hint="eastAsia"/>
          <w:sz w:val="28"/>
          <w:szCs w:val="28"/>
        </w:rPr>
        <w:t>甲方</w:t>
      </w:r>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Pr>
          <w:rFonts w:ascii="Times New Roman" w:eastAsia="標楷體" w:hAnsi="Times New Roman" w:cs="Times New Roman" w:hint="eastAsia"/>
          <w:sz w:val="28"/>
          <w:szCs w:val="28"/>
        </w:rPr>
        <w:t>本</w:t>
      </w:r>
      <w:r w:rsidRPr="00A15B0A">
        <w:rPr>
          <w:rFonts w:ascii="Times New Roman" w:eastAsia="標楷體" w:hAnsi="Times New Roman" w:cs="Times New Roman" w:hint="eastAsia"/>
          <w:sz w:val="28"/>
          <w:szCs w:val="28"/>
        </w:rPr>
        <w:t>局同意，始得為之。</w:t>
      </w:r>
    </w:p>
    <w:p w14:paraId="14864510" w14:textId="77777777" w:rsidR="00A00F32" w:rsidRPr="002C16E6" w:rsidRDefault="00C366D7"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契約份數：</w:t>
      </w:r>
    </w:p>
    <w:p w14:paraId="7E143320" w14:textId="77777777" w:rsidR="00A00F32" w:rsidRPr="002C16E6"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w:t>
      </w:r>
      <w:r w:rsidRPr="0004557B">
        <w:rPr>
          <w:rFonts w:ascii="Times New Roman" w:eastAsia="標楷體" w:hAnsi="Times New Roman" w:cs="Times New Roman"/>
          <w:color w:val="0000FF"/>
          <w:kern w:val="0"/>
          <w:sz w:val="28"/>
          <w:szCs w:val="28"/>
        </w:rPr>
        <w:t>正本</w:t>
      </w:r>
      <w:r w:rsidR="0004557B" w:rsidRPr="0004557B">
        <w:rPr>
          <w:rFonts w:ascii="Times New Roman" w:eastAsia="標楷體" w:hAnsi="Times New Roman" w:cs="Times New Roman" w:hint="eastAsia"/>
          <w:color w:val="0000FF"/>
          <w:kern w:val="0"/>
          <w:sz w:val="28"/>
          <w:szCs w:val="28"/>
        </w:rPr>
        <w:t>三</w:t>
      </w:r>
      <w:r w:rsidRPr="0004557B">
        <w:rPr>
          <w:rFonts w:ascii="Times New Roman" w:eastAsia="標楷體" w:hAnsi="Times New Roman" w:cs="Times New Roman"/>
          <w:color w:val="0000FF"/>
          <w:kern w:val="0"/>
          <w:sz w:val="28"/>
          <w:szCs w:val="28"/>
        </w:rPr>
        <w:t>份</w:t>
      </w:r>
      <w:r w:rsidR="0004557B" w:rsidRPr="0004557B">
        <w:rPr>
          <w:rFonts w:ascii="Times New Roman" w:eastAsia="標楷體" w:hAnsi="Times New Roman" w:cs="Times New Roman" w:hint="eastAsia"/>
          <w:color w:val="0000FF"/>
          <w:kern w:val="0"/>
          <w:sz w:val="28"/>
          <w:szCs w:val="28"/>
        </w:rPr>
        <w:t>、副本三份，除正、副本各一份交乙方執用，餘由甲方</w:t>
      </w:r>
      <w:r w:rsidRPr="0004557B">
        <w:rPr>
          <w:rFonts w:ascii="Times New Roman" w:eastAsia="標楷體" w:hAnsi="Times New Roman" w:cs="Times New Roman"/>
          <w:color w:val="0000FF"/>
          <w:kern w:val="0"/>
          <w:sz w:val="28"/>
          <w:szCs w:val="28"/>
        </w:rPr>
        <w:t>存執</w:t>
      </w:r>
      <w:r w:rsidRPr="002C16E6">
        <w:rPr>
          <w:rFonts w:ascii="Times New Roman" w:eastAsia="標楷體" w:hAnsi="Times New Roman" w:cs="Times New Roman"/>
          <w:kern w:val="0"/>
          <w:sz w:val="28"/>
          <w:szCs w:val="28"/>
        </w:rPr>
        <w:t>，如有誤繕，以正本為準。</w:t>
      </w:r>
    </w:p>
    <w:p w14:paraId="67FA5B4B" w14:textId="77777777"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00A00F32" w:rsidRPr="002C16E6">
        <w:rPr>
          <w:rFonts w:ascii="Times New Roman" w:eastAsia="標楷體" w:hAnsi="Times New Roman" w:cs="Times New Roman"/>
          <w:w w:val="101"/>
          <w:kern w:val="0"/>
          <w:sz w:val="28"/>
          <w:szCs w:val="28"/>
        </w:rPr>
        <w:t>依</w:t>
      </w:r>
      <w:r w:rsidR="00023B4A" w:rsidRPr="002C16E6">
        <w:rPr>
          <w:rFonts w:ascii="Times New Roman" w:eastAsia="標楷體" w:hAnsi="Times New Roman" w:cs="Times New Roman" w:hint="eastAsia"/>
          <w:w w:val="101"/>
          <w:kern w:val="0"/>
          <w:sz w:val="28"/>
          <w:szCs w:val="28"/>
        </w:rPr>
        <w:t>臺南市市有財產管理自治條例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14:paraId="0A8D3214" w14:textId="77777777"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與其負責本購案相關人員</w:t>
      </w:r>
      <w:r w:rsidR="009B235D" w:rsidRPr="002C16E6">
        <w:rPr>
          <w:rFonts w:ascii="Times New Roman" w:eastAsia="標楷體" w:hAnsi="Times New Roman" w:cs="Times New Roman"/>
          <w:w w:val="101"/>
          <w:kern w:val="0"/>
          <w:sz w:val="28"/>
          <w:szCs w:val="28"/>
        </w:rPr>
        <w:t>於履約管理、驗收期間，</w:t>
      </w:r>
      <w:r w:rsidR="009B235D" w:rsidRPr="002C16E6">
        <w:rPr>
          <w:rFonts w:ascii="Times New Roman" w:eastAsia="標楷體" w:hAnsi="Times New Roman" w:cs="Times New Roman"/>
          <w:w w:val="101"/>
          <w:kern w:val="0"/>
          <w:sz w:val="28"/>
          <w:szCs w:val="28"/>
        </w:rPr>
        <w:lastRenderedPageBreak/>
        <w:t>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14:paraId="65C6D6F8" w14:textId="77777777" w:rsidR="00077FC7" w:rsidRDefault="00077FC7">
      <w:pPr>
        <w:widowControl/>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br w:type="page"/>
      </w:r>
    </w:p>
    <w:p w14:paraId="1831E0A8" w14:textId="77777777"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14:paraId="4C844A79" w14:textId="77777777" w:rsidR="00A00F32" w:rsidRPr="002C16E6" w:rsidRDefault="00A00F32" w:rsidP="00001732">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2C16E6">
        <w:rPr>
          <w:rFonts w:ascii="Times New Roman" w:eastAsia="標楷體" w:hAnsi="Times New Roman" w:cs="Times New Roman"/>
          <w:b/>
          <w:bCs/>
          <w:kern w:val="0"/>
          <w:sz w:val="40"/>
          <w:szCs w:val="40"/>
        </w:rPr>
        <w:t>立契約書人</w:t>
      </w:r>
    </w:p>
    <w:p w14:paraId="0A29DBB4" w14:textId="77777777" w:rsidR="00A00F32" w:rsidRPr="002C16E6"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14:paraId="02DE3068" w14:textId="511C9336"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hint="eastAsia"/>
          <w:b/>
          <w:bCs/>
          <w:kern w:val="0"/>
          <w:sz w:val="32"/>
          <w:szCs w:val="32"/>
        </w:rPr>
      </w:pPr>
      <w:r w:rsidRPr="002C16E6">
        <w:rPr>
          <w:rFonts w:ascii="Times New Roman" w:eastAsia="標楷體" w:hAnsi="Times New Roman" w:cs="Times New Roman"/>
          <w:b/>
          <w:bCs/>
          <w:kern w:val="0"/>
          <w:sz w:val="32"/>
          <w:szCs w:val="32"/>
        </w:rPr>
        <w:t>出租機關：</w:t>
      </w:r>
      <w:r w:rsidR="00494C45" w:rsidRPr="002C16E6">
        <w:rPr>
          <w:rFonts w:ascii="Times New Roman" w:eastAsia="標楷體" w:hAnsi="Times New Roman" w:cs="Times New Roman"/>
          <w:b/>
          <w:bCs/>
          <w:kern w:val="0"/>
          <w:sz w:val="32"/>
          <w:szCs w:val="32"/>
        </w:rPr>
        <w:t xml:space="preserve"> </w:t>
      </w:r>
      <w:r w:rsidR="0012681E">
        <w:rPr>
          <w:rFonts w:ascii="Times New Roman" w:eastAsia="標楷體" w:hAnsi="Times New Roman" w:cs="Times New Roman" w:hint="eastAsia"/>
          <w:b/>
          <w:bCs/>
          <w:kern w:val="0"/>
          <w:sz w:val="32"/>
          <w:szCs w:val="32"/>
        </w:rPr>
        <w:t>臺南市後壁區安溪國民小學</w:t>
      </w:r>
    </w:p>
    <w:p w14:paraId="20F3B91C" w14:textId="77777777"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41112AE9" w14:textId="73853C35" w:rsidR="003321AB"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003321AB" w:rsidRPr="002C16E6">
        <w:rPr>
          <w:rFonts w:ascii="Times New Roman" w:eastAsia="標楷體" w:hAnsi="Times New Roman" w:cs="Times New Roman"/>
          <w:b/>
          <w:bCs/>
          <w:kern w:val="0"/>
          <w:sz w:val="32"/>
          <w:szCs w:val="32"/>
        </w:rPr>
        <w:t>：</w:t>
      </w:r>
      <w:r w:rsidR="0012681E">
        <w:rPr>
          <w:rFonts w:ascii="Times New Roman" w:eastAsia="標楷體" w:hAnsi="Times New Roman" w:cs="Times New Roman" w:hint="eastAsia"/>
          <w:b/>
          <w:bCs/>
          <w:kern w:val="0"/>
          <w:sz w:val="32"/>
          <w:szCs w:val="32"/>
        </w:rPr>
        <w:t>蔡志奇</w:t>
      </w:r>
    </w:p>
    <w:p w14:paraId="4AA7FEEA" w14:textId="77777777"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29EB41C8" w14:textId="2B77BF1C"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址：</w:t>
      </w:r>
      <w:r w:rsidR="0012681E">
        <w:rPr>
          <w:rFonts w:ascii="Times New Roman" w:eastAsia="標楷體" w:hAnsi="Times New Roman" w:cs="Times New Roman" w:hint="eastAsia"/>
          <w:b/>
          <w:bCs/>
          <w:kern w:val="0"/>
          <w:sz w:val="32"/>
          <w:szCs w:val="32"/>
        </w:rPr>
        <w:t>臺南市後壁區長安里</w:t>
      </w:r>
      <w:r w:rsidR="0012681E">
        <w:rPr>
          <w:rFonts w:ascii="Times New Roman" w:eastAsia="標楷體" w:hAnsi="Times New Roman" w:cs="Times New Roman" w:hint="eastAsia"/>
          <w:b/>
          <w:bCs/>
          <w:kern w:val="0"/>
          <w:sz w:val="32"/>
          <w:szCs w:val="32"/>
        </w:rPr>
        <w:t>5</w:t>
      </w:r>
      <w:r w:rsidR="0012681E">
        <w:rPr>
          <w:rFonts w:ascii="Times New Roman" w:eastAsia="標楷體" w:hAnsi="Times New Roman" w:cs="Times New Roman" w:hint="eastAsia"/>
          <w:b/>
          <w:bCs/>
          <w:kern w:val="0"/>
          <w:sz w:val="32"/>
          <w:szCs w:val="32"/>
        </w:rPr>
        <w:t>號</w:t>
      </w:r>
    </w:p>
    <w:p w14:paraId="41476947" w14:textId="77777777"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6B9E978A" w14:textId="7D6992A1"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r w:rsidR="0012681E">
        <w:rPr>
          <w:rFonts w:ascii="Times New Roman" w:eastAsia="標楷體" w:hAnsi="Times New Roman" w:cs="Times New Roman" w:hint="eastAsia"/>
          <w:b/>
          <w:bCs/>
          <w:kern w:val="0"/>
          <w:sz w:val="32"/>
          <w:szCs w:val="32"/>
        </w:rPr>
        <w:t>6361535</w:t>
      </w:r>
    </w:p>
    <w:p w14:paraId="3E2885AA" w14:textId="77777777"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339CA067" w14:textId="77777777"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14:paraId="1AC25A80" w14:textId="77777777"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14:paraId="2D169421" w14:textId="77777777"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563D6F3C"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14:paraId="0DE121F3"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10E00FE4"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14:paraId="7ECE6289" w14:textId="77777777"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4EA71143"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14:paraId="7A4E1BF7"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2193D0C3" w14:textId="77777777"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3EBC9066" w14:textId="77777777"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62FC5E70" w14:textId="77777777" w:rsidR="003321AB" w:rsidRPr="002C16E6" w:rsidRDefault="003321AB" w:rsidP="00001732">
      <w:pPr>
        <w:spacing w:line="460" w:lineRule="exact"/>
        <w:jc w:val="both"/>
        <w:rPr>
          <w:rFonts w:ascii="Times New Roman" w:eastAsia="標楷體" w:hAnsi="Times New Roman" w:cs="Times New Roman"/>
          <w:b/>
          <w:bCs/>
          <w:kern w:val="0"/>
          <w:sz w:val="32"/>
          <w:szCs w:val="32"/>
        </w:rPr>
      </w:pPr>
    </w:p>
    <w:p w14:paraId="06BFD02C" w14:textId="77777777" w:rsidR="003321AB" w:rsidRPr="002C16E6" w:rsidRDefault="003321AB" w:rsidP="00001732">
      <w:pPr>
        <w:spacing w:line="460" w:lineRule="exact"/>
        <w:jc w:val="both"/>
        <w:rPr>
          <w:rFonts w:ascii="Times New Roman" w:eastAsia="標楷體" w:hAnsi="Times New Roman" w:cs="Times New Roman"/>
          <w:b/>
          <w:bCs/>
          <w:kern w:val="0"/>
          <w:sz w:val="32"/>
          <w:szCs w:val="32"/>
        </w:rPr>
      </w:pPr>
    </w:p>
    <w:p w14:paraId="07A1E787" w14:textId="77777777"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F43E7" w14:textId="77777777" w:rsidR="00F00849" w:rsidRDefault="00F00849" w:rsidP="004B7D62">
      <w:r>
        <w:separator/>
      </w:r>
    </w:p>
  </w:endnote>
  <w:endnote w:type="continuationSeparator" w:id="0">
    <w:p w14:paraId="11138555" w14:textId="77777777" w:rsidR="00F00849" w:rsidRDefault="00F00849"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EF99E" w14:textId="77777777"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077FC7" w:rsidRPr="00077FC7">
      <w:rPr>
        <w:noProof/>
        <w:sz w:val="22"/>
        <w:lang w:val="zh-TW"/>
      </w:rPr>
      <w:t>15</w:t>
    </w:r>
    <w:r w:rsidRPr="001510B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FAFE2" w14:textId="77777777" w:rsidR="00F00849" w:rsidRDefault="00F00849" w:rsidP="004B7D62">
      <w:r>
        <w:separator/>
      </w:r>
    </w:p>
  </w:footnote>
  <w:footnote w:type="continuationSeparator" w:id="0">
    <w:p w14:paraId="37D39442" w14:textId="77777777" w:rsidR="00F00849" w:rsidRDefault="00F00849" w:rsidP="004B7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15:restartNumberingAfterBreak="0">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9"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5"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6"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9"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1"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2" w15:restartNumberingAfterBreak="0">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6"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7" w15:restartNumberingAfterBreak="0">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8" w15:restartNumberingAfterBreak="0">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9"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2"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3"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4"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5"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6"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9"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2"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1"/>
  </w:num>
  <w:num w:numId="5">
    <w:abstractNumId w:val="0"/>
  </w:num>
  <w:num w:numId="6">
    <w:abstractNumId w:val="14"/>
  </w:num>
  <w:num w:numId="7">
    <w:abstractNumId w:val="23"/>
  </w:num>
  <w:num w:numId="8">
    <w:abstractNumId w:val="35"/>
  </w:num>
  <w:num w:numId="9">
    <w:abstractNumId w:val="42"/>
  </w:num>
  <w:num w:numId="10">
    <w:abstractNumId w:val="4"/>
  </w:num>
  <w:num w:numId="11">
    <w:abstractNumId w:val="16"/>
  </w:num>
  <w:num w:numId="12">
    <w:abstractNumId w:val="33"/>
  </w:num>
  <w:num w:numId="13">
    <w:abstractNumId w:val="36"/>
  </w:num>
  <w:num w:numId="14">
    <w:abstractNumId w:val="7"/>
  </w:num>
  <w:num w:numId="15">
    <w:abstractNumId w:val="29"/>
  </w:num>
  <w:num w:numId="16">
    <w:abstractNumId w:val="34"/>
  </w:num>
  <w:num w:numId="17">
    <w:abstractNumId w:val="10"/>
  </w:num>
  <w:num w:numId="18">
    <w:abstractNumId w:val="3"/>
  </w:num>
  <w:num w:numId="19">
    <w:abstractNumId w:val="22"/>
  </w:num>
  <w:num w:numId="20">
    <w:abstractNumId w:val="30"/>
  </w:num>
  <w:num w:numId="21">
    <w:abstractNumId w:val="38"/>
  </w:num>
  <w:num w:numId="22">
    <w:abstractNumId w:val="19"/>
  </w:num>
  <w:num w:numId="23">
    <w:abstractNumId w:val="39"/>
  </w:num>
  <w:num w:numId="24">
    <w:abstractNumId w:val="40"/>
  </w:num>
  <w:num w:numId="25">
    <w:abstractNumId w:val="13"/>
  </w:num>
  <w:num w:numId="26">
    <w:abstractNumId w:val="17"/>
  </w:num>
  <w:num w:numId="27">
    <w:abstractNumId w:val="24"/>
  </w:num>
  <w:num w:numId="28">
    <w:abstractNumId w:val="26"/>
  </w:num>
  <w:num w:numId="29">
    <w:abstractNumId w:val="32"/>
  </w:num>
  <w:num w:numId="30">
    <w:abstractNumId w:val="27"/>
  </w:num>
  <w:num w:numId="31">
    <w:abstractNumId w:val="9"/>
  </w:num>
  <w:num w:numId="32">
    <w:abstractNumId w:val="5"/>
  </w:num>
  <w:num w:numId="33">
    <w:abstractNumId w:val="6"/>
  </w:num>
  <w:num w:numId="34">
    <w:abstractNumId w:val="11"/>
  </w:num>
  <w:num w:numId="35">
    <w:abstractNumId w:val="8"/>
  </w:num>
  <w:num w:numId="36">
    <w:abstractNumId w:val="18"/>
  </w:num>
  <w:num w:numId="37">
    <w:abstractNumId w:val="21"/>
  </w:num>
  <w:num w:numId="38">
    <w:abstractNumId w:val="28"/>
  </w:num>
  <w:num w:numId="39">
    <w:abstractNumId w:val="43"/>
  </w:num>
  <w:num w:numId="40">
    <w:abstractNumId w:val="12"/>
  </w:num>
  <w:num w:numId="41">
    <w:abstractNumId w:val="15"/>
  </w:num>
  <w:num w:numId="42">
    <w:abstractNumId w:val="25"/>
  </w:num>
  <w:num w:numId="43">
    <w:abstractNumId w:val="31"/>
  </w:num>
  <w:num w:numId="44">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4B1E"/>
    <w:rsid w:val="00001732"/>
    <w:rsid w:val="00012E77"/>
    <w:rsid w:val="00015466"/>
    <w:rsid w:val="00021CFB"/>
    <w:rsid w:val="00023B4A"/>
    <w:rsid w:val="0003544F"/>
    <w:rsid w:val="000366F1"/>
    <w:rsid w:val="000369EF"/>
    <w:rsid w:val="00040AAC"/>
    <w:rsid w:val="0004557B"/>
    <w:rsid w:val="000548E2"/>
    <w:rsid w:val="00054D81"/>
    <w:rsid w:val="000551DC"/>
    <w:rsid w:val="0005763E"/>
    <w:rsid w:val="00057E4D"/>
    <w:rsid w:val="00060EA1"/>
    <w:rsid w:val="00064B1E"/>
    <w:rsid w:val="000655E3"/>
    <w:rsid w:val="00067649"/>
    <w:rsid w:val="00073205"/>
    <w:rsid w:val="00074D3F"/>
    <w:rsid w:val="00077FC7"/>
    <w:rsid w:val="00086846"/>
    <w:rsid w:val="00086C41"/>
    <w:rsid w:val="000957E0"/>
    <w:rsid w:val="000A4033"/>
    <w:rsid w:val="000A4703"/>
    <w:rsid w:val="000A5FB7"/>
    <w:rsid w:val="000A7A28"/>
    <w:rsid w:val="000B5A71"/>
    <w:rsid w:val="000B78F7"/>
    <w:rsid w:val="000B7987"/>
    <w:rsid w:val="000B7FD3"/>
    <w:rsid w:val="000C0A61"/>
    <w:rsid w:val="000C0AF6"/>
    <w:rsid w:val="000C0D03"/>
    <w:rsid w:val="000C231D"/>
    <w:rsid w:val="000D2F0B"/>
    <w:rsid w:val="000D5743"/>
    <w:rsid w:val="000E0BDF"/>
    <w:rsid w:val="000E38F3"/>
    <w:rsid w:val="000E542C"/>
    <w:rsid w:val="000E5954"/>
    <w:rsid w:val="000F2635"/>
    <w:rsid w:val="000F2BAA"/>
    <w:rsid w:val="000F41C4"/>
    <w:rsid w:val="001103C4"/>
    <w:rsid w:val="00111634"/>
    <w:rsid w:val="00111763"/>
    <w:rsid w:val="001123EA"/>
    <w:rsid w:val="00112DAD"/>
    <w:rsid w:val="001223B8"/>
    <w:rsid w:val="00122439"/>
    <w:rsid w:val="00122B11"/>
    <w:rsid w:val="00122E4F"/>
    <w:rsid w:val="00124CF1"/>
    <w:rsid w:val="00125EDB"/>
    <w:rsid w:val="00126712"/>
    <w:rsid w:val="0012681E"/>
    <w:rsid w:val="001507C5"/>
    <w:rsid w:val="001510B4"/>
    <w:rsid w:val="00151BF2"/>
    <w:rsid w:val="00153CD2"/>
    <w:rsid w:val="00155A47"/>
    <w:rsid w:val="001614F7"/>
    <w:rsid w:val="00166402"/>
    <w:rsid w:val="00166B61"/>
    <w:rsid w:val="00172267"/>
    <w:rsid w:val="00172CF5"/>
    <w:rsid w:val="00175E63"/>
    <w:rsid w:val="0018008E"/>
    <w:rsid w:val="00180D7B"/>
    <w:rsid w:val="00187320"/>
    <w:rsid w:val="00191966"/>
    <w:rsid w:val="00191D01"/>
    <w:rsid w:val="0019295A"/>
    <w:rsid w:val="0019412D"/>
    <w:rsid w:val="00194389"/>
    <w:rsid w:val="00195B70"/>
    <w:rsid w:val="001A12BF"/>
    <w:rsid w:val="001A2086"/>
    <w:rsid w:val="001A3188"/>
    <w:rsid w:val="001A5730"/>
    <w:rsid w:val="001A7A47"/>
    <w:rsid w:val="001B118D"/>
    <w:rsid w:val="001B2DA8"/>
    <w:rsid w:val="001C0ACA"/>
    <w:rsid w:val="001C5AF5"/>
    <w:rsid w:val="001D14FC"/>
    <w:rsid w:val="001D18D6"/>
    <w:rsid w:val="001D1DA3"/>
    <w:rsid w:val="001D2F57"/>
    <w:rsid w:val="001D36A6"/>
    <w:rsid w:val="001D512A"/>
    <w:rsid w:val="001D7455"/>
    <w:rsid w:val="001E0365"/>
    <w:rsid w:val="001E4D14"/>
    <w:rsid w:val="001E4DA8"/>
    <w:rsid w:val="001E6E88"/>
    <w:rsid w:val="0020052C"/>
    <w:rsid w:val="00205ED9"/>
    <w:rsid w:val="00206CB1"/>
    <w:rsid w:val="00207553"/>
    <w:rsid w:val="00213CFA"/>
    <w:rsid w:val="00213DB4"/>
    <w:rsid w:val="00216D36"/>
    <w:rsid w:val="002309E9"/>
    <w:rsid w:val="00231B71"/>
    <w:rsid w:val="00232DBF"/>
    <w:rsid w:val="00233AA7"/>
    <w:rsid w:val="00234CF7"/>
    <w:rsid w:val="002443A0"/>
    <w:rsid w:val="00245B43"/>
    <w:rsid w:val="0026013E"/>
    <w:rsid w:val="002641A4"/>
    <w:rsid w:val="00281D1A"/>
    <w:rsid w:val="00286703"/>
    <w:rsid w:val="0028715F"/>
    <w:rsid w:val="00290A68"/>
    <w:rsid w:val="0029177E"/>
    <w:rsid w:val="002949A1"/>
    <w:rsid w:val="00296EE9"/>
    <w:rsid w:val="00297595"/>
    <w:rsid w:val="00297BEB"/>
    <w:rsid w:val="002A1A39"/>
    <w:rsid w:val="002A20AA"/>
    <w:rsid w:val="002A2E9D"/>
    <w:rsid w:val="002A5848"/>
    <w:rsid w:val="002B3EA7"/>
    <w:rsid w:val="002B724B"/>
    <w:rsid w:val="002C16E6"/>
    <w:rsid w:val="002C4CFD"/>
    <w:rsid w:val="002C5B34"/>
    <w:rsid w:val="002C6220"/>
    <w:rsid w:val="002C67C5"/>
    <w:rsid w:val="002D5352"/>
    <w:rsid w:val="002E13DE"/>
    <w:rsid w:val="002E7219"/>
    <w:rsid w:val="002F4862"/>
    <w:rsid w:val="002F738B"/>
    <w:rsid w:val="0030032F"/>
    <w:rsid w:val="00303759"/>
    <w:rsid w:val="00311B33"/>
    <w:rsid w:val="00311C76"/>
    <w:rsid w:val="0031356C"/>
    <w:rsid w:val="00314D0F"/>
    <w:rsid w:val="003150DC"/>
    <w:rsid w:val="00315CA6"/>
    <w:rsid w:val="0032308E"/>
    <w:rsid w:val="003232AD"/>
    <w:rsid w:val="00323BCB"/>
    <w:rsid w:val="00326486"/>
    <w:rsid w:val="00326AE4"/>
    <w:rsid w:val="003321AB"/>
    <w:rsid w:val="003336FE"/>
    <w:rsid w:val="00333E4E"/>
    <w:rsid w:val="00342FE8"/>
    <w:rsid w:val="00350D8E"/>
    <w:rsid w:val="00351F9C"/>
    <w:rsid w:val="00352841"/>
    <w:rsid w:val="0035286D"/>
    <w:rsid w:val="003553BD"/>
    <w:rsid w:val="00360741"/>
    <w:rsid w:val="00365931"/>
    <w:rsid w:val="00367DAD"/>
    <w:rsid w:val="0037064E"/>
    <w:rsid w:val="003711C9"/>
    <w:rsid w:val="003719DA"/>
    <w:rsid w:val="0037520E"/>
    <w:rsid w:val="00375353"/>
    <w:rsid w:val="003834E1"/>
    <w:rsid w:val="00386AF0"/>
    <w:rsid w:val="00386F1B"/>
    <w:rsid w:val="0039173C"/>
    <w:rsid w:val="00392DCB"/>
    <w:rsid w:val="00392F47"/>
    <w:rsid w:val="0039489D"/>
    <w:rsid w:val="003A5379"/>
    <w:rsid w:val="003A7CBE"/>
    <w:rsid w:val="003B027D"/>
    <w:rsid w:val="003B1BF7"/>
    <w:rsid w:val="003B378D"/>
    <w:rsid w:val="003B4C6A"/>
    <w:rsid w:val="003C25B0"/>
    <w:rsid w:val="003C3027"/>
    <w:rsid w:val="003C6060"/>
    <w:rsid w:val="003D0697"/>
    <w:rsid w:val="003D61DD"/>
    <w:rsid w:val="003F3CFF"/>
    <w:rsid w:val="003F3DF7"/>
    <w:rsid w:val="003F4A6A"/>
    <w:rsid w:val="00400A64"/>
    <w:rsid w:val="00404398"/>
    <w:rsid w:val="00414A04"/>
    <w:rsid w:val="004153C0"/>
    <w:rsid w:val="00421CCF"/>
    <w:rsid w:val="004224E5"/>
    <w:rsid w:val="0043453D"/>
    <w:rsid w:val="00435F9B"/>
    <w:rsid w:val="00437D03"/>
    <w:rsid w:val="00455571"/>
    <w:rsid w:val="004610F9"/>
    <w:rsid w:val="004670A6"/>
    <w:rsid w:val="004679F9"/>
    <w:rsid w:val="00477B9A"/>
    <w:rsid w:val="0048112E"/>
    <w:rsid w:val="004819F8"/>
    <w:rsid w:val="00482EDD"/>
    <w:rsid w:val="004830C3"/>
    <w:rsid w:val="0048546D"/>
    <w:rsid w:val="00487F54"/>
    <w:rsid w:val="00487F76"/>
    <w:rsid w:val="004947BE"/>
    <w:rsid w:val="00494C45"/>
    <w:rsid w:val="004970FA"/>
    <w:rsid w:val="004A0B2C"/>
    <w:rsid w:val="004A10D2"/>
    <w:rsid w:val="004A59EC"/>
    <w:rsid w:val="004B0581"/>
    <w:rsid w:val="004B102E"/>
    <w:rsid w:val="004B7D62"/>
    <w:rsid w:val="004C4975"/>
    <w:rsid w:val="004C7FFE"/>
    <w:rsid w:val="004D154E"/>
    <w:rsid w:val="004D1E49"/>
    <w:rsid w:val="004D4E0C"/>
    <w:rsid w:val="004D5889"/>
    <w:rsid w:val="004D79EE"/>
    <w:rsid w:val="004E1CBD"/>
    <w:rsid w:val="004E32FA"/>
    <w:rsid w:val="004F0EC2"/>
    <w:rsid w:val="004F53D8"/>
    <w:rsid w:val="004F7A25"/>
    <w:rsid w:val="00500853"/>
    <w:rsid w:val="00500D92"/>
    <w:rsid w:val="00503E38"/>
    <w:rsid w:val="00506BA9"/>
    <w:rsid w:val="0050700F"/>
    <w:rsid w:val="00513E31"/>
    <w:rsid w:val="00514266"/>
    <w:rsid w:val="0051758B"/>
    <w:rsid w:val="00517A9C"/>
    <w:rsid w:val="00523B8B"/>
    <w:rsid w:val="00531804"/>
    <w:rsid w:val="005320E5"/>
    <w:rsid w:val="005409FC"/>
    <w:rsid w:val="0054543B"/>
    <w:rsid w:val="005502E7"/>
    <w:rsid w:val="00551793"/>
    <w:rsid w:val="0055209A"/>
    <w:rsid w:val="00557C7B"/>
    <w:rsid w:val="0056402F"/>
    <w:rsid w:val="00570BC2"/>
    <w:rsid w:val="005744BD"/>
    <w:rsid w:val="00575032"/>
    <w:rsid w:val="005762FD"/>
    <w:rsid w:val="00577034"/>
    <w:rsid w:val="00577AE6"/>
    <w:rsid w:val="00581C73"/>
    <w:rsid w:val="00582F71"/>
    <w:rsid w:val="005938F6"/>
    <w:rsid w:val="00595DBF"/>
    <w:rsid w:val="005A207D"/>
    <w:rsid w:val="005A333F"/>
    <w:rsid w:val="005A6509"/>
    <w:rsid w:val="005A7259"/>
    <w:rsid w:val="005B0E52"/>
    <w:rsid w:val="005C0676"/>
    <w:rsid w:val="005C49D2"/>
    <w:rsid w:val="005C4DD4"/>
    <w:rsid w:val="005C54AC"/>
    <w:rsid w:val="005C70B4"/>
    <w:rsid w:val="005D34BE"/>
    <w:rsid w:val="005D3E9C"/>
    <w:rsid w:val="005D5C03"/>
    <w:rsid w:val="005D5DC9"/>
    <w:rsid w:val="005D694E"/>
    <w:rsid w:val="005D6FE7"/>
    <w:rsid w:val="005E025A"/>
    <w:rsid w:val="005E0E1C"/>
    <w:rsid w:val="005E5B91"/>
    <w:rsid w:val="005E7BFE"/>
    <w:rsid w:val="005F2C19"/>
    <w:rsid w:val="005F7ECA"/>
    <w:rsid w:val="00611143"/>
    <w:rsid w:val="00611801"/>
    <w:rsid w:val="006126F0"/>
    <w:rsid w:val="0061273F"/>
    <w:rsid w:val="00612988"/>
    <w:rsid w:val="00615A5C"/>
    <w:rsid w:val="00615C06"/>
    <w:rsid w:val="006175FC"/>
    <w:rsid w:val="00623F51"/>
    <w:rsid w:val="00624984"/>
    <w:rsid w:val="006256A5"/>
    <w:rsid w:val="00640F09"/>
    <w:rsid w:val="00647CD9"/>
    <w:rsid w:val="00655A3A"/>
    <w:rsid w:val="006601BE"/>
    <w:rsid w:val="00667BF9"/>
    <w:rsid w:val="00670DD0"/>
    <w:rsid w:val="00671918"/>
    <w:rsid w:val="0067217C"/>
    <w:rsid w:val="00677CB0"/>
    <w:rsid w:val="006818A3"/>
    <w:rsid w:val="00682E2C"/>
    <w:rsid w:val="00684752"/>
    <w:rsid w:val="00684F5E"/>
    <w:rsid w:val="00686AE4"/>
    <w:rsid w:val="00690371"/>
    <w:rsid w:val="00692273"/>
    <w:rsid w:val="0069423A"/>
    <w:rsid w:val="0069654A"/>
    <w:rsid w:val="006A1206"/>
    <w:rsid w:val="006B13DD"/>
    <w:rsid w:val="006B36BA"/>
    <w:rsid w:val="006B5882"/>
    <w:rsid w:val="006B5E09"/>
    <w:rsid w:val="006C094B"/>
    <w:rsid w:val="006C2AC9"/>
    <w:rsid w:val="006C33CD"/>
    <w:rsid w:val="006C63FD"/>
    <w:rsid w:val="006D08C6"/>
    <w:rsid w:val="006D2BE3"/>
    <w:rsid w:val="006D7D4B"/>
    <w:rsid w:val="006E1EBD"/>
    <w:rsid w:val="006E3EA0"/>
    <w:rsid w:val="006E4BEB"/>
    <w:rsid w:val="006E6D8A"/>
    <w:rsid w:val="006F1C26"/>
    <w:rsid w:val="006F21F7"/>
    <w:rsid w:val="00702C87"/>
    <w:rsid w:val="007034F8"/>
    <w:rsid w:val="00703C1E"/>
    <w:rsid w:val="007040DC"/>
    <w:rsid w:val="00704EC4"/>
    <w:rsid w:val="0070561E"/>
    <w:rsid w:val="00711443"/>
    <w:rsid w:val="0071186A"/>
    <w:rsid w:val="00712D0E"/>
    <w:rsid w:val="007134D0"/>
    <w:rsid w:val="0071532F"/>
    <w:rsid w:val="0072143B"/>
    <w:rsid w:val="00724700"/>
    <w:rsid w:val="00724A91"/>
    <w:rsid w:val="00725147"/>
    <w:rsid w:val="00726BFE"/>
    <w:rsid w:val="00727DA5"/>
    <w:rsid w:val="00731017"/>
    <w:rsid w:val="007315B3"/>
    <w:rsid w:val="00742B10"/>
    <w:rsid w:val="00744499"/>
    <w:rsid w:val="00766080"/>
    <w:rsid w:val="00775E3B"/>
    <w:rsid w:val="00777204"/>
    <w:rsid w:val="00777ED1"/>
    <w:rsid w:val="00785BA2"/>
    <w:rsid w:val="00791C2F"/>
    <w:rsid w:val="00794D4D"/>
    <w:rsid w:val="00795611"/>
    <w:rsid w:val="00795974"/>
    <w:rsid w:val="007A58F5"/>
    <w:rsid w:val="007B1D3D"/>
    <w:rsid w:val="007B6395"/>
    <w:rsid w:val="007C13AA"/>
    <w:rsid w:val="007C14DC"/>
    <w:rsid w:val="007C4AB2"/>
    <w:rsid w:val="007C5304"/>
    <w:rsid w:val="007D014B"/>
    <w:rsid w:val="007D0337"/>
    <w:rsid w:val="007D46CE"/>
    <w:rsid w:val="007D65E0"/>
    <w:rsid w:val="007E0E83"/>
    <w:rsid w:val="007F0A18"/>
    <w:rsid w:val="007F35C7"/>
    <w:rsid w:val="007F55D8"/>
    <w:rsid w:val="00804783"/>
    <w:rsid w:val="00806563"/>
    <w:rsid w:val="00806BAC"/>
    <w:rsid w:val="00806F9D"/>
    <w:rsid w:val="00807052"/>
    <w:rsid w:val="00810627"/>
    <w:rsid w:val="00826158"/>
    <w:rsid w:val="00826216"/>
    <w:rsid w:val="00826B2F"/>
    <w:rsid w:val="008324CA"/>
    <w:rsid w:val="0083716E"/>
    <w:rsid w:val="00842C13"/>
    <w:rsid w:val="00845393"/>
    <w:rsid w:val="00864B0D"/>
    <w:rsid w:val="008659EF"/>
    <w:rsid w:val="008756C0"/>
    <w:rsid w:val="00875D5C"/>
    <w:rsid w:val="008902C1"/>
    <w:rsid w:val="008922F4"/>
    <w:rsid w:val="00894E2F"/>
    <w:rsid w:val="008950CA"/>
    <w:rsid w:val="008A5CCA"/>
    <w:rsid w:val="008B0D9F"/>
    <w:rsid w:val="008B6419"/>
    <w:rsid w:val="008B6E08"/>
    <w:rsid w:val="008C0408"/>
    <w:rsid w:val="008C205E"/>
    <w:rsid w:val="008C4290"/>
    <w:rsid w:val="008C493B"/>
    <w:rsid w:val="008C624A"/>
    <w:rsid w:val="008D4B5C"/>
    <w:rsid w:val="008E3023"/>
    <w:rsid w:val="008F04C3"/>
    <w:rsid w:val="008F5736"/>
    <w:rsid w:val="008F7155"/>
    <w:rsid w:val="0090484A"/>
    <w:rsid w:val="009114F8"/>
    <w:rsid w:val="00916AA8"/>
    <w:rsid w:val="009224CC"/>
    <w:rsid w:val="009269FA"/>
    <w:rsid w:val="009321B5"/>
    <w:rsid w:val="009323A3"/>
    <w:rsid w:val="00951911"/>
    <w:rsid w:val="00955177"/>
    <w:rsid w:val="0095576E"/>
    <w:rsid w:val="009625C2"/>
    <w:rsid w:val="0096270C"/>
    <w:rsid w:val="00974117"/>
    <w:rsid w:val="009811F1"/>
    <w:rsid w:val="00982598"/>
    <w:rsid w:val="00982D86"/>
    <w:rsid w:val="0098680C"/>
    <w:rsid w:val="00987AC3"/>
    <w:rsid w:val="009918FA"/>
    <w:rsid w:val="00991CB7"/>
    <w:rsid w:val="00991F20"/>
    <w:rsid w:val="00997F40"/>
    <w:rsid w:val="009A5528"/>
    <w:rsid w:val="009B235D"/>
    <w:rsid w:val="009B2592"/>
    <w:rsid w:val="009B3471"/>
    <w:rsid w:val="009B3681"/>
    <w:rsid w:val="009B44B9"/>
    <w:rsid w:val="009B5BA6"/>
    <w:rsid w:val="009C1431"/>
    <w:rsid w:val="009C1D05"/>
    <w:rsid w:val="009C409D"/>
    <w:rsid w:val="009D3063"/>
    <w:rsid w:val="009D54EE"/>
    <w:rsid w:val="009E79C4"/>
    <w:rsid w:val="009F081A"/>
    <w:rsid w:val="009F2A82"/>
    <w:rsid w:val="009F3448"/>
    <w:rsid w:val="00A00F32"/>
    <w:rsid w:val="00A034C2"/>
    <w:rsid w:val="00A04228"/>
    <w:rsid w:val="00A108CF"/>
    <w:rsid w:val="00A12AF9"/>
    <w:rsid w:val="00A13F35"/>
    <w:rsid w:val="00A15B0A"/>
    <w:rsid w:val="00A205E5"/>
    <w:rsid w:val="00A21790"/>
    <w:rsid w:val="00A22BD0"/>
    <w:rsid w:val="00A31970"/>
    <w:rsid w:val="00A3518E"/>
    <w:rsid w:val="00A42BB2"/>
    <w:rsid w:val="00A474C0"/>
    <w:rsid w:val="00A5165C"/>
    <w:rsid w:val="00A53A07"/>
    <w:rsid w:val="00A576B3"/>
    <w:rsid w:val="00A6619F"/>
    <w:rsid w:val="00A713D1"/>
    <w:rsid w:val="00A72DE9"/>
    <w:rsid w:val="00A73F45"/>
    <w:rsid w:val="00A74EDF"/>
    <w:rsid w:val="00A77219"/>
    <w:rsid w:val="00A77492"/>
    <w:rsid w:val="00A802E2"/>
    <w:rsid w:val="00A84002"/>
    <w:rsid w:val="00A84D41"/>
    <w:rsid w:val="00A865A7"/>
    <w:rsid w:val="00A9003F"/>
    <w:rsid w:val="00A90366"/>
    <w:rsid w:val="00A91271"/>
    <w:rsid w:val="00A9661E"/>
    <w:rsid w:val="00A967C5"/>
    <w:rsid w:val="00AA379C"/>
    <w:rsid w:val="00AA3DD7"/>
    <w:rsid w:val="00AA6295"/>
    <w:rsid w:val="00AB5C10"/>
    <w:rsid w:val="00AB7ABE"/>
    <w:rsid w:val="00AB7B3C"/>
    <w:rsid w:val="00AC1531"/>
    <w:rsid w:val="00AD54AA"/>
    <w:rsid w:val="00AD5FBD"/>
    <w:rsid w:val="00AE1876"/>
    <w:rsid w:val="00AE5EA9"/>
    <w:rsid w:val="00AE66FB"/>
    <w:rsid w:val="00AF39A8"/>
    <w:rsid w:val="00AF6081"/>
    <w:rsid w:val="00B03B26"/>
    <w:rsid w:val="00B10262"/>
    <w:rsid w:val="00B14C7C"/>
    <w:rsid w:val="00B258C0"/>
    <w:rsid w:val="00B26B02"/>
    <w:rsid w:val="00B27A21"/>
    <w:rsid w:val="00B27CC1"/>
    <w:rsid w:val="00B30E4D"/>
    <w:rsid w:val="00B32550"/>
    <w:rsid w:val="00B33692"/>
    <w:rsid w:val="00B371DC"/>
    <w:rsid w:val="00B405EF"/>
    <w:rsid w:val="00B40BBC"/>
    <w:rsid w:val="00B43056"/>
    <w:rsid w:val="00B44127"/>
    <w:rsid w:val="00B46B57"/>
    <w:rsid w:val="00B5291C"/>
    <w:rsid w:val="00B52A32"/>
    <w:rsid w:val="00B63761"/>
    <w:rsid w:val="00B70689"/>
    <w:rsid w:val="00B7212F"/>
    <w:rsid w:val="00B74584"/>
    <w:rsid w:val="00B746FB"/>
    <w:rsid w:val="00B7543B"/>
    <w:rsid w:val="00B777C6"/>
    <w:rsid w:val="00B77E3F"/>
    <w:rsid w:val="00B83D62"/>
    <w:rsid w:val="00B8687C"/>
    <w:rsid w:val="00B92E68"/>
    <w:rsid w:val="00B93DAE"/>
    <w:rsid w:val="00B97395"/>
    <w:rsid w:val="00BA06E4"/>
    <w:rsid w:val="00BA4773"/>
    <w:rsid w:val="00BB0CAF"/>
    <w:rsid w:val="00BB0E5B"/>
    <w:rsid w:val="00BB2EB6"/>
    <w:rsid w:val="00BB3B62"/>
    <w:rsid w:val="00BB629E"/>
    <w:rsid w:val="00BB6CD8"/>
    <w:rsid w:val="00BC03B4"/>
    <w:rsid w:val="00BC2172"/>
    <w:rsid w:val="00BC4C95"/>
    <w:rsid w:val="00BD19FC"/>
    <w:rsid w:val="00BD5A68"/>
    <w:rsid w:val="00BD640B"/>
    <w:rsid w:val="00BD79E8"/>
    <w:rsid w:val="00BD7F7B"/>
    <w:rsid w:val="00BE1EB5"/>
    <w:rsid w:val="00BE58C8"/>
    <w:rsid w:val="00BE5FF0"/>
    <w:rsid w:val="00BF3F93"/>
    <w:rsid w:val="00BF4594"/>
    <w:rsid w:val="00BF5E14"/>
    <w:rsid w:val="00BF60A0"/>
    <w:rsid w:val="00BF79D7"/>
    <w:rsid w:val="00C0140A"/>
    <w:rsid w:val="00C04E11"/>
    <w:rsid w:val="00C10357"/>
    <w:rsid w:val="00C21F4F"/>
    <w:rsid w:val="00C22011"/>
    <w:rsid w:val="00C22512"/>
    <w:rsid w:val="00C227C9"/>
    <w:rsid w:val="00C31F90"/>
    <w:rsid w:val="00C34B99"/>
    <w:rsid w:val="00C366D7"/>
    <w:rsid w:val="00C413E4"/>
    <w:rsid w:val="00C4186B"/>
    <w:rsid w:val="00C43AF5"/>
    <w:rsid w:val="00C43E22"/>
    <w:rsid w:val="00C47FAA"/>
    <w:rsid w:val="00C5163B"/>
    <w:rsid w:val="00C568EF"/>
    <w:rsid w:val="00C672FA"/>
    <w:rsid w:val="00C67E83"/>
    <w:rsid w:val="00C770F3"/>
    <w:rsid w:val="00C84406"/>
    <w:rsid w:val="00C85000"/>
    <w:rsid w:val="00C863D9"/>
    <w:rsid w:val="00C9137E"/>
    <w:rsid w:val="00C952C5"/>
    <w:rsid w:val="00CA1238"/>
    <w:rsid w:val="00CA1E27"/>
    <w:rsid w:val="00CB0F7D"/>
    <w:rsid w:val="00CB3CA6"/>
    <w:rsid w:val="00CB3DB8"/>
    <w:rsid w:val="00CC0E7F"/>
    <w:rsid w:val="00CC302D"/>
    <w:rsid w:val="00CC411E"/>
    <w:rsid w:val="00CD442C"/>
    <w:rsid w:val="00CE07B2"/>
    <w:rsid w:val="00CE0E40"/>
    <w:rsid w:val="00CE3B60"/>
    <w:rsid w:val="00CE3DC3"/>
    <w:rsid w:val="00CE56DF"/>
    <w:rsid w:val="00CE6E89"/>
    <w:rsid w:val="00CE73EB"/>
    <w:rsid w:val="00CE77C1"/>
    <w:rsid w:val="00D00415"/>
    <w:rsid w:val="00D014C5"/>
    <w:rsid w:val="00D01AE2"/>
    <w:rsid w:val="00D0329A"/>
    <w:rsid w:val="00D03637"/>
    <w:rsid w:val="00D04BA1"/>
    <w:rsid w:val="00D123A0"/>
    <w:rsid w:val="00D12FF1"/>
    <w:rsid w:val="00D142F9"/>
    <w:rsid w:val="00D23C06"/>
    <w:rsid w:val="00D25098"/>
    <w:rsid w:val="00D25A79"/>
    <w:rsid w:val="00D25A9C"/>
    <w:rsid w:val="00D30548"/>
    <w:rsid w:val="00D35349"/>
    <w:rsid w:val="00D376DA"/>
    <w:rsid w:val="00D40278"/>
    <w:rsid w:val="00D40B48"/>
    <w:rsid w:val="00D40E0E"/>
    <w:rsid w:val="00D4506E"/>
    <w:rsid w:val="00D4659B"/>
    <w:rsid w:val="00D46936"/>
    <w:rsid w:val="00D529BB"/>
    <w:rsid w:val="00D533A5"/>
    <w:rsid w:val="00D53AD2"/>
    <w:rsid w:val="00D541B1"/>
    <w:rsid w:val="00D57563"/>
    <w:rsid w:val="00D60A62"/>
    <w:rsid w:val="00D722BE"/>
    <w:rsid w:val="00D72CDA"/>
    <w:rsid w:val="00D75C52"/>
    <w:rsid w:val="00D8375B"/>
    <w:rsid w:val="00D877D1"/>
    <w:rsid w:val="00D94C80"/>
    <w:rsid w:val="00D96030"/>
    <w:rsid w:val="00D973E0"/>
    <w:rsid w:val="00D97B4E"/>
    <w:rsid w:val="00DA1513"/>
    <w:rsid w:val="00DA433A"/>
    <w:rsid w:val="00DA48AC"/>
    <w:rsid w:val="00DA618E"/>
    <w:rsid w:val="00DB1C41"/>
    <w:rsid w:val="00DB1ED0"/>
    <w:rsid w:val="00DB4D3B"/>
    <w:rsid w:val="00DB605F"/>
    <w:rsid w:val="00DC4BB9"/>
    <w:rsid w:val="00DC58F7"/>
    <w:rsid w:val="00DC7EEF"/>
    <w:rsid w:val="00DD0A55"/>
    <w:rsid w:val="00DD1AAF"/>
    <w:rsid w:val="00DD4971"/>
    <w:rsid w:val="00DE5692"/>
    <w:rsid w:val="00DE5F58"/>
    <w:rsid w:val="00DF4152"/>
    <w:rsid w:val="00E03F8F"/>
    <w:rsid w:val="00E07E90"/>
    <w:rsid w:val="00E104D9"/>
    <w:rsid w:val="00E15F1B"/>
    <w:rsid w:val="00E241EF"/>
    <w:rsid w:val="00E2615A"/>
    <w:rsid w:val="00E311B4"/>
    <w:rsid w:val="00E31501"/>
    <w:rsid w:val="00E33237"/>
    <w:rsid w:val="00E335A5"/>
    <w:rsid w:val="00E47FAE"/>
    <w:rsid w:val="00E50642"/>
    <w:rsid w:val="00E51CFF"/>
    <w:rsid w:val="00E56B8C"/>
    <w:rsid w:val="00E57298"/>
    <w:rsid w:val="00E579FC"/>
    <w:rsid w:val="00E61F7E"/>
    <w:rsid w:val="00E65E78"/>
    <w:rsid w:val="00E70207"/>
    <w:rsid w:val="00E722C5"/>
    <w:rsid w:val="00E727FE"/>
    <w:rsid w:val="00E73D14"/>
    <w:rsid w:val="00E75216"/>
    <w:rsid w:val="00E752B0"/>
    <w:rsid w:val="00E75FB8"/>
    <w:rsid w:val="00E766B9"/>
    <w:rsid w:val="00E776D2"/>
    <w:rsid w:val="00E83137"/>
    <w:rsid w:val="00E904B5"/>
    <w:rsid w:val="00E91A35"/>
    <w:rsid w:val="00E92E93"/>
    <w:rsid w:val="00EA13A7"/>
    <w:rsid w:val="00EA1881"/>
    <w:rsid w:val="00EA27E2"/>
    <w:rsid w:val="00EA3B3B"/>
    <w:rsid w:val="00EA519B"/>
    <w:rsid w:val="00EA5233"/>
    <w:rsid w:val="00EA5418"/>
    <w:rsid w:val="00EB162D"/>
    <w:rsid w:val="00EB51BD"/>
    <w:rsid w:val="00EB57AD"/>
    <w:rsid w:val="00EB772E"/>
    <w:rsid w:val="00EC2E8F"/>
    <w:rsid w:val="00ED2C38"/>
    <w:rsid w:val="00ED4B8C"/>
    <w:rsid w:val="00ED4F43"/>
    <w:rsid w:val="00ED6196"/>
    <w:rsid w:val="00ED77E4"/>
    <w:rsid w:val="00ED7BBB"/>
    <w:rsid w:val="00EE1705"/>
    <w:rsid w:val="00EE1F68"/>
    <w:rsid w:val="00EE44C9"/>
    <w:rsid w:val="00EE79E7"/>
    <w:rsid w:val="00EE7C46"/>
    <w:rsid w:val="00EF5AC0"/>
    <w:rsid w:val="00EF701A"/>
    <w:rsid w:val="00F00849"/>
    <w:rsid w:val="00F00F19"/>
    <w:rsid w:val="00F02456"/>
    <w:rsid w:val="00F0395A"/>
    <w:rsid w:val="00F0771D"/>
    <w:rsid w:val="00F07C42"/>
    <w:rsid w:val="00F1676F"/>
    <w:rsid w:val="00F212AF"/>
    <w:rsid w:val="00F303DA"/>
    <w:rsid w:val="00F3069F"/>
    <w:rsid w:val="00F34983"/>
    <w:rsid w:val="00F40E3B"/>
    <w:rsid w:val="00F41382"/>
    <w:rsid w:val="00F41FCE"/>
    <w:rsid w:val="00F43EF5"/>
    <w:rsid w:val="00F453D8"/>
    <w:rsid w:val="00F5068A"/>
    <w:rsid w:val="00F50714"/>
    <w:rsid w:val="00F51C0F"/>
    <w:rsid w:val="00F610B2"/>
    <w:rsid w:val="00F615D6"/>
    <w:rsid w:val="00F622A0"/>
    <w:rsid w:val="00F642B8"/>
    <w:rsid w:val="00F65D7D"/>
    <w:rsid w:val="00F701B6"/>
    <w:rsid w:val="00F7078C"/>
    <w:rsid w:val="00F7128B"/>
    <w:rsid w:val="00F761E2"/>
    <w:rsid w:val="00F90BFC"/>
    <w:rsid w:val="00F92698"/>
    <w:rsid w:val="00F95986"/>
    <w:rsid w:val="00F9651F"/>
    <w:rsid w:val="00F96AD3"/>
    <w:rsid w:val="00FB01E4"/>
    <w:rsid w:val="00FB09BE"/>
    <w:rsid w:val="00FB7B05"/>
    <w:rsid w:val="00FC0232"/>
    <w:rsid w:val="00FC0E64"/>
    <w:rsid w:val="00FC3935"/>
    <w:rsid w:val="00FD0E8B"/>
    <w:rsid w:val="00FD11B1"/>
    <w:rsid w:val="00FD213F"/>
    <w:rsid w:val="00FD5C26"/>
    <w:rsid w:val="00FE16A8"/>
    <w:rsid w:val="00FE30C7"/>
    <w:rsid w:val="00FE4681"/>
    <w:rsid w:val="00FE6E48"/>
    <w:rsid w:val="00FE7106"/>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01102"/>
  <w15:docId w15:val="{9BDA62AD-CCBA-46BB-BD34-A463C78B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22D92-C006-418E-952C-E15BE3579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1687</TotalTime>
  <Pages>15</Pages>
  <Words>1632</Words>
  <Characters>9308</Characters>
  <Application>Microsoft Office Word</Application>
  <DocSecurity>0</DocSecurity>
  <Lines>77</Lines>
  <Paragraphs>21</Paragraphs>
  <ScaleCrop>false</ScaleCrop>
  <Company/>
  <LinksUpToDate>false</LinksUpToDate>
  <CharactersWithSpaces>10919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acer</cp:lastModifiedBy>
  <cp:revision>71</cp:revision>
  <cp:lastPrinted>2019-05-10T01:07:00Z</cp:lastPrinted>
  <dcterms:created xsi:type="dcterms:W3CDTF">2019-04-19T07:00:00Z</dcterms:created>
  <dcterms:modified xsi:type="dcterms:W3CDTF">2021-05-13T00:24:00Z</dcterms:modified>
</cp:coreProperties>
</file>