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jc w:val="center"/>
        <w:rPr/>
      </w:pPr>
      <w:r>
        <w:rPr/>
        <w:t xml:space="preserve"> </w:t>
      </w:r>
      <w:r>
        <w:rPr>
          <w:rStyle w:val="Style14"/>
          <w:rFonts w:ascii="標楷體" w:hAnsi="標楷體" w:eastAsia="標楷體"/>
        </w:rPr>
        <w:t xml:space="preserve"> </w:t>
      </w:r>
      <w:bookmarkStart w:id="0" w:name="__DdeLink__4612_1265042507"/>
      <w:r>
        <w:rPr>
          <w:rStyle w:val="Style14"/>
          <w:rFonts w:ascii="標楷體" w:hAnsi="標楷體" w:eastAsia="標楷體"/>
          <w:sz w:val="32"/>
          <w:szCs w:val="32"/>
        </w:rPr>
        <w:t>臺南市</w:t>
      </w:r>
      <w:r>
        <w:rPr>
          <w:rStyle w:val="Style14"/>
          <w:rFonts w:eastAsia="標楷體" w:ascii="標楷體" w:hAnsi="標楷體"/>
          <w:sz w:val="32"/>
          <w:szCs w:val="32"/>
        </w:rPr>
        <w:t>111</w:t>
      </w:r>
      <w:bookmarkEnd w:id="0"/>
      <w:r>
        <w:rPr>
          <w:rStyle w:val="Style14"/>
          <w:rFonts w:ascii="標楷體" w:hAnsi="標楷體" w:eastAsia="標楷體"/>
          <w:sz w:val="32"/>
          <w:szCs w:val="32"/>
        </w:rPr>
        <w:t>年中小學木球錦標賽競賽規程</w:t>
      </w:r>
    </w:p>
    <w:p>
      <w:pPr>
        <w:pStyle w:val="Style19"/>
        <w:spacing w:lineRule="exact" w:line="400"/>
        <w:rPr/>
      </w:pPr>
      <w:r>
        <w:rPr>
          <w:rStyle w:val="Style14"/>
          <w:rFonts w:ascii="標楷體" w:hAnsi="標楷體" w:cs="Arial" w:eastAsia="標楷體"/>
        </w:rPr>
        <w:t>一、宗    旨：</w:t>
      </w:r>
      <w:r>
        <w:rPr>
          <w:rStyle w:val="Style14"/>
          <w:rFonts w:ascii="標楷體" w:hAnsi="標楷體" w:eastAsia="標楷體"/>
        </w:rPr>
        <w:t>響應政府推展全民運動，提昇學校高中小木球技術水準，以達到運</w:t>
      </w:r>
      <w:r>
        <w:rPr>
          <w:rStyle w:val="Style14"/>
          <w:rFonts w:ascii="標楷體" w:hAnsi="標楷體" w:cs="Arial" w:eastAsia="標楷體"/>
        </w:rPr>
        <w:t>動目的。</w:t>
      </w:r>
    </w:p>
    <w:p>
      <w:pPr>
        <w:pStyle w:val="Style19"/>
        <w:spacing w:lineRule="exact" w:line="400"/>
        <w:rPr/>
      </w:pPr>
      <w:r>
        <w:rPr>
          <w:rStyle w:val="Style14"/>
          <w:rFonts w:ascii="標楷體" w:hAnsi="標楷體" w:cs="Arial" w:eastAsia="標楷體"/>
        </w:rPr>
        <w:t>二、</w:t>
      </w:r>
      <w:r>
        <w:rPr>
          <w:rStyle w:val="Style14"/>
          <w:rFonts w:ascii="標楷體" w:hAnsi="標楷體" w:cs="Arial" w:eastAsia="標楷體"/>
          <w:color w:val="FF0000"/>
        </w:rPr>
        <w:t>依據臺南市政府體育局</w:t>
      </w:r>
      <w:r>
        <w:rPr>
          <w:rStyle w:val="Style14"/>
          <w:rFonts w:eastAsia="標楷體" w:cs="Arial" w:ascii="標楷體" w:hAnsi="標楷體"/>
          <w:color w:val="FF0000"/>
        </w:rPr>
        <w:t>111</w:t>
      </w:r>
      <w:r>
        <w:rPr>
          <w:rStyle w:val="Style14"/>
          <w:rFonts w:ascii="標楷體" w:hAnsi="標楷體" w:cs="Arial" w:eastAsia="標楷體"/>
          <w:color w:val="FF0000"/>
        </w:rPr>
        <w:t>年</w:t>
      </w:r>
      <w:r>
        <w:rPr>
          <w:rStyle w:val="Style14"/>
          <w:rFonts w:eastAsia="標楷體" w:cs="Arial" w:ascii="標楷體" w:hAnsi="標楷體"/>
          <w:color w:val="FF0000"/>
        </w:rPr>
        <w:t>9</w:t>
      </w:r>
      <w:r>
        <w:rPr>
          <w:rStyle w:val="Style14"/>
          <w:rFonts w:ascii="標楷體" w:hAnsi="標楷體" w:cs="Arial" w:eastAsia="標楷體"/>
          <w:color w:val="FF0000"/>
        </w:rPr>
        <w:t>月</w:t>
      </w:r>
      <w:r>
        <w:rPr>
          <w:rStyle w:val="Style14"/>
          <w:rFonts w:eastAsia="標楷體" w:cs="Arial" w:ascii="標楷體" w:hAnsi="標楷體"/>
          <w:color w:val="FF0000"/>
        </w:rPr>
        <w:t>14</w:t>
      </w:r>
      <w:r>
        <w:rPr>
          <w:rStyle w:val="Style14"/>
          <w:rFonts w:ascii="標楷體" w:hAnsi="標楷體" w:cs="Arial" w:eastAsia="標楷體"/>
          <w:color w:val="FF0000"/>
        </w:rPr>
        <w:t>日南市體競字第</w:t>
      </w:r>
      <w:r>
        <w:rPr>
          <w:rStyle w:val="Style14"/>
          <w:rFonts w:eastAsia="標楷體" w:cs="Arial" w:ascii="標楷體" w:hAnsi="標楷體"/>
          <w:color w:val="FF0000"/>
        </w:rPr>
        <w:t>1111155248A</w:t>
      </w:r>
      <w:r>
        <w:rPr>
          <w:rStyle w:val="Style14"/>
          <w:rFonts w:ascii="標楷體" w:hAnsi="標楷體" w:cs="Arial" w:eastAsia="標楷體"/>
          <w:color w:val="FF0000"/>
        </w:rPr>
        <w:t>號辦理。</w:t>
      </w:r>
    </w:p>
    <w:p>
      <w:pPr>
        <w:pStyle w:val="Style19"/>
        <w:spacing w:lineRule="exact" w:line="400"/>
        <w:rPr>
          <w:rFonts w:ascii="標楷體" w:hAnsi="標楷體" w:eastAsia="標楷體" w:cs="Arial"/>
        </w:rPr>
      </w:pPr>
      <w:r>
        <w:rPr>
          <w:rFonts w:ascii="標楷體" w:hAnsi="標楷體" w:cs="Arial" w:eastAsia="標楷體"/>
        </w:rPr>
        <w:t>三、指導單位：臺南市政府</w:t>
      </w:r>
    </w:p>
    <w:p>
      <w:pPr>
        <w:pStyle w:val="Style19"/>
        <w:spacing w:lineRule="exact" w:line="400"/>
        <w:rPr>
          <w:rFonts w:ascii="標楷體" w:hAnsi="標楷體" w:eastAsia="標楷體" w:cs="Arial"/>
        </w:rPr>
      </w:pPr>
      <w:r>
        <w:rPr>
          <w:rFonts w:ascii="標楷體" w:hAnsi="標楷體" w:cs="Arial" w:eastAsia="標楷體"/>
        </w:rPr>
        <w:t>四、主辦單位：臺南市政府體育局</w:t>
      </w:r>
    </w:p>
    <w:p>
      <w:pPr>
        <w:pStyle w:val="Style19"/>
        <w:spacing w:lineRule="exact" w:line="400"/>
        <w:rPr>
          <w:rFonts w:ascii="標楷體" w:hAnsi="標楷體" w:eastAsia="標楷體" w:cs="Arial"/>
        </w:rPr>
      </w:pPr>
      <w:r>
        <w:rPr>
          <w:rFonts w:ascii="標楷體" w:hAnsi="標楷體" w:cs="Arial" w:eastAsia="標楷體"/>
        </w:rPr>
        <w:t>五、承辦單位：臺南市永康區大橋國中</w:t>
      </w:r>
    </w:p>
    <w:p>
      <w:pPr>
        <w:pStyle w:val="Style19"/>
        <w:spacing w:lineRule="exact" w:line="400"/>
        <w:rPr>
          <w:rFonts w:ascii="標楷體" w:hAnsi="標楷體" w:eastAsia="標楷體" w:cs="Arial"/>
        </w:rPr>
      </w:pPr>
      <w:r>
        <w:rPr>
          <w:rFonts w:ascii="標楷體" w:hAnsi="標楷體" w:cs="Arial" w:eastAsia="標楷體"/>
        </w:rPr>
        <w:t>六、協辦單位：臺南市體育總會木球委員會</w:t>
      </w:r>
    </w:p>
    <w:p>
      <w:pPr>
        <w:pStyle w:val="Style19"/>
        <w:spacing w:lineRule="exact" w:line="400"/>
        <w:rPr/>
      </w:pPr>
      <w:r>
        <w:rPr>
          <w:rStyle w:val="Style14"/>
          <w:rFonts w:ascii="標楷體" w:hAnsi="標楷體" w:cs="Arial" w:eastAsia="標楷體"/>
        </w:rPr>
        <w:t>七、比賽時間：</w:t>
      </w:r>
      <w:r>
        <w:rPr>
          <w:rStyle w:val="Style14"/>
          <w:rFonts w:ascii="標楷體" w:hAnsi="標楷體" w:cs="Arial" w:eastAsia="標楷體"/>
          <w:color w:val="FF0000"/>
        </w:rPr>
        <w:t>中華民國</w:t>
      </w:r>
      <w:r>
        <w:rPr>
          <w:rStyle w:val="Style14"/>
          <w:rFonts w:eastAsia="標楷體" w:cs="Arial" w:ascii="標楷體" w:hAnsi="標楷體"/>
          <w:color w:val="FF0000"/>
        </w:rPr>
        <w:t>111</w:t>
      </w:r>
      <w:r>
        <w:rPr>
          <w:rStyle w:val="Style14"/>
          <w:rFonts w:ascii="標楷體" w:hAnsi="標楷體" w:cs="Arial" w:eastAsia="標楷體"/>
          <w:color w:val="FF0000"/>
        </w:rPr>
        <w:t>年</w:t>
      </w:r>
      <w:r>
        <w:rPr>
          <w:rStyle w:val="Style14"/>
          <w:rFonts w:eastAsia="標楷體" w:cs="Arial" w:ascii="標楷體" w:hAnsi="標楷體"/>
          <w:color w:val="FF0000"/>
        </w:rPr>
        <w:t>11</w:t>
      </w:r>
      <w:r>
        <w:rPr>
          <w:rStyle w:val="Style14"/>
          <w:rFonts w:ascii="標楷體" w:hAnsi="標楷體" w:cs="Arial" w:eastAsia="標楷體"/>
          <w:color w:val="FF0000"/>
        </w:rPr>
        <w:t>月</w:t>
      </w:r>
      <w:r>
        <w:rPr>
          <w:rStyle w:val="Style14"/>
          <w:rFonts w:eastAsia="標楷體" w:cs="Arial" w:ascii="標楷體" w:hAnsi="標楷體"/>
          <w:color w:val="FF0000"/>
        </w:rPr>
        <w:t>11</w:t>
      </w:r>
      <w:r>
        <w:rPr>
          <w:rStyle w:val="Style14"/>
          <w:rFonts w:ascii="標楷體" w:hAnsi="標楷體" w:cs="Arial" w:eastAsia="標楷體"/>
          <w:color w:val="FF0000"/>
        </w:rPr>
        <w:t>日（星期五）至</w:t>
      </w:r>
      <w:r>
        <w:rPr>
          <w:rStyle w:val="Style14"/>
          <w:rFonts w:eastAsia="標楷體" w:cs="Arial" w:ascii="標楷體" w:hAnsi="標楷體"/>
          <w:color w:val="FF0000"/>
        </w:rPr>
        <w:t>11</w:t>
      </w:r>
      <w:r>
        <w:rPr>
          <w:rStyle w:val="Style14"/>
          <w:rFonts w:ascii="標楷體" w:hAnsi="標楷體" w:cs="Arial" w:eastAsia="標楷體"/>
          <w:color w:val="FF0000"/>
        </w:rPr>
        <w:t>月</w:t>
      </w:r>
      <w:r>
        <w:rPr>
          <w:rStyle w:val="Style14"/>
          <w:rFonts w:eastAsia="標楷體" w:cs="Arial" w:ascii="標楷體" w:hAnsi="標楷體"/>
          <w:color w:val="FF0000"/>
        </w:rPr>
        <w:t>12</w:t>
      </w:r>
      <w:r>
        <w:rPr>
          <w:rStyle w:val="Style14"/>
          <w:rFonts w:ascii="標楷體" w:hAnsi="標楷體" w:cs="Arial" w:eastAsia="標楷體"/>
          <w:color w:val="FF0000"/>
        </w:rPr>
        <w:t>日（星期六）。</w:t>
      </w:r>
    </w:p>
    <w:p>
      <w:pPr>
        <w:pStyle w:val="Style19"/>
        <w:spacing w:lineRule="exact" w:line="400"/>
        <w:rPr>
          <w:rFonts w:ascii="標楷體" w:hAnsi="標楷體" w:eastAsia="標楷體" w:cs="Arial"/>
        </w:rPr>
      </w:pPr>
      <w:r>
        <w:rPr>
          <w:rFonts w:ascii="標楷體" w:hAnsi="標楷體" w:cs="Arial" w:eastAsia="標楷體"/>
        </w:rPr>
        <w:t>八、比賽地點：臺南市立大橋國民中學(臺南市永康區東橋十街一號)。</w:t>
      </w:r>
    </w:p>
    <w:p>
      <w:pPr>
        <w:pStyle w:val="Style19"/>
        <w:spacing w:lineRule="exact" w:line="400"/>
        <w:rPr>
          <w:rFonts w:ascii="標楷體" w:hAnsi="標楷體" w:eastAsia="標楷體" w:cs="Arial"/>
        </w:rPr>
      </w:pPr>
      <w:r>
        <w:rPr>
          <w:rFonts w:ascii="標楷體" w:hAnsi="標楷體" w:cs="Arial" w:eastAsia="標楷體"/>
        </w:rPr>
        <w:t>九、競賽項目、組別：</w:t>
      </w:r>
    </w:p>
    <w:p>
      <w:pPr>
        <w:pStyle w:val="Style20"/>
        <w:spacing w:lineRule="exact" w:line="400"/>
        <w:ind w:left="408" w:hanging="0"/>
        <w:rPr>
          <w:rFonts w:ascii="標楷體" w:hAnsi="標楷體" w:eastAsia="標楷體"/>
        </w:rPr>
      </w:pPr>
      <w:r>
        <w:rPr>
          <w:rFonts w:ascii="標楷體" w:hAnsi="標楷體" w:eastAsia="標楷體"/>
        </w:rPr>
        <w:t>（一）國小部男生組：</w:t>
      </w:r>
    </w:p>
    <w:p>
      <w:pPr>
        <w:pStyle w:val="Style20"/>
        <w:spacing w:lineRule="exact" w:line="400"/>
        <w:ind w:left="-2" w:firstLine="1190"/>
        <w:rPr>
          <w:rFonts w:ascii="標楷體" w:hAnsi="標楷體" w:eastAsia="標楷體"/>
        </w:rPr>
      </w:pPr>
      <w:r>
        <w:rPr>
          <w:rFonts w:eastAsia="標楷體" w:ascii="標楷體" w:hAnsi="標楷體"/>
        </w:rPr>
        <w:t>1</w:t>
      </w:r>
      <w:r>
        <w:rPr>
          <w:rFonts w:ascii="標楷體" w:hAnsi="標楷體" w:eastAsia="標楷體"/>
        </w:rPr>
        <w:t>、桿數賽：桿數賽團體、桿數賽個人、桿數賽雙人。</w:t>
      </w:r>
    </w:p>
    <w:p>
      <w:pPr>
        <w:pStyle w:val="Style20"/>
        <w:spacing w:lineRule="exact" w:line="400"/>
        <w:ind w:left="408" w:hanging="0"/>
        <w:rPr>
          <w:rFonts w:ascii="標楷體" w:hAnsi="標楷體" w:eastAsia="標楷體"/>
        </w:rPr>
      </w:pPr>
      <w:r>
        <w:rPr>
          <w:rFonts w:ascii="標楷體" w:hAnsi="標楷體" w:eastAsia="標楷體"/>
        </w:rPr>
        <w:t>（二）國小部女生組：</w:t>
      </w:r>
    </w:p>
    <w:p>
      <w:pPr>
        <w:pStyle w:val="Style20"/>
        <w:spacing w:lineRule="exact" w:line="400"/>
        <w:ind w:left="-2" w:firstLine="1190"/>
        <w:rPr>
          <w:rFonts w:ascii="標楷體" w:hAnsi="標楷體" w:eastAsia="標楷體"/>
        </w:rPr>
      </w:pPr>
      <w:r>
        <w:rPr>
          <w:rFonts w:eastAsia="標楷體" w:ascii="標楷體" w:hAnsi="標楷體"/>
        </w:rPr>
        <w:t>1</w:t>
      </w:r>
      <w:r>
        <w:rPr>
          <w:rFonts w:ascii="標楷體" w:hAnsi="標楷體" w:eastAsia="標楷體"/>
        </w:rPr>
        <w:t>、桿數賽：桿數賽團體、桿數賽個人、桿數賽雙人。</w:t>
      </w:r>
    </w:p>
    <w:p>
      <w:pPr>
        <w:pStyle w:val="Style20"/>
        <w:spacing w:lineRule="exact" w:line="400"/>
        <w:ind w:left="408" w:hanging="0"/>
        <w:rPr>
          <w:rFonts w:ascii="標楷體" w:hAnsi="標楷體" w:eastAsia="標楷體"/>
        </w:rPr>
      </w:pPr>
      <w:r>
        <w:rPr>
          <w:rFonts w:ascii="標楷體" w:hAnsi="標楷體" w:eastAsia="標楷體"/>
        </w:rPr>
        <w:t>（三）國中部男生組：</w:t>
      </w:r>
    </w:p>
    <w:p>
      <w:pPr>
        <w:pStyle w:val="Style20"/>
        <w:spacing w:lineRule="exact" w:line="400"/>
        <w:ind w:left="-2" w:firstLine="1190"/>
        <w:rPr>
          <w:rFonts w:ascii="標楷體" w:hAnsi="標楷體" w:eastAsia="標楷體"/>
        </w:rPr>
      </w:pPr>
      <w:r>
        <w:rPr>
          <w:rFonts w:eastAsia="標楷體" w:ascii="標楷體" w:hAnsi="標楷體"/>
        </w:rPr>
        <w:t>1</w:t>
      </w:r>
      <w:r>
        <w:rPr>
          <w:rFonts w:ascii="標楷體" w:hAnsi="標楷體" w:eastAsia="標楷體"/>
        </w:rPr>
        <w:t>、桿數賽：桿數賽團體、桿數賽個人、桿數賽雙人。</w:t>
      </w:r>
    </w:p>
    <w:p>
      <w:pPr>
        <w:pStyle w:val="Style20"/>
        <w:spacing w:lineRule="exact" w:line="400"/>
        <w:ind w:left="-2" w:firstLine="1190"/>
        <w:rPr>
          <w:rFonts w:ascii="標楷體" w:hAnsi="標楷體" w:eastAsia="標楷體"/>
        </w:rPr>
      </w:pPr>
      <w:r>
        <w:rPr>
          <w:rFonts w:eastAsia="標楷體" w:ascii="標楷體" w:hAnsi="標楷體"/>
        </w:rPr>
        <w:t>2</w:t>
      </w:r>
      <w:r>
        <w:rPr>
          <w:rFonts w:ascii="標楷體" w:hAnsi="標楷體" w:eastAsia="標楷體"/>
        </w:rPr>
        <w:t>、球道賽:球道賽個人。</w:t>
      </w:r>
    </w:p>
    <w:p>
      <w:pPr>
        <w:pStyle w:val="Style20"/>
        <w:spacing w:lineRule="exact" w:line="400"/>
        <w:ind w:left="408" w:hanging="0"/>
        <w:rPr>
          <w:rFonts w:ascii="標楷體" w:hAnsi="標楷體" w:eastAsia="標楷體"/>
        </w:rPr>
      </w:pPr>
      <w:r>
        <w:rPr>
          <w:rFonts w:ascii="標楷體" w:hAnsi="標楷體" w:eastAsia="標楷體"/>
        </w:rPr>
        <w:t>（四）國中部女生組：</w:t>
      </w:r>
    </w:p>
    <w:p>
      <w:pPr>
        <w:pStyle w:val="Style20"/>
        <w:spacing w:lineRule="exact" w:line="400"/>
        <w:ind w:left="-2" w:firstLine="1190"/>
        <w:rPr>
          <w:rFonts w:ascii="標楷體" w:hAnsi="標楷體" w:eastAsia="標楷體"/>
        </w:rPr>
      </w:pPr>
      <w:r>
        <w:rPr>
          <w:rFonts w:eastAsia="標楷體" w:ascii="標楷體" w:hAnsi="標楷體"/>
        </w:rPr>
        <w:t>1</w:t>
      </w:r>
      <w:r>
        <w:rPr>
          <w:rFonts w:ascii="標楷體" w:hAnsi="標楷體" w:eastAsia="標楷體"/>
        </w:rPr>
        <w:t xml:space="preserve">、桿數賽：桿數賽團體、桿數賽個人、桿數賽雙人。 </w:t>
      </w:r>
    </w:p>
    <w:p>
      <w:pPr>
        <w:pStyle w:val="Style20"/>
        <w:spacing w:lineRule="exact" w:line="400"/>
        <w:ind w:left="-2" w:firstLine="1190"/>
        <w:rPr>
          <w:rFonts w:ascii="標楷體" w:hAnsi="標楷體" w:eastAsia="標楷體"/>
        </w:rPr>
      </w:pPr>
      <w:r>
        <w:rPr>
          <w:rFonts w:eastAsia="標楷體" w:ascii="標楷體" w:hAnsi="標楷體"/>
        </w:rPr>
        <w:t>2</w:t>
      </w:r>
      <w:r>
        <w:rPr>
          <w:rFonts w:ascii="標楷體" w:hAnsi="標楷體" w:eastAsia="標楷體"/>
        </w:rPr>
        <w:t xml:space="preserve">、球道賽:球道賽個人。   </w:t>
      </w:r>
    </w:p>
    <w:p>
      <w:pPr>
        <w:pStyle w:val="Style20"/>
        <w:spacing w:lineRule="exact" w:line="400"/>
        <w:ind w:left="408" w:hanging="0"/>
        <w:rPr>
          <w:rFonts w:ascii="標楷體" w:hAnsi="標楷體" w:eastAsia="標楷體"/>
        </w:rPr>
      </w:pPr>
      <w:r>
        <w:rPr>
          <w:rFonts w:ascii="標楷體" w:hAnsi="標楷體" w:eastAsia="標楷體"/>
        </w:rPr>
        <w:t>（五）高中部男生組：</w:t>
      </w:r>
    </w:p>
    <w:p>
      <w:pPr>
        <w:pStyle w:val="Style20"/>
        <w:spacing w:lineRule="exact" w:line="400"/>
        <w:ind w:left="-2" w:firstLine="1190"/>
        <w:rPr>
          <w:rFonts w:ascii="標楷體" w:hAnsi="標楷體" w:eastAsia="標楷體"/>
        </w:rPr>
      </w:pPr>
      <w:r>
        <w:rPr>
          <w:rFonts w:eastAsia="標楷體" w:ascii="標楷體" w:hAnsi="標楷體"/>
        </w:rPr>
        <w:t>1</w:t>
      </w:r>
      <w:r>
        <w:rPr>
          <w:rFonts w:ascii="標楷體" w:hAnsi="標楷體" w:eastAsia="標楷體"/>
        </w:rPr>
        <w:t xml:space="preserve">、桿數賽：桿數賽團體、桿數賽個人、桿數賽雙人。   </w:t>
      </w:r>
    </w:p>
    <w:p>
      <w:pPr>
        <w:pStyle w:val="Style20"/>
        <w:spacing w:lineRule="exact" w:line="400"/>
        <w:ind w:left="-2" w:firstLine="1190"/>
        <w:rPr>
          <w:rFonts w:ascii="標楷體" w:hAnsi="標楷體" w:eastAsia="標楷體"/>
        </w:rPr>
      </w:pPr>
      <w:r>
        <w:rPr>
          <w:rFonts w:eastAsia="標楷體" w:ascii="標楷體" w:hAnsi="標楷體"/>
        </w:rPr>
        <w:t>2</w:t>
      </w:r>
      <w:r>
        <w:rPr>
          <w:rFonts w:ascii="標楷體" w:hAnsi="標楷體" w:eastAsia="標楷體"/>
        </w:rPr>
        <w:t>、球道賽:球道賽個人。</w:t>
      </w:r>
    </w:p>
    <w:p>
      <w:pPr>
        <w:pStyle w:val="Style20"/>
        <w:spacing w:lineRule="exact" w:line="400"/>
        <w:ind w:left="408" w:hanging="0"/>
        <w:rPr>
          <w:rFonts w:ascii="標楷體" w:hAnsi="標楷體" w:eastAsia="標楷體"/>
        </w:rPr>
      </w:pPr>
      <w:r>
        <w:rPr>
          <w:rFonts w:ascii="標楷體" w:hAnsi="標楷體" w:eastAsia="標楷體"/>
        </w:rPr>
        <w:t>（六）高中部女生組：</w:t>
      </w:r>
    </w:p>
    <w:p>
      <w:pPr>
        <w:pStyle w:val="Style20"/>
        <w:spacing w:lineRule="exact" w:line="400"/>
        <w:ind w:left="-2" w:firstLine="1190"/>
        <w:rPr>
          <w:rFonts w:ascii="標楷體" w:hAnsi="標楷體" w:eastAsia="標楷體"/>
        </w:rPr>
      </w:pPr>
      <w:r>
        <w:rPr>
          <w:rFonts w:eastAsia="標楷體" w:ascii="標楷體" w:hAnsi="標楷體"/>
        </w:rPr>
        <w:t>1</w:t>
      </w:r>
      <w:r>
        <w:rPr>
          <w:rFonts w:ascii="標楷體" w:hAnsi="標楷體" w:eastAsia="標楷體"/>
        </w:rPr>
        <w:t xml:space="preserve">、桿數賽：桿數賽團體、桿數賽個人、桿數賽雙人。    </w:t>
      </w:r>
    </w:p>
    <w:p>
      <w:pPr>
        <w:pStyle w:val="Style20"/>
        <w:spacing w:lineRule="exact" w:line="400"/>
        <w:ind w:left="-2" w:firstLine="1190"/>
        <w:rPr>
          <w:rFonts w:ascii="標楷體" w:hAnsi="標楷體" w:eastAsia="標楷體"/>
        </w:rPr>
      </w:pPr>
      <w:r>
        <w:rPr>
          <w:rFonts w:eastAsia="標楷體" w:ascii="標楷體" w:hAnsi="標楷體"/>
        </w:rPr>
        <w:t>2</w:t>
      </w:r>
      <w:r>
        <w:rPr>
          <w:rFonts w:ascii="標楷體" w:hAnsi="標楷體" w:eastAsia="標楷體"/>
        </w:rPr>
        <w:t>、球道賽:球道賽個人。</w:t>
      </w:r>
    </w:p>
    <w:p>
      <w:pPr>
        <w:pStyle w:val="Style20"/>
        <w:spacing w:lineRule="exact" w:line="400"/>
        <w:ind w:left="-2" w:firstLine="427"/>
        <w:rPr>
          <w:rFonts w:ascii="標楷體" w:hAnsi="標楷體" w:eastAsia="標楷體"/>
        </w:rPr>
      </w:pPr>
      <w:r>
        <w:rPr>
          <w:rFonts w:ascii="標楷體" w:hAnsi="標楷體" w:eastAsia="標楷體"/>
        </w:rPr>
        <w:t xml:space="preserve">   </w:t>
      </w:r>
      <w:r>
        <w:rPr>
          <w:rFonts w:ascii="標楷體" w:hAnsi="標楷體" w:eastAsia="標楷體"/>
        </w:rPr>
        <w:t>賽程依學生組國高中個人球道賽先比，再則各項桿數比賽，以比賽秩序冊為準。</w:t>
      </w:r>
    </w:p>
    <w:p>
      <w:pPr>
        <w:pStyle w:val="Style20"/>
        <w:spacing w:lineRule="exact" w:line="400"/>
        <w:ind w:left="2304" w:hanging="1896"/>
        <w:rPr>
          <w:rFonts w:ascii="標楷體" w:hAnsi="標楷體" w:eastAsia="標楷體"/>
        </w:rPr>
      </w:pPr>
      <w:r>
        <w:rPr>
          <w:rFonts w:ascii="標楷體" w:hAnsi="標楷體" w:eastAsia="標楷體"/>
        </w:rPr>
        <w:t>（九）身體狀況：應經醫院檢查，認定可參加劇烈運動競賽者，證明書留存學校備查，並於選手保證書具結。</w:t>
      </w:r>
    </w:p>
    <w:p>
      <w:pPr>
        <w:pStyle w:val="Style20"/>
        <w:spacing w:lineRule="exact" w:line="400"/>
        <w:ind w:left="2304" w:hanging="1896"/>
        <w:rPr/>
      </w:pPr>
      <w:r>
        <w:rPr>
          <w:rStyle w:val="Style14"/>
          <w:rFonts w:ascii="標楷體" w:hAnsi="標楷體" w:eastAsia="標楷體"/>
        </w:rPr>
        <w:t>（十）報名人數：</w:t>
      </w:r>
      <w:r>
        <w:rPr>
          <w:rStyle w:val="Style14"/>
          <w:rFonts w:eastAsia="標楷體" w:ascii="標楷體" w:hAnsi="標楷體"/>
        </w:rPr>
        <w:t>1.</w:t>
      </w:r>
      <w:r>
        <w:rPr>
          <w:rStyle w:val="Style14"/>
          <w:rFonts w:ascii="標楷體" w:hAnsi="標楷體" w:eastAsia="標楷體"/>
        </w:rPr>
        <w:t>每單位各組隊數以</w:t>
      </w:r>
      <w:r>
        <w:rPr>
          <w:rStyle w:val="Style14"/>
          <w:rFonts w:ascii="標楷體" w:hAnsi="標楷體" w:eastAsia="標楷體"/>
          <w:color w:val="FF0000"/>
        </w:rPr>
        <w:t>男女各兩隊(</w:t>
      </w:r>
      <w:r>
        <w:rPr>
          <w:rStyle w:val="Style14"/>
          <w:rFonts w:eastAsia="標楷體" w:ascii="標楷體" w:hAnsi="標楷體"/>
          <w:color w:val="FF0000"/>
        </w:rPr>
        <w:t>A.B)</w:t>
      </w:r>
      <w:r>
        <w:rPr>
          <w:rStyle w:val="Style14"/>
          <w:rFonts w:ascii="標楷體" w:hAnsi="標楷體" w:eastAsia="標楷體"/>
          <w:color w:val="FF0000"/>
        </w:rPr>
        <w:t>為限</w:t>
      </w:r>
      <w:r>
        <w:rPr>
          <w:rStyle w:val="Style14"/>
          <w:rFonts w:ascii="標楷體" w:hAnsi="標楷體" w:eastAsia="標楷體"/>
        </w:rPr>
        <w:t>，桿數團體組每隊限報</w:t>
      </w:r>
      <w:r>
        <w:rPr>
          <w:rStyle w:val="Style14"/>
          <w:rFonts w:eastAsia="標楷體" w:ascii="標楷體" w:hAnsi="標楷體"/>
          <w:color w:val="FF0000"/>
        </w:rPr>
        <w:t>4-5</w:t>
      </w:r>
      <w:r>
        <w:rPr>
          <w:rStyle w:val="Style14"/>
          <w:rFonts w:ascii="標楷體" w:hAnsi="標楷體" w:eastAsia="標楷體"/>
          <w:color w:val="FF0000"/>
        </w:rPr>
        <w:t>人取四人</w:t>
      </w:r>
    </w:p>
    <w:p>
      <w:pPr>
        <w:pStyle w:val="Style20"/>
        <w:spacing w:lineRule="exact" w:line="400"/>
        <w:ind w:left="2304" w:hanging="1896"/>
        <w:rPr>
          <w:rFonts w:ascii="標楷體" w:hAnsi="標楷體" w:eastAsia="標楷體"/>
        </w:rPr>
      </w:pPr>
      <w:r>
        <w:rPr>
          <w:rFonts w:ascii="標楷體" w:hAnsi="標楷體" w:eastAsia="標楷體"/>
        </w:rPr>
        <w:t xml:space="preserve">                  </w:t>
      </w:r>
      <w:r>
        <w:rPr>
          <w:rFonts w:ascii="標楷體" w:hAnsi="標楷體" w:eastAsia="標楷體"/>
        </w:rPr>
        <w:t>成績最優者計算(參加團體球員亦比個人桿數成績)，不足四人者均算個人桿</w:t>
      </w:r>
    </w:p>
    <w:p>
      <w:pPr>
        <w:pStyle w:val="Style20"/>
        <w:spacing w:lineRule="exact" w:line="400"/>
        <w:ind w:left="2304" w:hanging="1896"/>
        <w:rPr/>
      </w:pPr>
      <w:r>
        <w:rPr>
          <w:rStyle w:val="Style14"/>
          <w:rFonts w:ascii="標楷體" w:hAnsi="標楷體" w:eastAsia="標楷體"/>
        </w:rPr>
        <w:t xml:space="preserve">                  </w:t>
      </w:r>
      <w:r>
        <w:rPr>
          <w:rStyle w:val="Style14"/>
          <w:rFonts w:ascii="標楷體" w:hAnsi="標楷體" w:eastAsia="標楷體"/>
        </w:rPr>
        <w:t>數，桿數賽雙人組各隊限報</w:t>
      </w:r>
      <w:r>
        <w:rPr>
          <w:rStyle w:val="Style14"/>
          <w:rFonts w:eastAsia="標楷體" w:ascii="標楷體" w:hAnsi="標楷體"/>
        </w:rPr>
        <w:t>2</w:t>
      </w:r>
      <w:r>
        <w:rPr>
          <w:rStyle w:val="Style14"/>
          <w:rFonts w:ascii="標楷體" w:hAnsi="標楷體" w:eastAsia="標楷體"/>
        </w:rPr>
        <w:t>組；個人球道賽</w:t>
      </w:r>
      <w:r>
        <w:rPr>
          <w:rStyle w:val="Style14"/>
          <w:rFonts w:ascii="標楷體" w:hAnsi="標楷體" w:eastAsia="標楷體"/>
          <w:color w:val="FF0000"/>
          <w:u w:val="single"/>
        </w:rPr>
        <w:t>每校</w:t>
      </w:r>
      <w:r>
        <w:rPr>
          <w:rStyle w:val="Style14"/>
          <w:rFonts w:ascii="標楷體" w:hAnsi="標楷體" w:eastAsia="標楷體"/>
        </w:rPr>
        <w:t>限報</w:t>
      </w:r>
      <w:r>
        <w:rPr>
          <w:rStyle w:val="Style14"/>
          <w:rFonts w:eastAsia="標楷體" w:ascii="標楷體" w:hAnsi="標楷體"/>
          <w:color w:val="FF0000"/>
        </w:rPr>
        <w:t>3</w:t>
      </w:r>
      <w:r>
        <w:rPr>
          <w:rStyle w:val="Style14"/>
          <w:rFonts w:ascii="標楷體" w:hAnsi="標楷體" w:eastAsia="標楷體"/>
          <w:color w:val="FF0000"/>
        </w:rPr>
        <w:t>名</w:t>
      </w:r>
      <w:r>
        <w:rPr>
          <w:rStyle w:val="Style14"/>
          <w:rFonts w:ascii="標楷體" w:hAnsi="標楷體" w:eastAsia="標楷體"/>
        </w:rPr>
        <w:t xml:space="preserve">。 </w:t>
      </w:r>
    </w:p>
    <w:p>
      <w:pPr>
        <w:pStyle w:val="Style20"/>
        <w:spacing w:lineRule="exact" w:line="400"/>
        <w:ind w:left="2304" w:hanging="1896"/>
        <w:rPr>
          <w:rFonts w:ascii="標楷體" w:hAnsi="標楷體" w:eastAsia="標楷體"/>
        </w:rPr>
      </w:pPr>
      <w:r>
        <w:rPr>
          <w:rFonts w:ascii="標楷體" w:hAnsi="標楷體" w:eastAsia="標楷體"/>
        </w:rPr>
        <w:t xml:space="preserve">                </w:t>
      </w:r>
      <w:r>
        <w:rPr>
          <w:rFonts w:eastAsia="標楷體" w:ascii="標楷體" w:hAnsi="標楷體"/>
        </w:rPr>
        <w:t>2.</w:t>
      </w:r>
      <w:r>
        <w:rPr>
          <w:rFonts w:ascii="標楷體" w:hAnsi="標楷體" w:eastAsia="標楷體"/>
        </w:rPr>
        <w:t>每位選手最多限報</w:t>
      </w:r>
      <w:r>
        <w:rPr>
          <w:rFonts w:eastAsia="標楷體" w:ascii="標楷體" w:hAnsi="標楷體"/>
        </w:rPr>
        <w:t>2</w:t>
      </w:r>
      <w:r>
        <w:rPr>
          <w:rFonts w:ascii="標楷體" w:hAnsi="標楷體" w:eastAsia="標楷體"/>
        </w:rPr>
        <w:t>個項目(報桿數團體組可再報雙人或個人球道)，但雙人賽</w:t>
      </w:r>
    </w:p>
    <w:p>
      <w:pPr>
        <w:pStyle w:val="Style20"/>
        <w:spacing w:lineRule="exact" w:line="400"/>
        <w:ind w:left="2304" w:hanging="1896"/>
        <w:rPr>
          <w:rFonts w:ascii="標楷體" w:hAnsi="標楷體" w:eastAsia="標楷體"/>
        </w:rPr>
      </w:pPr>
      <w:r>
        <w:rPr>
          <w:rFonts w:ascii="標楷體" w:hAnsi="標楷體" w:eastAsia="標楷體"/>
        </w:rPr>
        <w:t xml:space="preserve">                  </w:t>
      </w:r>
      <w:r>
        <w:rPr>
          <w:rFonts w:ascii="標楷體" w:hAnsi="標楷體" w:eastAsia="標楷體"/>
        </w:rPr>
        <w:t xml:space="preserve">不可跨隊報名。                </w:t>
      </w:r>
    </w:p>
    <w:p>
      <w:pPr>
        <w:pStyle w:val="Style20"/>
        <w:spacing w:lineRule="exact" w:line="400"/>
        <w:ind w:left="2304" w:hanging="1896"/>
        <w:rPr>
          <w:rFonts w:ascii="標楷體" w:hAnsi="標楷體" w:eastAsia="標楷體"/>
        </w:rPr>
      </w:pPr>
      <w:r>
        <w:rPr>
          <w:rFonts w:ascii="標楷體" w:hAnsi="標楷體" w:eastAsia="標楷體"/>
        </w:rPr>
        <w:t>（十一）參賽資格：</w:t>
      </w:r>
    </w:p>
    <w:p>
      <w:pPr>
        <w:pStyle w:val="Style20"/>
        <w:spacing w:lineRule="exact" w:line="400"/>
        <w:ind w:left="1550" w:hanging="362"/>
        <w:rPr>
          <w:rFonts w:ascii="標楷體" w:hAnsi="標楷體" w:eastAsia="標楷體"/>
        </w:rPr>
      </w:pPr>
      <w:r>
        <w:rPr>
          <w:rFonts w:eastAsia="標楷體" w:ascii="標楷體" w:hAnsi="標楷體"/>
        </w:rPr>
        <w:t>1</w:t>
      </w:r>
      <w:r>
        <w:rPr>
          <w:rFonts w:ascii="標楷體" w:hAnsi="標楷體" w:eastAsia="標楷體"/>
        </w:rPr>
        <w:t>、參賽球員未依規定時間出場比賽，檢錄三次未到者，該項目以自動棄權論。</w:t>
      </w:r>
    </w:p>
    <w:p>
      <w:pPr>
        <w:pStyle w:val="Style20"/>
        <w:spacing w:lineRule="exact" w:line="400"/>
        <w:ind w:left="1550" w:hanging="362"/>
        <w:rPr>
          <w:rFonts w:ascii="標楷體" w:hAnsi="標楷體" w:eastAsia="標楷體"/>
        </w:rPr>
      </w:pPr>
      <w:r>
        <w:rPr>
          <w:rFonts w:eastAsia="標楷體" w:ascii="標楷體" w:hAnsi="標楷體"/>
        </w:rPr>
        <w:t>2</w:t>
      </w:r>
      <w:r>
        <w:rPr>
          <w:rFonts w:ascii="標楷體" w:hAnsi="標楷體" w:eastAsia="標楷體"/>
        </w:rPr>
        <w:t>、高中組、國中組、國小組球員須為在學學生</w:t>
      </w:r>
    </w:p>
    <w:p>
      <w:pPr>
        <w:pStyle w:val="Style19"/>
        <w:spacing w:lineRule="exact" w:line="400"/>
        <w:rPr/>
      </w:pPr>
      <w:r>
        <w:rPr>
          <w:rStyle w:val="Style14"/>
          <w:rFonts w:ascii="標楷體" w:hAnsi="標楷體" w:eastAsia="標楷體"/>
        </w:rPr>
        <w:t>十</w:t>
      </w:r>
      <w:r>
        <w:rPr>
          <w:rStyle w:val="Style14"/>
          <w:rFonts w:ascii="標楷體" w:hAnsi="標楷體" w:cs="Arial" w:eastAsia="標楷體"/>
        </w:rPr>
        <w:t>、</w:t>
      </w:r>
      <w:r>
        <w:rPr>
          <w:rStyle w:val="Style14"/>
          <w:rFonts w:ascii="標楷體" w:hAnsi="標楷體" w:eastAsia="標楷體"/>
        </w:rPr>
        <w:t>報名辦法：</w:t>
      </w:r>
    </w:p>
    <w:p>
      <w:pPr>
        <w:pStyle w:val="Style20"/>
        <w:spacing w:lineRule="exact" w:line="400"/>
        <w:ind w:left="1133" w:hanging="725"/>
        <w:rPr>
          <w:rFonts w:ascii="標楷體" w:hAnsi="標楷體" w:eastAsia="標楷體"/>
        </w:rPr>
      </w:pPr>
      <w:r>
        <w:rPr>
          <w:rFonts w:ascii="標楷體" w:hAnsi="標楷體" w:eastAsia="標楷體"/>
        </w:rPr>
        <w:t>（一）參加競賽各單位所需經費自理，因應環保考量，大會提供飲水機及桶裝水，請各校提醒選手自帶環保杯。</w:t>
      </w:r>
    </w:p>
    <w:p>
      <w:pPr>
        <w:pStyle w:val="Style20"/>
        <w:spacing w:lineRule="exact" w:line="400"/>
        <w:ind w:left="2304" w:hanging="1896"/>
        <w:rPr/>
      </w:pPr>
      <w:r>
        <w:rPr>
          <w:rStyle w:val="Style14"/>
          <w:rFonts w:ascii="標楷體" w:hAnsi="標楷體" w:eastAsia="標楷體"/>
        </w:rPr>
        <w:t>（二）</w:t>
      </w:r>
      <w:r>
        <w:rPr>
          <w:rStyle w:val="Style14"/>
          <w:rFonts w:ascii="標楷體" w:hAnsi="標楷體" w:eastAsia="標楷體"/>
          <w:color w:val="FF0000"/>
        </w:rPr>
        <w:t>報名日期：即日起至</w:t>
      </w:r>
      <w:r>
        <w:rPr>
          <w:rStyle w:val="Style14"/>
          <w:rFonts w:eastAsia="標楷體" w:ascii="標楷體" w:hAnsi="標楷體"/>
          <w:color w:val="FF0000"/>
        </w:rPr>
        <w:t>111</w:t>
      </w:r>
      <w:r>
        <w:rPr>
          <w:rStyle w:val="Style14"/>
          <w:rFonts w:ascii="標楷體" w:hAnsi="標楷體" w:eastAsia="標楷體"/>
          <w:color w:val="FF0000"/>
        </w:rPr>
        <w:t>年</w:t>
      </w:r>
      <w:r>
        <w:rPr>
          <w:rStyle w:val="Style14"/>
          <w:rFonts w:eastAsia="標楷體" w:ascii="標楷體" w:hAnsi="標楷體"/>
          <w:color w:val="FF0000"/>
        </w:rPr>
        <w:t>10</w:t>
      </w:r>
      <w:r>
        <w:rPr>
          <w:rStyle w:val="Style14"/>
          <w:rFonts w:ascii="標楷體" w:hAnsi="標楷體" w:eastAsia="標楷體"/>
          <w:color w:val="FF0000"/>
        </w:rPr>
        <w:t>月</w:t>
      </w:r>
      <w:r>
        <w:rPr>
          <w:rStyle w:val="Style14"/>
          <w:rFonts w:eastAsia="標楷體" w:ascii="標楷體" w:hAnsi="標楷體"/>
          <w:color w:val="FF0000"/>
        </w:rPr>
        <w:t>21</w:t>
      </w:r>
      <w:r>
        <w:rPr>
          <w:rStyle w:val="Style14"/>
          <w:rFonts w:ascii="標楷體" w:hAnsi="標楷體" w:eastAsia="標楷體"/>
          <w:color w:val="FF0000"/>
        </w:rPr>
        <w:t>日止逾期恕不受理</w:t>
      </w:r>
      <w:r>
        <w:rPr>
          <w:rStyle w:val="Style14"/>
          <w:rFonts w:ascii="標楷體" w:hAnsi="標楷體" w:eastAsia="標楷體"/>
        </w:rPr>
        <w:t>。</w:t>
      </w:r>
    </w:p>
    <w:p>
      <w:pPr>
        <w:pStyle w:val="Style19"/>
        <w:spacing w:lineRule="exact" w:line="440"/>
        <w:ind w:right="-506" w:hanging="0"/>
        <w:rPr/>
      </w:pPr>
      <w:r>
        <w:rPr>
          <w:rStyle w:val="Style14"/>
          <w:rFonts w:ascii="標楷體" w:hAnsi="標楷體" w:eastAsia="標楷體"/>
          <w:sz w:val="28"/>
          <w:szCs w:val="28"/>
        </w:rPr>
        <w:t xml:space="preserve">   </w:t>
      </w:r>
      <w:r>
        <w:rPr>
          <w:rStyle w:val="Style14"/>
          <w:rFonts w:ascii="標楷體" w:hAnsi="標楷體" w:eastAsia="標楷體"/>
        </w:rPr>
        <w:t>（三）報名手續及地點：以</w:t>
      </w:r>
      <w:r>
        <w:rPr>
          <w:rStyle w:val="Style14"/>
          <w:rFonts w:ascii="標楷體" w:hAnsi="標楷體" w:eastAsia="標楷體"/>
          <w:color w:val="0000FF"/>
          <w:u w:val="single"/>
        </w:rPr>
        <w:t>校名-木球賽組別</w:t>
      </w:r>
      <w:r>
        <w:rPr>
          <w:rStyle w:val="Style14"/>
          <w:rFonts w:ascii="標楷體" w:hAnsi="標楷體" w:eastAsia="標楷體"/>
        </w:rPr>
        <w:t>為檔名(各校請將檔案分組存取)</w:t>
      </w:r>
      <w:r>
        <w:rPr>
          <w:rStyle w:val="Style14"/>
          <w:rFonts w:eastAsia="標楷體" w:ascii="標楷體" w:hAnsi="標楷體"/>
        </w:rPr>
        <w:t>email</w:t>
      </w:r>
      <w:r>
        <w:rPr>
          <w:rStyle w:val="Style14"/>
          <w:rFonts w:ascii="標楷體" w:hAnsi="標楷體" w:eastAsia="標楷體"/>
        </w:rPr>
        <w:t>至</w:t>
      </w:r>
    </w:p>
    <w:p>
      <w:pPr>
        <w:pStyle w:val="Style19"/>
        <w:spacing w:lineRule="exact" w:line="440"/>
        <w:ind w:left="499" w:right="-506" w:hanging="0"/>
        <w:rPr/>
      </w:pPr>
      <w:r>
        <w:rPr>
          <w:rStyle w:val="Style14"/>
          <w:rFonts w:ascii="標楷體" w:hAnsi="標楷體" w:eastAsia="標楷體"/>
        </w:rPr>
        <w:t xml:space="preserve">     </w:t>
      </w:r>
      <w:r>
        <w:rPr>
          <w:rStyle w:val="Style14"/>
          <w:rFonts w:eastAsia="標楷體" w:ascii="標楷體" w:hAnsi="標楷體"/>
        </w:rPr>
        <w:t>melguan@dcjh.tn.edu.tw</w:t>
      </w:r>
      <w:r>
        <w:rPr>
          <w:rStyle w:val="Style14"/>
          <w:rFonts w:ascii="標楷體" w:hAnsi="標楷體" w:eastAsia="標楷體"/>
        </w:rPr>
        <w:t>並以電話確認</w:t>
      </w:r>
      <w:r>
        <w:rPr>
          <w:rStyle w:val="Style14"/>
          <w:rFonts w:ascii="標楷體" w:hAnsi="標楷體" w:eastAsia="標楷體"/>
          <w:b/>
          <w:bCs/>
        </w:rPr>
        <w:t>（大橋國中體育組長之信箱；確認電話：</w:t>
      </w:r>
    </w:p>
    <w:p>
      <w:pPr>
        <w:pStyle w:val="Style19"/>
        <w:spacing w:lineRule="exact" w:line="440"/>
        <w:ind w:left="499" w:right="-506" w:hanging="0"/>
        <w:rPr/>
      </w:pPr>
      <w:r>
        <w:rPr>
          <w:rStyle w:val="Style14"/>
          <w:rFonts w:ascii="標楷體" w:hAnsi="標楷體" w:eastAsia="標楷體"/>
          <w:b/>
          <w:bCs/>
        </w:rPr>
        <w:t xml:space="preserve">     </w:t>
      </w:r>
      <w:r>
        <w:rPr>
          <w:rStyle w:val="Style14"/>
          <w:rFonts w:eastAsia="標楷體" w:ascii="標楷體" w:hAnsi="標楷體"/>
          <w:b/>
          <w:bCs/>
        </w:rPr>
        <w:t>3021793</w:t>
      </w:r>
      <w:r>
        <w:rPr>
          <w:rStyle w:val="Style14"/>
          <w:rFonts w:eastAsia="標楷體" w:ascii="標楷體" w:hAnsi="標楷體"/>
        </w:rPr>
        <w:t>#17</w:t>
      </w:r>
      <w:r>
        <w:rPr>
          <w:rStyle w:val="Style14"/>
          <w:rFonts w:ascii="標楷體" w:hAnsi="標楷體" w:eastAsia="標楷體"/>
          <w:b/>
          <w:bCs/>
        </w:rPr>
        <w:t>）</w:t>
      </w:r>
    </w:p>
    <w:p>
      <w:pPr>
        <w:pStyle w:val="Style20"/>
        <w:spacing w:lineRule="exact" w:line="400"/>
        <w:ind w:left="2304" w:hanging="1896"/>
        <w:rPr>
          <w:rFonts w:ascii="標楷體" w:hAnsi="標楷體" w:eastAsia="標楷體"/>
        </w:rPr>
      </w:pPr>
      <w:r>
        <w:rPr>
          <w:rFonts w:ascii="標楷體" w:hAnsi="標楷體" w:eastAsia="標楷體"/>
        </w:rPr>
        <w:t xml:space="preserve"> </w:t>
      </w:r>
      <w:r>
        <w:rPr>
          <w:rFonts w:ascii="標楷體" w:hAnsi="標楷體" w:eastAsia="標楷體"/>
        </w:rPr>
        <w:t>（四）聯絡人：林佩怡組長(</w:t>
      </w:r>
      <w:r>
        <w:rPr>
          <w:rFonts w:eastAsia="標楷體" w:ascii="標楷體" w:hAnsi="標楷體"/>
        </w:rPr>
        <w:t>3021793#17)</w:t>
      </w:r>
    </w:p>
    <w:p>
      <w:pPr>
        <w:pStyle w:val="Style19"/>
        <w:spacing w:lineRule="exact" w:line="400"/>
        <w:rPr>
          <w:rFonts w:ascii="標楷體" w:hAnsi="標楷體" w:eastAsia="標楷體" w:cs="Arial"/>
        </w:rPr>
      </w:pPr>
      <w:r>
        <w:rPr>
          <w:rFonts w:ascii="標楷體" w:hAnsi="標楷體" w:cs="Arial" w:eastAsia="標楷體"/>
        </w:rPr>
        <w:t>十一、比賽辦法：</w:t>
      </w:r>
    </w:p>
    <w:p>
      <w:pPr>
        <w:pStyle w:val="Style20"/>
        <w:spacing w:lineRule="exact" w:line="400"/>
        <w:ind w:left="2520" w:hanging="1896"/>
        <w:rPr>
          <w:rFonts w:ascii="標楷體" w:hAnsi="標楷體" w:eastAsia="標楷體"/>
        </w:rPr>
      </w:pPr>
      <w:r>
        <w:rPr>
          <w:rFonts w:ascii="標楷體" w:hAnsi="標楷體" w:eastAsia="標楷體"/>
        </w:rPr>
        <w:t>（一）比賽規則：採用中華民國木球協會審訂採行之最新國際木球規則。</w:t>
      </w:r>
    </w:p>
    <w:p>
      <w:pPr>
        <w:pStyle w:val="Style20"/>
        <w:spacing w:lineRule="exact" w:line="400"/>
        <w:ind w:left="2520" w:hanging="1896"/>
        <w:rPr/>
      </w:pPr>
      <w:r>
        <w:rPr>
          <w:rStyle w:val="Style14"/>
          <w:rFonts w:ascii="標楷體" w:hAnsi="標楷體" w:eastAsia="標楷體"/>
        </w:rPr>
        <w:t>（二）競賽</w:t>
      </w:r>
      <w:r>
        <w:rPr>
          <w:rStyle w:val="Style14"/>
          <w:rFonts w:ascii="標楷體" w:hAnsi="標楷體" w:cs="Arial" w:eastAsia="標楷體"/>
        </w:rPr>
        <w:t>規則</w:t>
      </w:r>
      <w:r>
        <w:rPr>
          <w:rStyle w:val="Style14"/>
          <w:rFonts w:ascii="標楷體" w:hAnsi="標楷體" w:eastAsia="標楷體"/>
        </w:rPr>
        <w:t>：</w:t>
      </w:r>
    </w:p>
    <w:p>
      <w:pPr>
        <w:pStyle w:val="Style20"/>
        <w:spacing w:lineRule="exact" w:line="400"/>
        <w:ind w:left="1728" w:hanging="336"/>
        <w:rPr>
          <w:rFonts w:ascii="標楷體" w:hAnsi="標楷體" w:eastAsia="標楷體"/>
        </w:rPr>
      </w:pPr>
      <w:r>
        <w:rPr>
          <w:rFonts w:eastAsia="標楷體" w:ascii="標楷體" w:hAnsi="標楷體"/>
        </w:rPr>
        <w:t>1</w:t>
      </w:r>
      <w:r>
        <w:rPr>
          <w:rFonts w:ascii="標楷體" w:hAnsi="標楷體" w:eastAsia="標楷體"/>
        </w:rPr>
        <w:t>、桿數團體賽以完成一輪合計</w:t>
      </w:r>
      <w:r>
        <w:rPr>
          <w:rFonts w:eastAsia="標楷體" w:ascii="標楷體" w:hAnsi="標楷體"/>
        </w:rPr>
        <w:t>12</w:t>
      </w:r>
      <w:r>
        <w:rPr>
          <w:rFonts w:ascii="標楷體" w:hAnsi="標楷體" w:eastAsia="標楷體"/>
        </w:rPr>
        <w:t>球道之總桿數多寡判定勝負總桿數低者為勝，未完成比賽者不予採計，桿數團體賽球員在團體賽的成績直接列入個人競賽成績計算。</w:t>
      </w:r>
    </w:p>
    <w:p>
      <w:pPr>
        <w:pStyle w:val="Style20"/>
        <w:spacing w:lineRule="exact" w:line="400"/>
        <w:ind w:left="1728" w:hanging="336"/>
        <w:rPr>
          <w:rFonts w:ascii="標楷體" w:hAnsi="標楷體" w:eastAsia="標楷體"/>
        </w:rPr>
      </w:pPr>
      <w:r>
        <w:rPr>
          <w:rFonts w:eastAsia="標楷體" w:ascii="標楷體" w:hAnsi="標楷體"/>
        </w:rPr>
        <w:t>2</w:t>
      </w:r>
      <w:r>
        <w:rPr>
          <w:rFonts w:ascii="標楷體" w:hAnsi="標楷體" w:eastAsia="標楷體"/>
        </w:rPr>
        <w:t>、桿數團體賽每隊球員</w:t>
      </w:r>
      <w:r>
        <w:rPr>
          <w:rFonts w:eastAsia="標楷體" w:ascii="標楷體" w:hAnsi="標楷體"/>
        </w:rPr>
        <w:t>4-5</w:t>
      </w:r>
      <w:r>
        <w:rPr>
          <w:rFonts w:ascii="標楷體" w:hAnsi="標楷體" w:eastAsia="標楷體"/>
        </w:rPr>
        <w:t>人出賽，以最優</w:t>
      </w:r>
      <w:r>
        <w:rPr>
          <w:rFonts w:eastAsia="標楷體" w:ascii="標楷體" w:hAnsi="標楷體"/>
        </w:rPr>
        <w:t>4</w:t>
      </w:r>
      <w:r>
        <w:rPr>
          <w:rFonts w:ascii="標楷體" w:hAnsi="標楷體" w:eastAsia="標楷體"/>
        </w:rPr>
        <w:t>人總桿數總和判定名次，若兩隊以上成績相同時，以相關球隊球員中</w:t>
      </w:r>
      <w:r>
        <w:rPr>
          <w:rFonts w:eastAsia="標楷體" w:ascii="標楷體" w:hAnsi="標楷體"/>
        </w:rPr>
        <w:t>12</w:t>
      </w:r>
      <w:r>
        <w:rPr>
          <w:rFonts w:ascii="標楷體" w:hAnsi="標楷體" w:eastAsia="標楷體"/>
        </w:rPr>
        <w:t>球道總和成績獲最低桿者為勝，若再相同時，以次低桿者為勝，依此類推。如通通相同以最低桿者</w:t>
      </w:r>
      <w:r>
        <w:rPr>
          <w:rFonts w:eastAsia="標楷體" w:ascii="標楷體" w:hAnsi="標楷體"/>
        </w:rPr>
        <w:t>12</w:t>
      </w:r>
      <w:r>
        <w:rPr>
          <w:rFonts w:ascii="標楷體" w:hAnsi="標楷體" w:eastAsia="標楷體"/>
        </w:rPr>
        <w:t>球道中最低桿多者為勝。</w:t>
      </w:r>
    </w:p>
    <w:p>
      <w:pPr>
        <w:pStyle w:val="Style20"/>
        <w:spacing w:lineRule="exact" w:line="400"/>
        <w:ind w:left="1728" w:hanging="336"/>
        <w:rPr>
          <w:rFonts w:ascii="標楷體" w:hAnsi="標楷體" w:eastAsia="標楷體"/>
        </w:rPr>
      </w:pPr>
      <w:r>
        <w:rPr>
          <w:rFonts w:eastAsia="標楷體" w:ascii="標楷體" w:hAnsi="標楷體"/>
        </w:rPr>
        <w:t>3</w:t>
      </w:r>
      <w:r>
        <w:rPr>
          <w:rFonts w:ascii="標楷體" w:hAnsi="標楷體" w:eastAsia="標楷體"/>
        </w:rPr>
        <w:t>、桿數個人賽以完成</w:t>
      </w:r>
      <w:r>
        <w:rPr>
          <w:rFonts w:eastAsia="標楷體" w:ascii="標楷體" w:hAnsi="標楷體"/>
        </w:rPr>
        <w:t>12</w:t>
      </w:r>
      <w:r>
        <w:rPr>
          <w:rFonts w:ascii="標楷體" w:hAnsi="標楷體" w:eastAsia="標楷體"/>
        </w:rPr>
        <w:t>球道之總桿數成績判定名次，若成績相同時，則以</w:t>
      </w:r>
      <w:r>
        <w:rPr>
          <w:rFonts w:eastAsia="標楷體" w:ascii="標楷體" w:hAnsi="標楷體"/>
        </w:rPr>
        <w:t>12</w:t>
      </w:r>
      <w:r>
        <w:rPr>
          <w:rFonts w:ascii="標楷體" w:hAnsi="標楷體" w:eastAsia="標楷體"/>
        </w:rPr>
        <w:t>球道中最低桿多者為勝，如通通相同以第</w:t>
      </w:r>
      <w:r>
        <w:rPr>
          <w:rFonts w:eastAsia="標楷體" w:ascii="標楷體" w:hAnsi="標楷體"/>
        </w:rPr>
        <w:t>12</w:t>
      </w:r>
      <w:r>
        <w:rPr>
          <w:rFonts w:ascii="標楷體" w:hAnsi="標楷體" w:eastAsia="標楷體"/>
        </w:rPr>
        <w:t>球道低桿數者為勝。</w:t>
      </w:r>
    </w:p>
    <w:p>
      <w:pPr>
        <w:pStyle w:val="Style20"/>
        <w:spacing w:lineRule="exact" w:line="400"/>
        <w:ind w:left="1728" w:hanging="336"/>
        <w:rPr>
          <w:rFonts w:ascii="標楷體" w:hAnsi="標楷體" w:eastAsia="標楷體"/>
        </w:rPr>
      </w:pPr>
      <w:r>
        <w:rPr>
          <w:rFonts w:eastAsia="標楷體" w:ascii="標楷體" w:hAnsi="標楷體"/>
        </w:rPr>
        <w:t>4</w:t>
      </w:r>
      <w:r>
        <w:rPr>
          <w:rFonts w:ascii="標楷體" w:hAnsi="標楷體" w:eastAsia="標楷體"/>
        </w:rPr>
        <w:t>、桿數雙人賽以單位兩人輪流擊球，球道發球順序</w:t>
      </w:r>
      <w:r>
        <w:rPr>
          <w:rFonts w:eastAsia="標楷體" w:ascii="標楷體" w:hAnsi="標楷體"/>
        </w:rPr>
        <w:t>1-1</w:t>
      </w:r>
      <w:r>
        <w:rPr>
          <w:rFonts w:ascii="標楷體" w:hAnsi="標楷體" w:eastAsia="標楷體"/>
        </w:rPr>
        <w:t>、</w:t>
      </w:r>
      <w:r>
        <w:rPr>
          <w:rFonts w:eastAsia="標楷體" w:ascii="標楷體" w:hAnsi="標楷體"/>
        </w:rPr>
        <w:t>2-1</w:t>
      </w:r>
      <w:r>
        <w:rPr>
          <w:rFonts w:ascii="標楷體" w:hAnsi="標楷體" w:eastAsia="標楷體"/>
        </w:rPr>
        <w:t>、</w:t>
      </w:r>
      <w:r>
        <w:rPr>
          <w:rFonts w:eastAsia="標楷體" w:ascii="標楷體" w:hAnsi="標楷體"/>
        </w:rPr>
        <w:t>3-1</w:t>
      </w:r>
      <w:r>
        <w:rPr>
          <w:rFonts w:ascii="標楷體" w:hAnsi="標楷體" w:eastAsia="標楷體"/>
        </w:rPr>
        <w:t>、</w:t>
      </w:r>
      <w:r>
        <w:rPr>
          <w:rFonts w:eastAsia="標楷體" w:ascii="標楷體" w:hAnsi="標楷體"/>
        </w:rPr>
        <w:t>4-1</w:t>
      </w:r>
      <w:r>
        <w:rPr>
          <w:rFonts w:ascii="標楷體" w:hAnsi="標楷體" w:eastAsia="標楷體"/>
        </w:rPr>
        <w:t>；</w:t>
      </w:r>
      <w:r>
        <w:rPr>
          <w:rFonts w:eastAsia="標楷體" w:ascii="標楷體" w:hAnsi="標楷體"/>
        </w:rPr>
        <w:t>1-2</w:t>
      </w:r>
      <w:r>
        <w:rPr>
          <w:rFonts w:ascii="標楷體" w:hAnsi="標楷體" w:eastAsia="標楷體"/>
        </w:rPr>
        <w:t>、</w:t>
      </w:r>
      <w:r>
        <w:rPr>
          <w:rFonts w:eastAsia="標楷體" w:ascii="標楷體" w:hAnsi="標楷體"/>
        </w:rPr>
        <w:t>2-2</w:t>
      </w:r>
      <w:r>
        <w:rPr>
          <w:rFonts w:ascii="標楷體" w:hAnsi="標楷體" w:eastAsia="標楷體"/>
        </w:rPr>
        <w:t>、</w:t>
      </w:r>
      <w:r>
        <w:rPr>
          <w:rFonts w:eastAsia="標楷體" w:ascii="標楷體" w:hAnsi="標楷體"/>
        </w:rPr>
        <w:t>3-2</w:t>
      </w:r>
      <w:r>
        <w:rPr>
          <w:rFonts w:ascii="標楷體" w:hAnsi="標楷體" w:eastAsia="標楷體"/>
        </w:rPr>
        <w:t>、</w:t>
      </w:r>
      <w:r>
        <w:rPr>
          <w:rFonts w:eastAsia="標楷體" w:ascii="標楷體" w:hAnsi="標楷體"/>
        </w:rPr>
        <w:t>4-2</w:t>
      </w:r>
      <w:r>
        <w:rPr>
          <w:rFonts w:ascii="標楷體" w:hAnsi="標楷體" w:eastAsia="標楷體"/>
        </w:rPr>
        <w:t>循環發球。</w:t>
      </w:r>
    </w:p>
    <w:p>
      <w:pPr>
        <w:pStyle w:val="Style20"/>
        <w:spacing w:lineRule="exact" w:line="400"/>
        <w:ind w:left="1728" w:hanging="336"/>
        <w:rPr>
          <w:rFonts w:ascii="標楷體" w:hAnsi="標楷體" w:eastAsia="標楷體"/>
        </w:rPr>
      </w:pPr>
      <w:r>
        <w:rPr>
          <w:rFonts w:eastAsia="標楷體" w:ascii="標楷體" w:hAnsi="標楷體"/>
        </w:rPr>
        <w:t>5</w:t>
      </w:r>
      <w:r>
        <w:rPr>
          <w:rFonts w:ascii="標楷體" w:hAnsi="標楷體" w:eastAsia="標楷體"/>
        </w:rPr>
        <w:t>、桿數雙人賽以</w:t>
      </w:r>
      <w:r>
        <w:rPr>
          <w:rFonts w:eastAsia="標楷體" w:ascii="標楷體" w:hAnsi="標楷體"/>
        </w:rPr>
        <w:t>12</w:t>
      </w:r>
      <w:r>
        <w:rPr>
          <w:rFonts w:ascii="標楷體" w:hAnsi="標楷體" w:eastAsia="標楷體"/>
        </w:rPr>
        <w:t>個球道之總桿數合計成績，總桿數最低桿者為勝。若成績相同時，則以</w:t>
      </w:r>
      <w:r>
        <w:rPr>
          <w:rFonts w:eastAsia="標楷體" w:ascii="標楷體" w:hAnsi="標楷體"/>
        </w:rPr>
        <w:t>12</w:t>
      </w:r>
      <w:r>
        <w:rPr>
          <w:rFonts w:ascii="標楷體" w:hAnsi="標楷體" w:eastAsia="標楷體"/>
        </w:rPr>
        <w:t>球道中最低桿多者為勝。</w:t>
      </w:r>
    </w:p>
    <w:p>
      <w:pPr>
        <w:pStyle w:val="Style20"/>
        <w:spacing w:lineRule="exact" w:line="400"/>
        <w:ind w:left="1728" w:hanging="336"/>
        <w:rPr/>
      </w:pPr>
      <w:r>
        <w:rPr>
          <w:rStyle w:val="Style14"/>
          <w:rFonts w:eastAsia="標楷體" w:ascii="標楷體" w:hAnsi="標楷體"/>
        </w:rPr>
        <w:t>6</w:t>
      </w:r>
      <w:r>
        <w:rPr>
          <w:rStyle w:val="Style14"/>
          <w:rFonts w:ascii="標楷體" w:hAnsi="標楷體" w:eastAsia="標楷體"/>
        </w:rPr>
        <w:t>、球道個人賽採單敗淘汰賽制，</w:t>
      </w:r>
      <w:r>
        <w:rPr>
          <w:rStyle w:val="Style14"/>
          <w:rFonts w:ascii="標楷體" w:hAnsi="標楷體" w:eastAsia="標楷體"/>
          <w:color w:val="FF0000"/>
        </w:rPr>
        <w:t>每校</w:t>
      </w:r>
      <w:r>
        <w:rPr>
          <w:rStyle w:val="Style14"/>
          <w:rFonts w:ascii="標楷體" w:hAnsi="標楷體" w:eastAsia="標楷體"/>
        </w:rPr>
        <w:t>限報</w:t>
      </w:r>
      <w:r>
        <w:rPr>
          <w:rStyle w:val="Style14"/>
          <w:rFonts w:eastAsia="標楷體" w:ascii="標楷體" w:hAnsi="標楷體"/>
          <w:color w:val="FF0000"/>
        </w:rPr>
        <w:t>3</w:t>
      </w:r>
      <w:r>
        <w:rPr>
          <w:rStyle w:val="Style14"/>
          <w:rFonts w:ascii="標楷體" w:hAnsi="標楷體" w:eastAsia="標楷體"/>
          <w:color w:val="FF0000"/>
        </w:rPr>
        <w:t>人</w:t>
      </w:r>
      <w:r>
        <w:rPr>
          <w:rStyle w:val="Style14"/>
          <w:rFonts w:ascii="標楷體" w:hAnsi="標楷體" w:eastAsia="標楷體"/>
        </w:rPr>
        <w:t>參加，同校第一場次不碰頭，參加</w:t>
      </w:r>
      <w:r>
        <w:rPr>
          <w:rStyle w:val="Style14"/>
          <w:rFonts w:eastAsia="標楷體" w:ascii="標楷體" w:hAnsi="標楷體"/>
        </w:rPr>
        <w:t>110</w:t>
      </w:r>
      <w:r>
        <w:rPr>
          <w:rStyle w:val="Style14"/>
          <w:rFonts w:ascii="標楷體" w:hAnsi="標楷體" w:eastAsia="標楷體"/>
        </w:rPr>
        <w:t>年全中運或</w:t>
      </w:r>
      <w:r>
        <w:rPr>
          <w:rStyle w:val="Style14"/>
          <w:rFonts w:eastAsia="標楷體" w:ascii="標楷體" w:hAnsi="標楷體"/>
        </w:rPr>
        <w:t>111</w:t>
      </w:r>
      <w:r>
        <w:rPr>
          <w:rStyle w:val="Style14"/>
          <w:rFonts w:ascii="標楷體" w:hAnsi="標楷體" w:eastAsia="標楷體"/>
        </w:rPr>
        <w:t>年度市中運</w:t>
      </w:r>
      <w:r>
        <w:rPr>
          <w:rStyle w:val="Style14"/>
          <w:rFonts w:ascii="標楷體" w:hAnsi="標楷體" w:eastAsia="標楷體"/>
          <w:color w:val="FF0000"/>
        </w:rPr>
        <w:t>前三名</w:t>
      </w:r>
      <w:r>
        <w:rPr>
          <w:rStyle w:val="Style14"/>
          <w:rFonts w:ascii="標楷體" w:hAnsi="標楷體" w:eastAsia="標楷體"/>
        </w:rPr>
        <w:t>球員為當然種子球員(請於報名表註記)，籤表賽程由台南市木球委員會協助監督抽籤排定。每道及每場必須分出勝負，不得平手!如一直無法分出勝負影響進度得由裁判長因應處理，雙方選手不得異議!</w:t>
      </w:r>
    </w:p>
    <w:p>
      <w:pPr>
        <w:pStyle w:val="Style19"/>
        <w:spacing w:lineRule="exact" w:line="400"/>
        <w:ind w:left="1440" w:hanging="0"/>
        <w:rPr>
          <w:rFonts w:ascii="標楷體" w:hAnsi="標楷體" w:eastAsia="標楷體"/>
        </w:rPr>
      </w:pPr>
      <w:r>
        <w:rPr>
          <w:rFonts w:eastAsia="標楷體" w:ascii="標楷體" w:hAnsi="標楷體"/>
        </w:rPr>
        <w:t>7</w:t>
      </w:r>
      <w:r>
        <w:rPr>
          <w:rFonts w:ascii="標楷體" w:hAnsi="標楷體" w:eastAsia="標楷體"/>
        </w:rPr>
        <w:t>、為了賽程順利進行，每球道桿數最高為</w:t>
      </w:r>
      <w:r>
        <w:rPr>
          <w:rFonts w:eastAsia="標楷體" w:ascii="標楷體" w:hAnsi="標楷體"/>
        </w:rPr>
        <w:t>10</w:t>
      </w:r>
      <w:r>
        <w:rPr>
          <w:rFonts w:ascii="標楷體" w:hAnsi="標楷體" w:eastAsia="標楷體"/>
        </w:rPr>
        <w:t>桿，若未於</w:t>
      </w:r>
      <w:r>
        <w:rPr>
          <w:rFonts w:eastAsia="標楷體" w:ascii="標楷體" w:hAnsi="標楷體"/>
        </w:rPr>
        <w:t>9</w:t>
      </w:r>
      <w:r>
        <w:rPr>
          <w:rFonts w:ascii="標楷體" w:hAnsi="標楷體" w:eastAsia="標楷體"/>
        </w:rPr>
        <w:t>桿內完成者以</w:t>
      </w:r>
      <w:r>
        <w:rPr>
          <w:rFonts w:eastAsia="標楷體" w:ascii="標楷體" w:hAnsi="標楷體"/>
        </w:rPr>
        <w:t>10</w:t>
      </w:r>
      <w:r>
        <w:rPr>
          <w:rFonts w:ascii="標楷體" w:hAnsi="標楷體" w:eastAsia="標楷體"/>
        </w:rPr>
        <w:t>桿計算之。</w:t>
      </w:r>
    </w:p>
    <w:p>
      <w:pPr>
        <w:pStyle w:val="Style19"/>
        <w:spacing w:lineRule="exact" w:line="400"/>
        <w:ind w:left="1440" w:hanging="0"/>
        <w:rPr/>
      </w:pPr>
      <w:r>
        <w:rPr>
          <w:rStyle w:val="Style14"/>
          <w:rFonts w:eastAsia="標楷體" w:ascii="標楷體" w:hAnsi="標楷體"/>
        </w:rPr>
        <w:t>8</w:t>
      </w:r>
      <w:r>
        <w:rPr>
          <w:rStyle w:val="Style14"/>
          <w:rFonts w:ascii="標楷體" w:hAnsi="標楷體" w:eastAsia="標楷體"/>
        </w:rPr>
        <w:t>、球體任何一點與球杯接觸者，可加一桿直接拿起，算完成該道打擊。</w:t>
      </w:r>
    </w:p>
    <w:p>
      <w:pPr>
        <w:pStyle w:val="Style19"/>
        <w:spacing w:lineRule="exact" w:line="400"/>
        <w:ind w:left="1440" w:hanging="0"/>
        <w:rPr>
          <w:rFonts w:ascii="標楷體" w:hAnsi="標楷體" w:eastAsia="標楷體"/>
        </w:rPr>
      </w:pPr>
      <w:r>
        <w:rPr>
          <w:rFonts w:eastAsia="標楷體" w:ascii="標楷體" w:hAnsi="標楷體"/>
        </w:rPr>
        <w:t>9</w:t>
      </w:r>
      <w:r>
        <w:rPr>
          <w:rFonts w:ascii="標楷體" w:hAnsi="標楷體" w:eastAsia="標楷體"/>
        </w:rPr>
        <w:t>、開球錯拿其他球員球打擊者，需加罰一桿並從開球區重新發球算第三桿:被錯拿者得</w:t>
      </w:r>
    </w:p>
    <w:p>
      <w:pPr>
        <w:pStyle w:val="Style19"/>
        <w:spacing w:lineRule="exact" w:line="400"/>
        <w:ind w:left="1440" w:hanging="0"/>
        <w:rPr>
          <w:rFonts w:ascii="標楷體" w:hAnsi="標楷體" w:eastAsia="標楷體"/>
        </w:rPr>
      </w:pPr>
      <w:r>
        <w:rPr>
          <w:rFonts w:ascii="標楷體" w:hAnsi="標楷體" w:eastAsia="標楷體"/>
        </w:rPr>
        <w:t xml:space="preserve">   </w:t>
      </w:r>
      <w:r>
        <w:rPr>
          <w:rFonts w:ascii="標楷體" w:hAnsi="標楷體" w:eastAsia="標楷體"/>
        </w:rPr>
        <w:t>拿回並於開球區開球；於球道中身體任何一部份或所持球具碰觸自己或他人所打比</w:t>
      </w:r>
    </w:p>
    <w:p>
      <w:pPr>
        <w:pStyle w:val="Style19"/>
        <w:spacing w:lineRule="exact" w:line="400"/>
        <w:ind w:left="1440" w:hanging="0"/>
        <w:rPr/>
      </w:pPr>
      <w:r>
        <w:rPr>
          <w:rStyle w:val="Style14"/>
          <w:rFonts w:ascii="標楷體" w:hAnsi="標楷體" w:eastAsia="標楷體"/>
        </w:rPr>
        <w:t xml:space="preserve">   </w:t>
      </w:r>
      <w:r>
        <w:rPr>
          <w:rStyle w:val="Style14"/>
          <w:rFonts w:ascii="標楷體" w:hAnsi="標楷體" w:eastAsia="標楷體"/>
        </w:rPr>
        <w:t>賽球時，罰計一桿，而球之停止點為新球位。</w:t>
      </w:r>
      <w:r>
        <w:rPr>
          <w:rStyle w:val="Style14"/>
          <w:rFonts w:ascii="標楷體" w:hAnsi="標楷體" w:eastAsia="標楷體"/>
          <w:color w:val="FF0000"/>
        </w:rPr>
        <w:t>開球的球如遭別道球碰撞可取回重開</w:t>
      </w:r>
    </w:p>
    <w:p>
      <w:pPr>
        <w:pStyle w:val="Style19"/>
        <w:spacing w:lineRule="exact" w:line="400"/>
        <w:ind w:left="1440" w:hanging="0"/>
        <w:rPr/>
      </w:pPr>
      <w:r>
        <w:rPr>
          <w:rStyle w:val="Style14"/>
          <w:rFonts w:ascii="標楷體" w:hAnsi="標楷體" w:eastAsia="標楷體"/>
        </w:rPr>
        <w:t xml:space="preserve">   </w:t>
      </w:r>
      <w:r>
        <w:rPr>
          <w:rStyle w:val="Style14"/>
          <w:rFonts w:ascii="標楷體" w:hAnsi="標楷體" w:eastAsia="標楷體"/>
          <w:color w:val="FF0000"/>
        </w:rPr>
        <w:t>或由停置點持續第二桿</w:t>
      </w:r>
      <w:r>
        <w:rPr>
          <w:rStyle w:val="Style14"/>
          <w:rFonts w:ascii="標楷體" w:hAnsi="標楷體" w:eastAsia="標楷體"/>
        </w:rPr>
        <w:t>；如嚴重違反運動道德者裁判有權判定停賽。</w:t>
      </w:r>
    </w:p>
    <w:p>
      <w:pPr>
        <w:pStyle w:val="Style19"/>
        <w:spacing w:lineRule="exact" w:line="400"/>
        <w:ind w:left="1440" w:hanging="0"/>
        <w:rPr>
          <w:rFonts w:ascii="標楷體" w:hAnsi="標楷體" w:eastAsia="標楷體"/>
        </w:rPr>
      </w:pPr>
      <w:r>
        <w:rPr>
          <w:rFonts w:eastAsia="標楷體" w:ascii="標楷體" w:hAnsi="標楷體"/>
        </w:rPr>
        <w:t>10</w:t>
      </w:r>
      <w:r>
        <w:rPr>
          <w:rFonts w:ascii="標楷體" w:hAnsi="標楷體" w:eastAsia="標楷體"/>
        </w:rPr>
        <w:t>、持球推送打擊加罰一桿，並由新球位打擊；如屬攻門則進球不算，加罰一桿，並由</w:t>
      </w:r>
    </w:p>
    <w:p>
      <w:pPr>
        <w:pStyle w:val="Style19"/>
        <w:spacing w:lineRule="exact" w:line="400"/>
        <w:ind w:left="1440" w:hanging="0"/>
        <w:rPr>
          <w:rFonts w:ascii="標楷體" w:hAnsi="標楷體" w:eastAsia="標楷體"/>
        </w:rPr>
      </w:pPr>
      <w:r>
        <w:rPr>
          <w:rFonts w:ascii="標楷體" w:hAnsi="標楷體" w:eastAsia="標楷體"/>
        </w:rPr>
        <w:t xml:space="preserve">   </w:t>
      </w:r>
      <w:r>
        <w:rPr>
          <w:rFonts w:ascii="標楷體" w:hAnsi="標楷體" w:eastAsia="標楷體"/>
        </w:rPr>
        <w:t>新球位打擊。</w:t>
      </w:r>
    </w:p>
    <w:p>
      <w:pPr>
        <w:pStyle w:val="Style20"/>
        <w:spacing w:lineRule="exact" w:line="400"/>
        <w:ind w:left="2520" w:hanging="1896"/>
        <w:rPr>
          <w:rFonts w:ascii="標楷體" w:hAnsi="標楷體" w:eastAsia="標楷體"/>
        </w:rPr>
      </w:pPr>
      <w:r>
        <w:rPr>
          <w:rFonts w:ascii="標楷體" w:hAnsi="標楷體" w:eastAsia="標楷體"/>
        </w:rPr>
        <w:t>（三）成績記錄：所有比賽之成績記錄，統一由大會指定裁判執行。</w:t>
      </w:r>
    </w:p>
    <w:p>
      <w:pPr>
        <w:pStyle w:val="Style20"/>
        <w:spacing w:lineRule="exact" w:line="400"/>
        <w:ind w:left="2520" w:hanging="1896"/>
        <w:rPr>
          <w:rFonts w:ascii="標楷體" w:hAnsi="標楷體" w:eastAsia="標楷體"/>
        </w:rPr>
      </w:pPr>
      <w:r>
        <w:rPr>
          <w:rFonts w:ascii="標楷體" w:hAnsi="標楷體" w:eastAsia="標楷體"/>
        </w:rPr>
        <w:t>（四）比賽規定：</w:t>
      </w:r>
    </w:p>
    <w:p>
      <w:pPr>
        <w:pStyle w:val="Style20"/>
        <w:spacing w:lineRule="exact" w:line="400"/>
        <w:ind w:left="1728" w:hanging="336"/>
        <w:rPr>
          <w:rFonts w:ascii="標楷體" w:hAnsi="標楷體" w:eastAsia="標楷體"/>
        </w:rPr>
      </w:pPr>
      <w:r>
        <w:rPr>
          <w:rFonts w:eastAsia="標楷體" w:ascii="標楷體" w:hAnsi="標楷體"/>
        </w:rPr>
        <w:t>1</w:t>
      </w:r>
      <w:r>
        <w:rPr>
          <w:rFonts w:ascii="標楷體" w:hAnsi="標楷體" w:eastAsia="標楷體"/>
        </w:rPr>
        <w:t>、為了賽程順利進行，場地、賽程安排得由大會隨時視情況調整，各隊不得異議。</w:t>
      </w:r>
    </w:p>
    <w:p>
      <w:pPr>
        <w:pStyle w:val="Style20"/>
        <w:spacing w:lineRule="exact" w:line="400"/>
        <w:ind w:left="1728" w:hanging="336"/>
        <w:rPr>
          <w:rFonts w:ascii="標楷體" w:hAnsi="標楷體" w:eastAsia="標楷體"/>
        </w:rPr>
      </w:pPr>
      <w:r>
        <w:rPr>
          <w:rFonts w:eastAsia="標楷體" w:ascii="標楷體" w:hAnsi="標楷體"/>
        </w:rPr>
        <w:t>2</w:t>
      </w:r>
      <w:r>
        <w:rPr>
          <w:rFonts w:ascii="標楷體" w:hAnsi="標楷體" w:eastAsia="標楷體"/>
        </w:rPr>
        <w:t>、非當場比賽的球員，可在緩衝區內觀賽，但不得進入賽場內，比賽已結束的球員，應迅速離開賽場。</w:t>
      </w:r>
    </w:p>
    <w:p>
      <w:pPr>
        <w:pStyle w:val="Style20"/>
        <w:spacing w:lineRule="exact" w:line="400"/>
        <w:ind w:left="1728" w:hanging="336"/>
        <w:rPr>
          <w:rFonts w:ascii="標楷體" w:hAnsi="標楷體" w:eastAsia="標楷體"/>
        </w:rPr>
      </w:pPr>
      <w:r>
        <w:rPr>
          <w:rFonts w:eastAsia="標楷體" w:ascii="標楷體" w:hAnsi="標楷體"/>
        </w:rPr>
        <w:t>3</w:t>
      </w:r>
      <w:r>
        <w:rPr>
          <w:rFonts w:ascii="標楷體" w:hAnsi="標楷體" w:eastAsia="標楷體"/>
        </w:rPr>
        <w:t>、球員應依賽程表時間（大會有調整時間時以大會調整後時間為準，大會會在現場廣播知會），於比賽前</w:t>
      </w:r>
      <w:r>
        <w:rPr>
          <w:rFonts w:eastAsia="標楷體" w:ascii="標楷體" w:hAnsi="標楷體"/>
        </w:rPr>
        <w:t>20</w:t>
      </w:r>
      <w:r>
        <w:rPr>
          <w:rFonts w:ascii="標楷體" w:hAnsi="標楷體" w:eastAsia="標楷體"/>
        </w:rPr>
        <w:t xml:space="preserve">分鐘出場檢錄，經裁判員檢錄三次未到者，當棄權論。 </w:t>
      </w:r>
    </w:p>
    <w:p>
      <w:pPr>
        <w:pStyle w:val="Style20"/>
        <w:spacing w:lineRule="exact" w:line="400"/>
        <w:ind w:left="1728" w:hanging="336"/>
        <w:rPr>
          <w:rFonts w:ascii="標楷體" w:hAnsi="標楷體" w:eastAsia="標楷體"/>
        </w:rPr>
      </w:pPr>
      <w:r>
        <w:rPr>
          <w:rFonts w:eastAsia="標楷體" w:ascii="標楷體" w:hAnsi="標楷體"/>
        </w:rPr>
        <w:t>4</w:t>
      </w:r>
      <w:r>
        <w:rPr>
          <w:rFonts w:ascii="標楷體" w:hAnsi="標楷體" w:eastAsia="標楷體"/>
        </w:rPr>
        <w:t>、本次比賽器材，請參賽選手自行準備比賽用球及球桿。</w:t>
      </w:r>
    </w:p>
    <w:p>
      <w:pPr>
        <w:pStyle w:val="Style20"/>
        <w:spacing w:lineRule="exact" w:line="400"/>
        <w:ind w:left="1728" w:hanging="336"/>
        <w:rPr>
          <w:rFonts w:ascii="標楷體" w:hAnsi="標楷體" w:eastAsia="標楷體"/>
        </w:rPr>
      </w:pPr>
      <w:r>
        <w:rPr>
          <w:rFonts w:eastAsia="標楷體" w:ascii="標楷體" w:hAnsi="標楷體"/>
        </w:rPr>
        <w:t>5</w:t>
      </w:r>
      <w:r>
        <w:rPr>
          <w:rFonts w:ascii="標楷體" w:hAnsi="標楷體" w:eastAsia="標楷體"/>
        </w:rPr>
        <w:t>、規   格：</w:t>
      </w:r>
    </w:p>
    <w:p>
      <w:pPr>
        <w:pStyle w:val="Style19"/>
        <w:spacing w:lineRule="exact" w:line="400"/>
        <w:ind w:left="2976" w:hanging="1320"/>
        <w:rPr>
          <w:rFonts w:ascii="標楷體" w:hAnsi="標楷體" w:eastAsia="標楷體"/>
        </w:rPr>
      </w:pPr>
      <w:r>
        <w:rPr>
          <w:rFonts w:ascii="標楷體" w:hAnsi="標楷體" w:eastAsia="標楷體"/>
        </w:rPr>
        <w:t>（</w:t>
      </w:r>
      <w:r>
        <w:rPr>
          <w:rFonts w:eastAsia="標楷體" w:ascii="標楷體" w:hAnsi="標楷體"/>
        </w:rPr>
        <w:t>1</w:t>
      </w:r>
      <w:r>
        <w:rPr>
          <w:rFonts w:ascii="標楷體" w:hAnsi="標楷體" w:eastAsia="標楷體"/>
        </w:rPr>
        <w:t>）木球：須為圓型球體，且為木質製成，直徑</w:t>
      </w:r>
      <w:r>
        <w:rPr>
          <w:rFonts w:eastAsia="標楷體" w:ascii="標楷體" w:hAnsi="標楷體"/>
        </w:rPr>
        <w:t>9.5</w:t>
      </w:r>
      <w:r>
        <w:rPr>
          <w:rFonts w:ascii="標楷體" w:hAnsi="標楷體" w:eastAsia="標楷體"/>
        </w:rPr>
        <w:t xml:space="preserve">公分± </w:t>
      </w:r>
      <w:r>
        <w:rPr>
          <w:rFonts w:eastAsia="標楷體" w:ascii="標楷體" w:hAnsi="標楷體"/>
        </w:rPr>
        <w:t>0.2</w:t>
      </w:r>
      <w:r>
        <w:rPr>
          <w:rFonts w:ascii="標楷體" w:hAnsi="標楷體" w:eastAsia="標楷體"/>
        </w:rPr>
        <w:t>公分；重量</w:t>
      </w:r>
      <w:r>
        <w:rPr>
          <w:rFonts w:eastAsia="標楷體" w:ascii="標楷體" w:hAnsi="標楷體"/>
        </w:rPr>
        <w:t>350</w:t>
      </w:r>
      <w:r>
        <w:rPr>
          <w:rFonts w:ascii="標楷體" w:hAnsi="標楷體" w:eastAsia="標楷體"/>
        </w:rPr>
        <w:t>公克　±</w:t>
      </w:r>
      <w:r>
        <w:rPr>
          <w:rFonts w:eastAsia="標楷體" w:ascii="標楷體" w:hAnsi="標楷體"/>
        </w:rPr>
        <w:t>60</w:t>
      </w:r>
      <w:r>
        <w:rPr>
          <w:rFonts w:ascii="標楷體" w:hAnsi="標楷體" w:eastAsia="標楷體"/>
        </w:rPr>
        <w:t>公克。</w:t>
      </w:r>
    </w:p>
    <w:p>
      <w:pPr>
        <w:pStyle w:val="Style19"/>
        <w:spacing w:lineRule="exact" w:line="400"/>
        <w:rPr>
          <w:rFonts w:ascii="標楷體" w:hAnsi="標楷體" w:eastAsia="標楷體"/>
        </w:rPr>
      </w:pPr>
      <w:r>
        <w:rPr>
          <w:rFonts w:ascii="標楷體" w:hAnsi="標楷體" w:eastAsia="標楷體"/>
        </w:rPr>
        <w:t xml:space="preserve">             </w:t>
      </w:r>
      <w:r>
        <w:rPr>
          <w:rFonts w:ascii="標楷體" w:hAnsi="標楷體" w:eastAsia="標楷體"/>
        </w:rPr>
        <w:t>（</w:t>
      </w:r>
      <w:r>
        <w:rPr>
          <w:rFonts w:eastAsia="標楷體" w:ascii="標楷體" w:hAnsi="標楷體"/>
        </w:rPr>
        <w:t>2</w:t>
      </w:r>
      <w:r>
        <w:rPr>
          <w:rFonts w:ascii="標楷體" w:hAnsi="標楷體" w:eastAsia="標楷體"/>
        </w:rPr>
        <w:t>）球桿：為</w:t>
      </w:r>
      <w:r>
        <w:rPr>
          <w:rFonts w:eastAsia="標楷體" w:ascii="標楷體" w:hAnsi="標楷體"/>
        </w:rPr>
        <w:t>T</w:t>
      </w:r>
      <w:r>
        <w:rPr>
          <w:rFonts w:ascii="標楷體" w:hAnsi="標楷體" w:eastAsia="標楷體"/>
        </w:rPr>
        <w:t>字型，球桿總重量約</w:t>
      </w:r>
      <w:r>
        <w:rPr>
          <w:rFonts w:eastAsia="標楷體" w:ascii="標楷體" w:hAnsi="標楷體"/>
        </w:rPr>
        <w:t>800</w:t>
      </w:r>
      <w:r>
        <w:rPr>
          <w:rFonts w:ascii="標楷體" w:hAnsi="標楷體" w:eastAsia="標楷體"/>
        </w:rPr>
        <w:t>公克，球桿頭之球瓶長</w:t>
      </w:r>
      <w:r>
        <w:rPr>
          <w:rFonts w:eastAsia="標楷體" w:ascii="標楷體" w:hAnsi="標楷體"/>
        </w:rPr>
        <w:t>21.5</w:t>
      </w:r>
      <w:r>
        <w:rPr>
          <w:rFonts w:ascii="標楷體" w:hAnsi="標楷體" w:eastAsia="標楷體"/>
        </w:rPr>
        <w:t xml:space="preserve">公分± </w:t>
      </w:r>
      <w:r>
        <w:rPr>
          <w:rFonts w:eastAsia="標楷體" w:ascii="標楷體" w:hAnsi="標楷體"/>
        </w:rPr>
        <w:t>0.5</w:t>
      </w:r>
      <w:r>
        <w:rPr>
          <w:rFonts w:ascii="標楷體" w:hAnsi="標楷體" w:eastAsia="標楷體"/>
        </w:rPr>
        <w:t>公分；</w:t>
      </w:r>
    </w:p>
    <w:p>
      <w:pPr>
        <w:pStyle w:val="Style19"/>
        <w:spacing w:lineRule="exact" w:line="400"/>
        <w:rPr>
          <w:rFonts w:ascii="標楷體" w:hAnsi="標楷體" w:eastAsia="標楷體"/>
        </w:rPr>
      </w:pPr>
      <w:r>
        <w:rPr>
          <w:rFonts w:ascii="標楷體" w:hAnsi="標楷體" w:eastAsia="標楷體"/>
        </w:rPr>
        <w:t xml:space="preserve">                  </w:t>
      </w:r>
      <w:r>
        <w:rPr>
          <w:rFonts w:ascii="標楷體" w:hAnsi="標楷體" w:eastAsia="標楷體"/>
        </w:rPr>
        <w:t>瓶頭直徑</w:t>
      </w:r>
      <w:r>
        <w:rPr>
          <w:rFonts w:eastAsia="標楷體" w:ascii="標楷體" w:hAnsi="標楷體"/>
        </w:rPr>
        <w:t>3.5</w:t>
      </w:r>
      <w:r>
        <w:rPr>
          <w:rFonts w:ascii="標楷體" w:hAnsi="標楷體" w:eastAsia="標楷體"/>
        </w:rPr>
        <w:t>公分±</w:t>
      </w:r>
      <w:r>
        <w:rPr>
          <w:rFonts w:eastAsia="標楷體" w:ascii="標楷體" w:hAnsi="標楷體"/>
        </w:rPr>
        <w:t>0.1</w:t>
      </w:r>
      <w:r>
        <w:rPr>
          <w:rFonts w:ascii="標楷體" w:hAnsi="標楷體" w:eastAsia="標楷體"/>
        </w:rPr>
        <w:t>公分，瓶底裝置一圓形橡膠墊，圓形橡膠墊直徑</w:t>
      </w:r>
      <w:r>
        <w:rPr>
          <w:rFonts w:eastAsia="標楷體" w:ascii="標楷體" w:hAnsi="標楷體"/>
        </w:rPr>
        <w:t>6.6</w:t>
      </w:r>
      <w:r>
        <w:rPr>
          <w:rFonts w:ascii="標楷體" w:hAnsi="標楷體" w:eastAsia="標楷體"/>
        </w:rPr>
        <w:t>公分</w:t>
      </w:r>
    </w:p>
    <w:p>
      <w:pPr>
        <w:pStyle w:val="Style19"/>
        <w:spacing w:lineRule="exact" w:line="400"/>
        <w:rPr>
          <w:rFonts w:ascii="標楷體" w:hAnsi="標楷體" w:eastAsia="標楷體"/>
        </w:rPr>
      </w:pPr>
      <w:r>
        <w:rPr>
          <w:rFonts w:ascii="標楷體" w:hAnsi="標楷體" w:eastAsia="標楷體"/>
        </w:rPr>
        <w:t xml:space="preserve">                  ±</w:t>
      </w:r>
      <w:r>
        <w:rPr>
          <w:rFonts w:eastAsia="標楷體" w:ascii="標楷體" w:hAnsi="標楷體"/>
        </w:rPr>
        <w:t>0.2</w:t>
      </w:r>
      <w:r>
        <w:rPr>
          <w:rFonts w:ascii="標楷體" w:hAnsi="標楷體" w:eastAsia="標楷體"/>
        </w:rPr>
        <w:t>公分，高</w:t>
      </w:r>
      <w:r>
        <w:rPr>
          <w:rFonts w:eastAsia="標楷體" w:ascii="標楷體" w:hAnsi="標楷體"/>
        </w:rPr>
        <w:t>3.8</w:t>
      </w:r>
      <w:r>
        <w:rPr>
          <w:rFonts w:ascii="標楷體" w:hAnsi="標楷體" w:eastAsia="標楷體"/>
        </w:rPr>
        <w:t xml:space="preserve">公分± </w:t>
      </w:r>
      <w:r>
        <w:rPr>
          <w:rFonts w:eastAsia="標楷體" w:ascii="標楷體" w:hAnsi="標楷體"/>
        </w:rPr>
        <w:t>0.1</w:t>
      </w:r>
      <w:r>
        <w:rPr>
          <w:rFonts w:ascii="標楷體" w:hAnsi="標楷體" w:eastAsia="標楷體"/>
        </w:rPr>
        <w:t>公分。</w:t>
      </w:r>
    </w:p>
    <w:p>
      <w:pPr>
        <w:pStyle w:val="Style19"/>
        <w:spacing w:lineRule="exact" w:line="400"/>
        <w:rPr/>
      </w:pPr>
      <w:r>
        <w:rPr>
          <w:rStyle w:val="Style14"/>
          <w:rFonts w:ascii="標楷體" w:hAnsi="標楷體" w:eastAsia="標楷體"/>
        </w:rPr>
        <w:t>十二</w:t>
      </w:r>
      <w:r>
        <w:rPr>
          <w:rStyle w:val="Style14"/>
          <w:rFonts w:ascii="標楷體" w:hAnsi="標楷體" w:cs="Arial" w:eastAsia="標楷體"/>
        </w:rPr>
        <w:t>、領隊</w:t>
      </w:r>
      <w:r>
        <w:rPr>
          <w:rStyle w:val="Style14"/>
          <w:rFonts w:ascii="標楷體" w:hAnsi="標楷體" w:eastAsia="標楷體"/>
        </w:rPr>
        <w:t>會議：</w:t>
      </w:r>
    </w:p>
    <w:p>
      <w:pPr>
        <w:pStyle w:val="Style20"/>
        <w:spacing w:lineRule="exact" w:line="400"/>
        <w:ind w:left="1344" w:hanging="917"/>
        <w:rPr>
          <w:rFonts w:ascii="標楷體" w:hAnsi="標楷體" w:eastAsia="標楷體"/>
          <w:color w:val="FF0000"/>
        </w:rPr>
      </w:pPr>
      <w:r>
        <w:rPr>
          <w:rFonts w:ascii="標楷體" w:hAnsi="標楷體" w:eastAsia="標楷體"/>
          <w:color w:val="FF0000"/>
        </w:rPr>
        <w:t xml:space="preserve"> </w:t>
      </w:r>
      <w:r>
        <w:rPr>
          <w:rFonts w:ascii="標楷體" w:hAnsi="標楷體" w:eastAsia="標楷體"/>
          <w:color w:val="FF0000"/>
        </w:rPr>
        <w:t>（一）裁判會議：</w:t>
      </w:r>
      <w:r>
        <w:rPr>
          <w:rFonts w:eastAsia="標楷體" w:ascii="標楷體" w:hAnsi="標楷體"/>
          <w:color w:val="FF0000"/>
        </w:rPr>
        <w:t>111</w:t>
      </w:r>
      <w:r>
        <w:rPr>
          <w:rFonts w:ascii="標楷體" w:hAnsi="標楷體" w:eastAsia="標楷體"/>
          <w:color w:val="FF0000"/>
        </w:rPr>
        <w:t>年</w:t>
      </w:r>
      <w:r>
        <w:rPr>
          <w:rFonts w:eastAsia="標楷體" w:ascii="標楷體" w:hAnsi="標楷體"/>
          <w:color w:val="FF0000"/>
        </w:rPr>
        <w:t>11</w:t>
      </w:r>
      <w:r>
        <w:rPr>
          <w:rFonts w:ascii="標楷體" w:hAnsi="標楷體" w:eastAsia="標楷體"/>
          <w:color w:val="FF0000"/>
        </w:rPr>
        <w:t>月</w:t>
      </w:r>
      <w:r>
        <w:rPr>
          <w:rFonts w:eastAsia="標楷體" w:ascii="標楷體" w:hAnsi="標楷體"/>
          <w:color w:val="FF0000"/>
        </w:rPr>
        <w:t>11</w:t>
      </w:r>
      <w:r>
        <w:rPr>
          <w:rFonts w:ascii="標楷體" w:hAnsi="標楷體" w:eastAsia="標楷體"/>
          <w:color w:val="FF0000"/>
        </w:rPr>
        <w:t>日(星期五)上午</w:t>
      </w:r>
      <w:r>
        <w:rPr>
          <w:rFonts w:eastAsia="標楷體" w:ascii="標楷體" w:hAnsi="標楷體"/>
          <w:color w:val="FF0000"/>
        </w:rPr>
        <w:t>7</w:t>
      </w:r>
      <w:r>
        <w:rPr>
          <w:rFonts w:ascii="標楷體" w:hAnsi="標楷體" w:eastAsia="標楷體"/>
          <w:color w:val="FF0000"/>
        </w:rPr>
        <w:t>時</w:t>
      </w:r>
      <w:r>
        <w:rPr>
          <w:rFonts w:eastAsia="標楷體" w:ascii="標楷體" w:hAnsi="標楷體"/>
          <w:color w:val="FF0000"/>
        </w:rPr>
        <w:t>30</w:t>
      </w:r>
      <w:r>
        <w:rPr>
          <w:rFonts w:ascii="標楷體" w:hAnsi="標楷體" w:eastAsia="標楷體"/>
          <w:color w:val="FF0000"/>
        </w:rPr>
        <w:t>分於舉行。</w:t>
      </w:r>
    </w:p>
    <w:p>
      <w:pPr>
        <w:pStyle w:val="Style20"/>
        <w:spacing w:lineRule="exact" w:line="400"/>
        <w:ind w:left="1344" w:hanging="917"/>
        <w:rPr>
          <w:rFonts w:ascii="標楷體" w:hAnsi="標楷體" w:eastAsia="標楷體"/>
          <w:color w:val="FF0000"/>
        </w:rPr>
      </w:pPr>
      <w:r>
        <w:rPr>
          <w:rFonts w:ascii="標楷體" w:hAnsi="標楷體" w:eastAsia="標楷體"/>
          <w:color w:val="FF0000"/>
        </w:rPr>
        <w:t xml:space="preserve"> </w:t>
      </w:r>
      <w:r>
        <w:rPr>
          <w:rFonts w:ascii="標楷體" w:hAnsi="標楷體" w:eastAsia="標楷體"/>
          <w:color w:val="FF0000"/>
        </w:rPr>
        <w:t>（二）領隊暨技術會議：</w:t>
      </w:r>
      <w:r>
        <w:rPr>
          <w:rFonts w:eastAsia="標楷體" w:ascii="標楷體" w:hAnsi="標楷體"/>
          <w:color w:val="FF0000"/>
        </w:rPr>
        <w:t>111</w:t>
      </w:r>
      <w:r>
        <w:rPr>
          <w:rFonts w:ascii="標楷體" w:hAnsi="標楷體" w:eastAsia="標楷體"/>
          <w:color w:val="FF0000"/>
        </w:rPr>
        <w:t>年</w:t>
      </w:r>
      <w:r>
        <w:rPr>
          <w:rFonts w:eastAsia="標楷體" w:ascii="標楷體" w:hAnsi="標楷體"/>
          <w:color w:val="FF0000"/>
        </w:rPr>
        <w:t>11</w:t>
      </w:r>
      <w:r>
        <w:rPr>
          <w:rFonts w:ascii="標楷體" w:hAnsi="標楷體" w:eastAsia="標楷體"/>
          <w:color w:val="FF0000"/>
        </w:rPr>
        <w:t>月</w:t>
      </w:r>
      <w:r>
        <w:rPr>
          <w:rFonts w:eastAsia="標楷體" w:ascii="標楷體" w:hAnsi="標楷體"/>
          <w:color w:val="FF0000"/>
        </w:rPr>
        <w:t>11</w:t>
      </w:r>
      <w:r>
        <w:rPr>
          <w:rFonts w:ascii="標楷體" w:hAnsi="標楷體" w:eastAsia="標楷體"/>
          <w:color w:val="FF0000"/>
        </w:rPr>
        <w:t>日(星期五)上午</w:t>
      </w:r>
      <w:r>
        <w:rPr>
          <w:rFonts w:eastAsia="標楷體" w:ascii="標楷體" w:hAnsi="標楷體"/>
          <w:color w:val="FF0000"/>
        </w:rPr>
        <w:t>7</w:t>
      </w:r>
      <w:r>
        <w:rPr>
          <w:rFonts w:ascii="標楷體" w:hAnsi="標楷體" w:eastAsia="標楷體"/>
          <w:color w:val="FF0000"/>
        </w:rPr>
        <w:t>時</w:t>
      </w:r>
      <w:r>
        <w:rPr>
          <w:rFonts w:eastAsia="標楷體" w:ascii="標楷體" w:hAnsi="標楷體"/>
          <w:color w:val="FF0000"/>
        </w:rPr>
        <w:t>45</w:t>
      </w:r>
      <w:r>
        <w:rPr>
          <w:rFonts w:ascii="標楷體" w:hAnsi="標楷體" w:eastAsia="標楷體"/>
          <w:color w:val="FF0000"/>
        </w:rPr>
        <w:t>分於舉行。</w:t>
      </w:r>
    </w:p>
    <w:p>
      <w:pPr>
        <w:pStyle w:val="Style19"/>
        <w:spacing w:lineRule="exact" w:line="400"/>
        <w:jc w:val="distribute"/>
        <w:rPr/>
      </w:pPr>
      <w:r>
        <w:rPr>
          <w:rStyle w:val="Style14"/>
          <w:rFonts w:ascii="標楷體" w:hAnsi="標楷體" w:eastAsia="標楷體"/>
        </w:rPr>
        <w:t>十三</w:t>
      </w:r>
      <w:r>
        <w:rPr>
          <w:rStyle w:val="Style14"/>
          <w:rFonts w:ascii="標楷體" w:hAnsi="標楷體" w:cs="Arial" w:eastAsia="標楷體"/>
        </w:rPr>
        <w:t>、</w:t>
      </w:r>
      <w:r>
        <w:rPr>
          <w:rStyle w:val="Style14"/>
          <w:rFonts w:ascii="標楷體" w:hAnsi="標楷體" w:eastAsia="標楷體"/>
        </w:rPr>
        <w:t xml:space="preserve">獎   勵：個人及團隊獎依實際參賽人(隊)數按下列名額錄取。 </w:t>
      </w:r>
    </w:p>
    <w:p>
      <w:pPr>
        <w:pStyle w:val="Style20"/>
        <w:spacing w:lineRule="exact" w:line="400"/>
        <w:ind w:left="1344" w:hanging="720"/>
        <w:rPr>
          <w:rFonts w:ascii="標楷體" w:hAnsi="標楷體" w:eastAsia="標楷體"/>
        </w:rPr>
      </w:pPr>
      <w:r>
        <w:rPr>
          <w:rFonts w:ascii="標楷體" w:hAnsi="標楷體" w:eastAsia="標楷體"/>
        </w:rPr>
        <w:t xml:space="preserve">（一） </w:t>
      </w:r>
      <w:r>
        <w:rPr>
          <w:rFonts w:eastAsia="標楷體" w:ascii="標楷體" w:hAnsi="標楷體"/>
        </w:rPr>
        <w:t>2~3</w:t>
      </w:r>
      <w:r>
        <w:rPr>
          <w:rFonts w:ascii="標楷體" w:hAnsi="標楷體" w:eastAsia="標楷體"/>
        </w:rPr>
        <w:t>人(隊)錄取</w:t>
      </w:r>
      <w:r>
        <w:rPr>
          <w:rFonts w:eastAsia="標楷體" w:ascii="標楷體" w:hAnsi="標楷體"/>
        </w:rPr>
        <w:t>1</w:t>
      </w:r>
      <w:r>
        <w:rPr>
          <w:rFonts w:ascii="標楷體" w:hAnsi="標楷體" w:eastAsia="標楷體"/>
        </w:rPr>
        <w:t>名；</w:t>
      </w:r>
      <w:r>
        <w:rPr>
          <w:rFonts w:eastAsia="標楷體" w:ascii="標楷體" w:hAnsi="標楷體"/>
        </w:rPr>
        <w:t>4</w:t>
      </w:r>
      <w:r>
        <w:rPr>
          <w:rFonts w:ascii="標楷體" w:hAnsi="標楷體" w:eastAsia="標楷體"/>
        </w:rPr>
        <w:t>人(隊)錄取</w:t>
      </w:r>
      <w:r>
        <w:rPr>
          <w:rFonts w:eastAsia="標楷體" w:ascii="標楷體" w:hAnsi="標楷體"/>
        </w:rPr>
        <w:t>2</w:t>
      </w:r>
      <w:r>
        <w:rPr>
          <w:rFonts w:ascii="標楷體" w:hAnsi="標楷體" w:eastAsia="標楷體"/>
        </w:rPr>
        <w:t>名；</w:t>
      </w:r>
      <w:r>
        <w:rPr>
          <w:rFonts w:eastAsia="標楷體" w:ascii="標楷體" w:hAnsi="標楷體"/>
        </w:rPr>
        <w:t>5</w:t>
      </w:r>
      <w:r>
        <w:rPr>
          <w:rFonts w:ascii="標楷體" w:hAnsi="標楷體" w:eastAsia="標楷體"/>
        </w:rPr>
        <w:t>人(隊)錄取</w:t>
      </w:r>
      <w:r>
        <w:rPr>
          <w:rFonts w:eastAsia="標楷體" w:ascii="標楷體" w:hAnsi="標楷體"/>
        </w:rPr>
        <w:t>3</w:t>
      </w:r>
      <w:r>
        <w:rPr>
          <w:rFonts w:ascii="標楷體" w:hAnsi="標楷體" w:eastAsia="標楷體"/>
        </w:rPr>
        <w:t>名；</w:t>
      </w:r>
      <w:r>
        <w:rPr>
          <w:rFonts w:eastAsia="標楷體" w:ascii="標楷體" w:hAnsi="標楷體"/>
        </w:rPr>
        <w:t>6</w:t>
      </w:r>
      <w:r>
        <w:rPr>
          <w:rFonts w:ascii="標楷體" w:hAnsi="標楷體" w:eastAsia="標楷體"/>
        </w:rPr>
        <w:t>人(隊)錄取</w:t>
      </w:r>
      <w:r>
        <w:rPr>
          <w:rFonts w:eastAsia="標楷體" w:ascii="標楷體" w:hAnsi="標楷體"/>
        </w:rPr>
        <w:t>4</w:t>
      </w:r>
      <w:r>
        <w:rPr>
          <w:rFonts w:ascii="標楷體" w:hAnsi="標楷體" w:eastAsia="標楷體"/>
        </w:rPr>
        <w:t>名；</w:t>
      </w:r>
      <w:r>
        <w:rPr>
          <w:rFonts w:eastAsia="標楷體" w:ascii="標楷體" w:hAnsi="標楷體"/>
        </w:rPr>
        <w:t>7</w:t>
      </w:r>
      <w:r>
        <w:rPr>
          <w:rFonts w:ascii="標楷體" w:hAnsi="標楷體" w:eastAsia="標楷體"/>
        </w:rPr>
        <w:t>人(隊)錄取</w:t>
      </w:r>
      <w:r>
        <w:rPr>
          <w:rFonts w:eastAsia="標楷體" w:ascii="標楷體" w:hAnsi="標楷體"/>
        </w:rPr>
        <w:t>5</w:t>
      </w:r>
      <w:r>
        <w:rPr>
          <w:rFonts w:ascii="標楷體" w:hAnsi="標楷體" w:eastAsia="標楷體"/>
        </w:rPr>
        <w:t>名；</w:t>
      </w:r>
      <w:r>
        <w:rPr>
          <w:rFonts w:eastAsia="標楷體" w:ascii="標楷體" w:hAnsi="標楷體"/>
        </w:rPr>
        <w:t>8</w:t>
      </w:r>
      <w:r>
        <w:rPr>
          <w:rFonts w:ascii="標楷體" w:hAnsi="標楷體" w:eastAsia="標楷體"/>
        </w:rPr>
        <w:t>人(隊)錄取</w:t>
      </w:r>
      <w:r>
        <w:rPr>
          <w:rFonts w:eastAsia="標楷體" w:ascii="標楷體" w:hAnsi="標楷體"/>
        </w:rPr>
        <w:t>6</w:t>
      </w:r>
      <w:r>
        <w:rPr>
          <w:rFonts w:ascii="標楷體" w:hAnsi="標楷體" w:eastAsia="標楷體"/>
        </w:rPr>
        <w:t>名；</w:t>
      </w:r>
      <w:r>
        <w:rPr>
          <w:rFonts w:eastAsia="標楷體" w:ascii="標楷體" w:hAnsi="標楷體"/>
        </w:rPr>
        <w:t>9</w:t>
      </w:r>
      <w:r>
        <w:rPr>
          <w:rFonts w:ascii="標楷體" w:hAnsi="標楷體" w:eastAsia="標楷體"/>
        </w:rPr>
        <w:t>人(隊)錄取</w:t>
      </w:r>
      <w:r>
        <w:rPr>
          <w:rFonts w:eastAsia="標楷體" w:ascii="標楷體" w:hAnsi="標楷體"/>
        </w:rPr>
        <w:t>7</w:t>
      </w:r>
      <w:r>
        <w:rPr>
          <w:rFonts w:ascii="標楷體" w:hAnsi="標楷體" w:eastAsia="標楷體"/>
        </w:rPr>
        <w:t>名；</w:t>
      </w:r>
      <w:r>
        <w:rPr>
          <w:rFonts w:eastAsia="標楷體" w:ascii="標楷體" w:hAnsi="標楷體"/>
        </w:rPr>
        <w:t>10</w:t>
      </w:r>
      <w:r>
        <w:rPr>
          <w:rFonts w:ascii="標楷體" w:hAnsi="標楷體" w:eastAsia="標楷體"/>
        </w:rPr>
        <w:t>人(隊)以上錄取</w:t>
      </w:r>
      <w:r>
        <w:rPr>
          <w:rFonts w:eastAsia="標楷體" w:ascii="標楷體" w:hAnsi="標楷體"/>
        </w:rPr>
        <w:t>8</w:t>
      </w:r>
      <w:r>
        <w:rPr>
          <w:rFonts w:ascii="標楷體" w:hAnsi="標楷體" w:eastAsia="標楷體"/>
        </w:rPr>
        <w:t>名。</w:t>
      </w:r>
    </w:p>
    <w:p>
      <w:pPr>
        <w:pStyle w:val="Style20"/>
        <w:spacing w:lineRule="exact" w:line="400"/>
        <w:ind w:left="1344" w:hanging="720"/>
        <w:rPr>
          <w:rFonts w:ascii="標楷體" w:hAnsi="標楷體" w:eastAsia="標楷體"/>
        </w:rPr>
      </w:pPr>
      <w:r>
        <w:rPr>
          <w:rFonts w:ascii="標楷體" w:hAnsi="標楷體" w:eastAsia="標楷體"/>
        </w:rPr>
        <w:t xml:space="preserve">      </w:t>
      </w:r>
      <w:r>
        <w:rPr>
          <w:rFonts w:eastAsia="標楷體" w:ascii="標楷體" w:hAnsi="標楷體"/>
        </w:rPr>
        <w:t>1.</w:t>
      </w:r>
      <w:r>
        <w:rPr>
          <w:rFonts w:ascii="標楷體" w:hAnsi="標楷體" w:eastAsia="標楷體"/>
        </w:rPr>
        <w:t>如錄取名額達標，團體賽各組前四名內頒發獎盃乙座，並給予參賽人員獎狀以資鼓勵</w:t>
      </w:r>
    </w:p>
    <w:p>
      <w:pPr>
        <w:pStyle w:val="Style20"/>
        <w:spacing w:lineRule="exact" w:line="400"/>
        <w:ind w:left="1344" w:hanging="720"/>
        <w:rPr>
          <w:rFonts w:ascii="標楷體" w:hAnsi="標楷體" w:eastAsia="標楷體"/>
        </w:rPr>
      </w:pPr>
      <w:r>
        <w:rPr>
          <w:rFonts w:ascii="標楷體" w:hAnsi="標楷體" w:eastAsia="標楷體"/>
        </w:rPr>
        <w:t xml:space="preserve">        </w:t>
      </w:r>
      <w:r>
        <w:rPr>
          <w:rFonts w:ascii="標楷體" w:hAnsi="標楷體" w:eastAsia="標楷體"/>
        </w:rPr>
        <w:t>，其餘獲獎名次參賽人員頒發獎狀。</w:t>
      </w:r>
    </w:p>
    <w:p>
      <w:pPr>
        <w:pStyle w:val="Style20"/>
        <w:spacing w:lineRule="exact" w:line="400"/>
        <w:ind w:left="1344" w:hanging="720"/>
        <w:rPr>
          <w:rFonts w:ascii="標楷體" w:hAnsi="標楷體" w:eastAsia="標楷體"/>
        </w:rPr>
      </w:pPr>
      <w:r>
        <w:rPr>
          <w:rFonts w:ascii="標楷體" w:hAnsi="標楷體" w:eastAsia="標楷體"/>
        </w:rPr>
        <w:t xml:space="preserve">      </w:t>
      </w:r>
      <w:r>
        <w:rPr>
          <w:rFonts w:eastAsia="標楷體" w:ascii="標楷體" w:hAnsi="標楷體"/>
        </w:rPr>
        <w:t>2.</w:t>
      </w:r>
      <w:r>
        <w:rPr>
          <w:rFonts w:ascii="標楷體" w:hAnsi="標楷體" w:eastAsia="標楷體"/>
        </w:rPr>
        <w:t>如錄取名額達標，個人組及雙人組各項依獲獎名次人員頒發獎狀。(個人組前三名頒發</w:t>
      </w:r>
    </w:p>
    <w:p>
      <w:pPr>
        <w:pStyle w:val="Style20"/>
        <w:spacing w:lineRule="exact" w:line="400"/>
        <w:ind w:left="1344" w:hanging="720"/>
        <w:rPr>
          <w:rFonts w:ascii="標楷體" w:hAnsi="標楷體" w:eastAsia="標楷體"/>
        </w:rPr>
      </w:pPr>
      <w:r>
        <w:rPr>
          <w:rFonts w:ascii="標楷體" w:hAnsi="標楷體" w:eastAsia="標楷體"/>
        </w:rPr>
        <w:t xml:space="preserve">        </w:t>
      </w:r>
      <w:r>
        <w:rPr>
          <w:rFonts w:ascii="標楷體" w:hAnsi="標楷體" w:eastAsia="標楷體"/>
        </w:rPr>
        <w:t>獎牌、獎狀)</w:t>
      </w:r>
    </w:p>
    <w:p>
      <w:pPr>
        <w:pStyle w:val="Style20"/>
        <w:spacing w:lineRule="exact" w:line="400"/>
        <w:ind w:left="1344" w:hanging="720"/>
        <w:rPr>
          <w:rFonts w:ascii="標楷體" w:hAnsi="標楷體" w:eastAsia="標楷體"/>
        </w:rPr>
      </w:pPr>
      <w:r>
        <w:rPr>
          <w:rFonts w:ascii="標楷體" w:hAnsi="標楷體" w:eastAsia="標楷體"/>
        </w:rPr>
        <w:t xml:space="preserve">      </w:t>
      </w:r>
      <w:r>
        <w:rPr>
          <w:rFonts w:eastAsia="標楷體" w:ascii="標楷體" w:hAnsi="標楷體"/>
        </w:rPr>
        <w:t>3.</w:t>
      </w:r>
      <w:r>
        <w:rPr>
          <w:rFonts w:ascii="標楷體" w:hAnsi="標楷體" w:eastAsia="標楷體"/>
        </w:rPr>
        <w:t>各比賽種類及項目之實際參賽人(隊)未達</w:t>
      </w:r>
      <w:r>
        <w:rPr>
          <w:rFonts w:eastAsia="標楷體" w:ascii="標楷體" w:hAnsi="標楷體"/>
        </w:rPr>
        <w:t>2</w:t>
      </w:r>
      <w:r>
        <w:rPr>
          <w:rFonts w:ascii="標楷體" w:hAnsi="標楷體" w:eastAsia="標楷體"/>
        </w:rPr>
        <w:t>人(隊)以上，或運動員於參賽項目之全部賽</w:t>
      </w:r>
    </w:p>
    <w:p>
      <w:pPr>
        <w:pStyle w:val="Style20"/>
        <w:spacing w:lineRule="exact" w:line="400"/>
        <w:ind w:left="1344" w:hanging="720"/>
        <w:rPr>
          <w:rFonts w:ascii="標楷體" w:hAnsi="標楷體" w:eastAsia="標楷體"/>
        </w:rPr>
      </w:pPr>
      <w:r>
        <w:rPr>
          <w:rFonts w:ascii="標楷體" w:hAnsi="標楷體" w:eastAsia="標楷體"/>
        </w:rPr>
        <w:t xml:space="preserve">        </w:t>
      </w:r>
      <w:r>
        <w:rPr>
          <w:rFonts w:ascii="標楷體" w:hAnsi="標楷體" w:eastAsia="標楷體"/>
        </w:rPr>
        <w:t>程均未出賽者，不予獎勵。</w:t>
      </w:r>
    </w:p>
    <w:p>
      <w:pPr>
        <w:pStyle w:val="Style20"/>
        <w:spacing w:lineRule="exact" w:line="400"/>
        <w:ind w:left="1344" w:hanging="720"/>
        <w:rPr>
          <w:rFonts w:ascii="標楷體" w:hAnsi="標楷體" w:eastAsia="標楷體"/>
        </w:rPr>
      </w:pPr>
      <w:r>
        <w:rPr>
          <w:rFonts w:ascii="標楷體" w:hAnsi="標楷體" w:eastAsia="標楷體"/>
        </w:rPr>
        <w:t>（二）辦理活動之有功人員，依照「臺南市立高級中等以下學校教職員獎懲案件作業規定」辦理敘獎。</w:t>
      </w:r>
    </w:p>
    <w:p>
      <w:pPr>
        <w:pStyle w:val="Style19"/>
        <w:autoSpaceDE w:val="false"/>
        <w:spacing w:lineRule="exact" w:line="400"/>
        <w:rPr/>
      </w:pPr>
      <w:r>
        <w:rPr>
          <w:rStyle w:val="Style14"/>
          <w:rFonts w:ascii="標楷體" w:hAnsi="標楷體" w:eastAsia="標楷體"/>
        </w:rPr>
        <w:t>十四</w:t>
      </w:r>
      <w:r>
        <w:rPr>
          <w:rStyle w:val="Style14"/>
          <w:rFonts w:ascii="標楷體" w:hAnsi="標楷體" w:cs="Arial" w:eastAsia="標楷體"/>
        </w:rPr>
        <w:t>、</w:t>
      </w:r>
      <w:r>
        <w:rPr>
          <w:rStyle w:val="Style14"/>
          <w:rFonts w:ascii="標楷體" w:hAnsi="標楷體" w:cs="DFKaiShu-SB-Estd-BF" w:eastAsia="標楷體"/>
          <w:color w:val="000000"/>
        </w:rPr>
        <w:t>申訴：</w:t>
      </w:r>
    </w:p>
    <w:p>
      <w:pPr>
        <w:pStyle w:val="Style20"/>
        <w:spacing w:lineRule="exact" w:line="400"/>
        <w:ind w:left="1344" w:hanging="917"/>
        <w:rPr>
          <w:rFonts w:ascii="標楷體" w:hAnsi="標楷體" w:eastAsia="標楷體"/>
        </w:rPr>
      </w:pPr>
      <w:r>
        <w:rPr>
          <w:rFonts w:ascii="標楷體" w:hAnsi="標楷體" w:eastAsia="標楷體"/>
        </w:rPr>
        <w:t xml:space="preserve"> </w:t>
      </w:r>
      <w:r>
        <w:rPr>
          <w:rFonts w:ascii="標楷體" w:hAnsi="標楷體" w:eastAsia="標楷體"/>
        </w:rPr>
        <w:t>（一）有關需要提出爭議申訴時</w:t>
      </w:r>
      <w:r>
        <w:rPr>
          <w:rFonts w:eastAsia="標楷體" w:ascii="標楷體" w:hAnsi="標楷體"/>
        </w:rPr>
        <w:t>,</w:t>
      </w:r>
      <w:r>
        <w:rPr>
          <w:rFonts w:ascii="標楷體" w:hAnsi="標楷體" w:eastAsia="標楷體"/>
        </w:rPr>
        <w:t>應依據相關規定辦理，若無明文規定者，先以口頭提出，並應於該場比賽結束後</w:t>
      </w:r>
      <w:r>
        <w:rPr>
          <w:rFonts w:eastAsia="標楷體" w:ascii="標楷體" w:hAnsi="標楷體"/>
        </w:rPr>
        <w:t>30</w:t>
      </w:r>
      <w:r>
        <w:rPr>
          <w:rFonts w:ascii="標楷體" w:hAnsi="標楷體" w:eastAsia="標楷體"/>
        </w:rPr>
        <w:t>分鐘內，以書面(如附件一)提出申訴，未依規定時間提出者，不予受理。</w:t>
      </w:r>
    </w:p>
    <w:p>
      <w:pPr>
        <w:pStyle w:val="Style20"/>
        <w:spacing w:lineRule="exact" w:line="400"/>
        <w:ind w:left="1344" w:hanging="917"/>
        <w:rPr>
          <w:rFonts w:ascii="標楷體" w:hAnsi="標楷體" w:eastAsia="標楷體"/>
        </w:rPr>
      </w:pPr>
      <w:r>
        <w:rPr>
          <w:rFonts w:ascii="標楷體" w:hAnsi="標楷體" w:eastAsia="標楷體"/>
        </w:rPr>
        <w:t xml:space="preserve"> </w:t>
      </w:r>
      <w:r>
        <w:rPr>
          <w:rFonts w:ascii="標楷體" w:hAnsi="標楷體" w:eastAsia="標楷體"/>
        </w:rPr>
        <w:t>（二）書面申訴應由該代表隊領隊或教練簽章並向該競賽種類之審判委員或裁判長正式提出，並繳交保證金新臺幣</w:t>
      </w:r>
      <w:r>
        <w:rPr>
          <w:rFonts w:eastAsia="標楷體" w:ascii="標楷體" w:hAnsi="標楷體"/>
        </w:rPr>
        <w:t>3,000</w:t>
      </w:r>
      <w:r>
        <w:rPr>
          <w:rFonts w:ascii="標楷體" w:hAnsi="標楷體" w:eastAsia="標楷體"/>
        </w:rPr>
        <w:t>元，如經審判委員會裁定其申訴未成立時，得沒收其保證金。</w:t>
      </w:r>
    </w:p>
    <w:p>
      <w:pPr>
        <w:pStyle w:val="Style19"/>
        <w:spacing w:lineRule="exact" w:line="400"/>
        <w:rPr>
          <w:rFonts w:ascii="標楷體" w:hAnsi="標楷體" w:eastAsia="標楷體" w:cs="Arial"/>
        </w:rPr>
      </w:pPr>
      <w:r>
        <w:rPr>
          <w:rFonts w:ascii="標楷體" w:hAnsi="標楷體" w:cs="Arial" w:eastAsia="標楷體"/>
        </w:rPr>
        <w:t>十五、器材設備：</w:t>
      </w:r>
    </w:p>
    <w:p>
      <w:pPr>
        <w:pStyle w:val="Style20"/>
        <w:spacing w:lineRule="exact" w:line="400"/>
        <w:ind w:left="2520" w:hanging="1896"/>
        <w:rPr>
          <w:rFonts w:ascii="標楷體" w:hAnsi="標楷體" w:eastAsia="標楷體"/>
        </w:rPr>
      </w:pPr>
      <w:r>
        <w:rPr>
          <w:rFonts w:ascii="標楷體" w:hAnsi="標楷體" w:eastAsia="標楷體"/>
        </w:rPr>
        <w:t>（一）競賽場地器材及設備，依木球協會審訂採行之最新國際木球規則辦理。</w:t>
      </w:r>
    </w:p>
    <w:p>
      <w:pPr>
        <w:pStyle w:val="Style20"/>
        <w:spacing w:lineRule="exact" w:line="400"/>
        <w:ind w:left="2520" w:hanging="1896"/>
        <w:rPr>
          <w:rFonts w:ascii="標楷體" w:hAnsi="標楷體" w:eastAsia="標楷體"/>
        </w:rPr>
      </w:pPr>
      <w:r>
        <w:rPr>
          <w:rFonts w:ascii="標楷體" w:hAnsi="標楷體" w:eastAsia="標楷體"/>
        </w:rPr>
        <w:t>（二）比賽用具：依木球協會審訂採行之最新國際木球規則規定。</w:t>
      </w:r>
    </w:p>
    <w:p>
      <w:pPr>
        <w:pStyle w:val="Style19"/>
        <w:spacing w:lineRule="exact" w:line="400"/>
        <w:rPr>
          <w:rFonts w:ascii="標楷體" w:hAnsi="標楷體" w:eastAsia="標楷體"/>
        </w:rPr>
      </w:pPr>
      <w:r>
        <w:rPr>
          <w:rFonts w:ascii="標楷體" w:hAnsi="標楷體" w:eastAsia="標楷體"/>
        </w:rPr>
        <w:t>十六、懲罰：</w:t>
      </w:r>
    </w:p>
    <w:p>
      <w:pPr>
        <w:pStyle w:val="Style19"/>
        <w:numPr>
          <w:ilvl w:val="0"/>
          <w:numId w:val="1"/>
        </w:numPr>
        <w:spacing w:lineRule="exact" w:line="400"/>
        <w:rPr>
          <w:rFonts w:ascii="標楷體" w:hAnsi="標楷體" w:eastAsia="標楷體"/>
          <w:b/>
          <w:b/>
        </w:rPr>
      </w:pPr>
      <w:r>
        <w:rPr>
          <w:rFonts w:ascii="標楷體" w:hAnsi="標楷體" w:eastAsia="標楷體"/>
          <w:b/>
        </w:rPr>
        <w:t>運動員資格不符或冒名頂替者，經查明屬實，即取消該隊比賽資格，並公佈校名於台南市</w:t>
      </w:r>
    </w:p>
    <w:p>
      <w:pPr>
        <w:pStyle w:val="Style19"/>
        <w:spacing w:lineRule="exact" w:line="400"/>
        <w:ind w:left="712" w:hanging="0"/>
        <w:rPr>
          <w:rFonts w:ascii="標楷體" w:hAnsi="標楷體" w:eastAsia="標楷體"/>
          <w:b/>
          <w:b/>
        </w:rPr>
      </w:pPr>
      <w:r>
        <w:rPr>
          <w:rFonts w:ascii="標楷體" w:hAnsi="標楷體" w:eastAsia="標楷體"/>
          <w:b/>
        </w:rPr>
        <w:t xml:space="preserve">    </w:t>
      </w:r>
      <w:r>
        <w:rPr>
          <w:rFonts w:ascii="標楷體" w:hAnsi="標楷體" w:eastAsia="標楷體"/>
          <w:b/>
        </w:rPr>
        <w:t>教育局資訊中心網站。</w:t>
      </w:r>
    </w:p>
    <w:p>
      <w:pPr>
        <w:pStyle w:val="Style20"/>
        <w:spacing w:lineRule="exact" w:line="400"/>
        <w:ind w:left="458" w:hanging="0"/>
        <w:rPr>
          <w:rFonts w:ascii="標楷體" w:hAnsi="標楷體" w:eastAsia="標楷體"/>
        </w:rPr>
      </w:pPr>
      <w:r>
        <w:rPr>
          <w:rFonts w:ascii="標楷體" w:hAnsi="標楷體" w:eastAsia="標楷體"/>
        </w:rPr>
        <w:t xml:space="preserve"> </w:t>
      </w:r>
      <w:r>
        <w:rPr>
          <w:rFonts w:ascii="標楷體" w:hAnsi="標楷體" w:eastAsia="標楷體"/>
        </w:rPr>
        <w:t>（二）球員嚴重犯規被判離場者，取消該員比賽資格並停賽一年。</w:t>
      </w:r>
    </w:p>
    <w:p>
      <w:pPr>
        <w:pStyle w:val="Style19"/>
        <w:spacing w:lineRule="exact" w:line="410"/>
        <w:jc w:val="distribute"/>
        <w:rPr/>
      </w:pPr>
      <w:r>
        <w:rPr>
          <w:rStyle w:val="Style14"/>
          <w:rFonts w:ascii="標楷體" w:hAnsi="標楷體" w:eastAsia="標楷體"/>
        </w:rPr>
        <w:t>十七</w:t>
      </w:r>
      <w:r>
        <w:rPr>
          <w:rStyle w:val="Style14"/>
          <w:rFonts w:ascii="標楷體" w:hAnsi="標楷體" w:cs="Arial" w:eastAsia="標楷體"/>
        </w:rPr>
        <w:t>、</w:t>
      </w:r>
      <w:r>
        <w:rPr>
          <w:rStyle w:val="Style14"/>
          <w:rFonts w:ascii="標楷體" w:hAnsi="標楷體" w:cs="華康標楷體" w:eastAsia="標楷體"/>
          <w:bCs/>
          <w:w w:val="98"/>
        </w:rPr>
        <w:t>比賽之各隊請自備球桿、球、雨衣（雨天照常比賽）參加人員保險及一切費用請自理。</w:t>
      </w:r>
    </w:p>
    <w:p>
      <w:pPr>
        <w:pStyle w:val="Style19"/>
        <w:spacing w:lineRule="exact" w:line="410"/>
        <w:jc w:val="distribute"/>
        <w:rPr/>
      </w:pPr>
      <w:r>
        <w:rPr>
          <w:rStyle w:val="Style14"/>
          <w:rFonts w:ascii="標楷體" w:hAnsi="標楷體" w:eastAsia="標楷體"/>
        </w:rPr>
        <w:t>十八</w:t>
      </w:r>
      <w:r>
        <w:rPr>
          <w:rStyle w:val="Style14"/>
          <w:rFonts w:ascii="標楷體" w:hAnsi="標楷體" w:cs="Arial" w:eastAsia="標楷體"/>
        </w:rPr>
        <w:t>、</w:t>
      </w:r>
      <w:r>
        <w:rPr>
          <w:rStyle w:val="Style14"/>
          <w:rFonts w:ascii="標楷體" w:hAnsi="標楷體" w:eastAsia="標楷體"/>
        </w:rPr>
        <w:t>本次比賽如有未盡事宜，得於比賽時修定之。</w:t>
      </w:r>
      <w:r>
        <w:br w:type="page"/>
      </w:r>
    </w:p>
    <w:p>
      <w:pPr>
        <w:pStyle w:val="Style19"/>
        <w:spacing w:lineRule="exact" w:line="540"/>
        <w:ind w:firstLine="570"/>
        <w:jc w:val="center"/>
        <w:rPr/>
      </w:pPr>
      <w:r>
        <w:rPr>
          <w:rStyle w:val="Style14"/>
          <w:rFonts w:ascii="標楷體" w:hAnsi="標楷體" w:eastAsia="標楷體"/>
          <w:sz w:val="38"/>
          <w:szCs w:val="38"/>
        </w:rPr>
        <w:t>臺南市</w:t>
      </w:r>
      <w:r>
        <w:rPr>
          <w:rStyle w:val="Style14"/>
          <w:rFonts w:eastAsia="標楷體" w:ascii="標楷體" w:hAnsi="標楷體"/>
          <w:sz w:val="38"/>
          <w:szCs w:val="38"/>
        </w:rPr>
        <w:t>111</w:t>
      </w:r>
      <w:r>
        <w:rPr>
          <w:rStyle w:val="Style14"/>
          <w:rFonts w:ascii="標楷體" w:hAnsi="標楷體" w:eastAsia="標楷體"/>
          <w:sz w:val="38"/>
          <w:szCs w:val="38"/>
        </w:rPr>
        <w:t>年中小學木球錦標賽</w:t>
      </w:r>
      <w:r>
        <w:rPr>
          <w:rStyle w:val="Style14"/>
          <w:rFonts w:ascii="標楷體" w:hAnsi="標楷體" w:cs="華康儷楷書" w:eastAsia="標楷體"/>
          <w:color w:val="000000"/>
          <w:sz w:val="38"/>
          <w:szCs w:val="38"/>
        </w:rPr>
        <w:t>註冊表</w:t>
      </w:r>
    </w:p>
    <w:p>
      <w:pPr>
        <w:pStyle w:val="Style19"/>
        <w:snapToGrid w:val="false"/>
        <w:spacing w:before="72" w:after="72"/>
        <w:ind w:firstLine="420"/>
        <w:jc w:val="distribute"/>
        <w:rPr/>
      </w:pPr>
      <w:r>
        <w:rPr>
          <w:rStyle w:val="Style14"/>
          <w:rFonts w:ascii="標楷體" w:hAnsi="標楷體" w:cs="華康儷楷書" w:eastAsia="標楷體"/>
          <w:color w:val="000000"/>
          <w:sz w:val="28"/>
          <w:szCs w:val="28"/>
        </w:rPr>
        <w:t>學校(單位)名稱:(中文)                    /(英文)</w:t>
      </w:r>
    </w:p>
    <w:p>
      <w:pPr>
        <w:pStyle w:val="Style19"/>
        <w:snapToGrid w:val="false"/>
        <w:ind w:firstLine="420"/>
        <w:jc w:val="distribute"/>
        <w:rPr>
          <w:rFonts w:ascii="標楷體" w:hAnsi="標楷體" w:eastAsia="標楷體" w:cs="華康儷楷書"/>
          <w:color w:val="000000"/>
          <w:sz w:val="28"/>
          <w:szCs w:val="28"/>
        </w:rPr>
      </w:pPr>
      <w:r>
        <w:rPr>
          <w:rFonts w:ascii="標楷體" w:hAnsi="標楷體" w:cs="華康儷楷書" w:eastAsia="標楷體"/>
          <w:color w:val="000000"/>
          <w:sz w:val="28"/>
          <w:szCs w:val="28"/>
        </w:rPr>
        <w:t>參加組別：□高中男組□高中女組□國中男組□國中女組□國小男組□國小女組</w:t>
      </w:r>
    </w:p>
    <w:p>
      <w:pPr>
        <w:pStyle w:val="Style19"/>
        <w:snapToGrid w:val="false"/>
        <w:ind w:firstLine="420"/>
        <w:jc w:val="distribute"/>
        <w:rPr>
          <w:rFonts w:ascii="標楷體" w:hAnsi="標楷體" w:eastAsia="標楷體" w:cs="華康儷楷書"/>
          <w:color w:val="000000"/>
          <w:sz w:val="28"/>
          <w:szCs w:val="28"/>
        </w:rPr>
      </w:pPr>
      <w:r>
        <w:rPr>
          <w:rFonts w:ascii="標楷體" w:hAnsi="標楷體" w:cs="華康儷楷書" w:eastAsia="標楷體"/>
          <w:color w:val="000000"/>
          <w:sz w:val="28"/>
          <w:szCs w:val="28"/>
        </w:rPr>
        <w:t xml:space="preserve">          </w:t>
      </w:r>
      <w:r>
        <w:rPr>
          <w:rFonts w:ascii="標楷體" w:hAnsi="標楷體" w:cs="華康儷楷書" w:eastAsia="標楷體"/>
          <w:color w:val="000000"/>
          <w:sz w:val="28"/>
          <w:szCs w:val="28"/>
        </w:rPr>
        <w:t>□教職男□教職女</w:t>
      </w:r>
    </w:p>
    <w:tbl>
      <w:tblPr>
        <w:tblW w:w="102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265"/>
        <w:gridCol w:w="1521"/>
        <w:gridCol w:w="1793"/>
        <w:gridCol w:w="1637"/>
        <w:gridCol w:w="1862"/>
        <w:gridCol w:w="2137"/>
      </w:tblGrid>
      <w:tr>
        <w:trPr>
          <w:trHeight w:val="227" w:hRule="atLeast"/>
        </w:trPr>
        <w:tc>
          <w:tcPr>
            <w:tcW w:w="1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職稱</w:t>
            </w:r>
          </w:p>
        </w:tc>
        <w:tc>
          <w:tcPr>
            <w:tcW w:w="15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napToGrid w:val="false"/>
              <w:spacing w:lineRule="exact" w:line="500"/>
              <w:jc w:val="center"/>
              <w:rPr/>
            </w:pPr>
            <w:r>
              <w:rPr>
                <w:rStyle w:val="Style14"/>
                <w:rFonts w:ascii="標楷體" w:hAnsi="標楷體" w:cs="華康儷楷書" w:eastAsia="標楷體"/>
                <w:color w:val="000000"/>
                <w:spacing w:val="100"/>
                <w:sz w:val="28"/>
                <w:szCs w:val="28"/>
              </w:rPr>
              <w:t>姓</w:t>
            </w:r>
            <w:r>
              <w:rPr>
                <w:rStyle w:val="Style14"/>
                <w:rFonts w:ascii="標楷體" w:hAnsi="標楷體" w:cs="華康儷楷書" w:eastAsia="標楷體"/>
                <w:color w:val="000000"/>
                <w:sz w:val="28"/>
                <w:szCs w:val="28"/>
              </w:rPr>
              <w:t>名</w:t>
            </w:r>
          </w:p>
        </w:tc>
        <w:tc>
          <w:tcPr>
            <w:tcW w:w="1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英文姓名</w:t>
            </w:r>
          </w:p>
        </w:tc>
        <w:tc>
          <w:tcPr>
            <w:tcW w:w="1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出生年月日</w:t>
            </w:r>
          </w:p>
        </w:tc>
        <w:tc>
          <w:tcPr>
            <w:tcW w:w="18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身分證字號</w:t>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備註</w:t>
            </w:r>
          </w:p>
        </w:tc>
      </w:tr>
      <w:tr>
        <w:trPr>
          <w:trHeight w:val="227" w:hRule="atLeast"/>
        </w:trPr>
        <w:tc>
          <w:tcPr>
            <w:tcW w:w="1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領隊</w:t>
            </w:r>
          </w:p>
        </w:tc>
        <w:tc>
          <w:tcPr>
            <w:tcW w:w="15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eastAsia="標楷體" w:cs="華康儷楷書" w:ascii="標楷體" w:hAnsi="標楷體"/>
                <w:color w:val="000000"/>
                <w:sz w:val="28"/>
                <w:szCs w:val="28"/>
              </w:rPr>
            </w:r>
          </w:p>
        </w:tc>
        <w:tc>
          <w:tcPr>
            <w:tcW w:w="1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eastAsia="標楷體" w:cs="華康儷楷書" w:ascii="標楷體" w:hAnsi="標楷體"/>
                <w:color w:val="000000"/>
                <w:sz w:val="28"/>
                <w:szCs w:val="28"/>
              </w:rPr>
            </w:r>
          </w:p>
        </w:tc>
        <w:tc>
          <w:tcPr>
            <w:tcW w:w="1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eastAsia="標楷體" w:cs="華康儷楷書" w:ascii="標楷體" w:hAnsi="標楷體"/>
                <w:color w:val="000000"/>
                <w:sz w:val="28"/>
                <w:szCs w:val="28"/>
              </w:rPr>
            </w:r>
          </w:p>
        </w:tc>
        <w:tc>
          <w:tcPr>
            <w:tcW w:w="18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eastAsia="標楷體" w:cs="華康儷楷書" w:ascii="標楷體" w:hAnsi="標楷體"/>
                <w:color w:val="000000"/>
                <w:sz w:val="28"/>
                <w:szCs w:val="28"/>
              </w:rPr>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eastAsia="標楷體" w:cs="華康儷楷書" w:ascii="標楷體" w:hAnsi="標楷體"/>
                <w:color w:val="000000"/>
                <w:sz w:val="28"/>
                <w:szCs w:val="28"/>
              </w:rPr>
            </w:r>
          </w:p>
        </w:tc>
      </w:tr>
      <w:tr>
        <w:trPr>
          <w:trHeight w:val="227" w:hRule="atLeast"/>
        </w:trPr>
        <w:tc>
          <w:tcPr>
            <w:tcW w:w="1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教練</w:t>
            </w:r>
          </w:p>
        </w:tc>
        <w:tc>
          <w:tcPr>
            <w:tcW w:w="15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eastAsia="標楷體" w:cs="華康儷楷書" w:ascii="標楷體" w:hAnsi="標楷體"/>
                <w:color w:val="000000"/>
                <w:sz w:val="28"/>
                <w:szCs w:val="28"/>
              </w:rPr>
            </w:r>
          </w:p>
        </w:tc>
        <w:tc>
          <w:tcPr>
            <w:tcW w:w="1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eastAsia="標楷體" w:cs="華康儷楷書" w:ascii="標楷體" w:hAnsi="標楷體"/>
                <w:color w:val="000000"/>
                <w:sz w:val="28"/>
                <w:szCs w:val="28"/>
              </w:rPr>
            </w:r>
          </w:p>
        </w:tc>
        <w:tc>
          <w:tcPr>
            <w:tcW w:w="1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eastAsia="標楷體" w:cs="華康儷楷書" w:ascii="標楷體" w:hAnsi="標楷體"/>
                <w:color w:val="000000"/>
                <w:sz w:val="28"/>
                <w:szCs w:val="28"/>
              </w:rPr>
            </w:r>
          </w:p>
        </w:tc>
        <w:tc>
          <w:tcPr>
            <w:tcW w:w="18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eastAsia="標楷體" w:cs="華康儷楷書" w:ascii="標楷體" w:hAnsi="標楷體"/>
                <w:color w:val="000000"/>
                <w:sz w:val="28"/>
                <w:szCs w:val="28"/>
              </w:rPr>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eastAsia="標楷體" w:cs="華康儷楷書" w:ascii="標楷體" w:hAnsi="標楷體"/>
                <w:color w:val="000000"/>
                <w:sz w:val="28"/>
                <w:szCs w:val="28"/>
              </w:rPr>
            </w:r>
          </w:p>
        </w:tc>
      </w:tr>
      <w:tr>
        <w:trPr>
          <w:trHeight w:val="227" w:hRule="atLeast"/>
        </w:trPr>
        <w:tc>
          <w:tcPr>
            <w:tcW w:w="1265" w:type="dxa"/>
            <w:tcBorders>
              <w:top w:val="single"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管理</w:t>
            </w:r>
          </w:p>
        </w:tc>
        <w:tc>
          <w:tcPr>
            <w:tcW w:w="1521" w:type="dxa"/>
            <w:tcBorders>
              <w:top w:val="single"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eastAsia="標楷體" w:cs="華康儷楷書" w:ascii="標楷體" w:hAnsi="標楷體"/>
                <w:color w:val="000000"/>
                <w:sz w:val="28"/>
                <w:szCs w:val="28"/>
              </w:rPr>
            </w:r>
          </w:p>
        </w:tc>
        <w:tc>
          <w:tcPr>
            <w:tcW w:w="1793" w:type="dxa"/>
            <w:tcBorders>
              <w:top w:val="single"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eastAsia="標楷體" w:cs="華康儷楷書" w:ascii="標楷體" w:hAnsi="標楷體"/>
                <w:color w:val="000000"/>
                <w:sz w:val="28"/>
                <w:szCs w:val="28"/>
              </w:rPr>
            </w:r>
          </w:p>
        </w:tc>
        <w:tc>
          <w:tcPr>
            <w:tcW w:w="1637" w:type="dxa"/>
            <w:tcBorders>
              <w:top w:val="single"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eastAsia="標楷體" w:cs="華康儷楷書" w:ascii="標楷體" w:hAnsi="標楷體"/>
                <w:color w:val="000000"/>
                <w:sz w:val="28"/>
                <w:szCs w:val="28"/>
              </w:rPr>
            </w:r>
          </w:p>
        </w:tc>
        <w:tc>
          <w:tcPr>
            <w:tcW w:w="1862" w:type="dxa"/>
            <w:tcBorders>
              <w:top w:val="single"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eastAsia="標楷體" w:cs="華康儷楷書" w:ascii="標楷體" w:hAnsi="標楷體"/>
                <w:color w:val="000000"/>
                <w:sz w:val="28"/>
                <w:szCs w:val="28"/>
              </w:rPr>
            </w:r>
          </w:p>
        </w:tc>
        <w:tc>
          <w:tcPr>
            <w:tcW w:w="2137" w:type="dxa"/>
            <w:tcBorders>
              <w:top w:val="single"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eastAsia="標楷體" w:cs="華康儷楷書" w:ascii="標楷體" w:hAnsi="標楷體"/>
                <w:color w:val="000000"/>
                <w:sz w:val="28"/>
                <w:szCs w:val="28"/>
              </w:rPr>
            </w:r>
          </w:p>
        </w:tc>
      </w:tr>
      <w:tr>
        <w:trPr>
          <w:trHeight w:val="227" w:hRule="atLeast"/>
        </w:trPr>
        <w:tc>
          <w:tcPr>
            <w:tcW w:w="1265" w:type="dxa"/>
            <w:tcBorders>
              <w:top w:val="doub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隊員</w:t>
            </w:r>
            <w:r>
              <w:rPr>
                <w:rFonts w:eastAsia="標楷體" w:cs="華康儷楷書" w:ascii="標楷體" w:hAnsi="標楷體"/>
                <w:color w:val="000000"/>
                <w:sz w:val="28"/>
                <w:szCs w:val="28"/>
              </w:rPr>
              <w:t>1</w:t>
            </w:r>
          </w:p>
        </w:tc>
        <w:tc>
          <w:tcPr>
            <w:tcW w:w="1521" w:type="dxa"/>
            <w:tcBorders>
              <w:top w:val="doub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新細明體"/>
                <w:sz w:val="28"/>
                <w:szCs w:val="28"/>
              </w:rPr>
            </w:pPr>
            <w:r>
              <w:rPr>
                <w:rFonts w:eastAsia="標楷體" w:cs="新細明體" w:ascii="標楷體" w:hAnsi="標楷體"/>
                <w:sz w:val="28"/>
                <w:szCs w:val="28"/>
              </w:rPr>
            </w:r>
          </w:p>
        </w:tc>
        <w:tc>
          <w:tcPr>
            <w:tcW w:w="1793" w:type="dxa"/>
            <w:tcBorders>
              <w:top w:val="doub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新細明體"/>
                <w:sz w:val="28"/>
                <w:szCs w:val="28"/>
              </w:rPr>
            </w:pPr>
            <w:r>
              <w:rPr>
                <w:rFonts w:eastAsia="標楷體" w:cs="新細明體" w:ascii="標楷體" w:hAnsi="標楷體"/>
                <w:sz w:val="28"/>
                <w:szCs w:val="28"/>
              </w:rPr>
            </w:r>
          </w:p>
        </w:tc>
        <w:tc>
          <w:tcPr>
            <w:tcW w:w="1637" w:type="dxa"/>
            <w:tcBorders>
              <w:top w:val="doub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新細明體"/>
                <w:sz w:val="28"/>
                <w:szCs w:val="28"/>
              </w:rPr>
            </w:pPr>
            <w:r>
              <w:rPr>
                <w:rFonts w:eastAsia="標楷體" w:cs="新細明體" w:ascii="標楷體" w:hAnsi="標楷體"/>
                <w:sz w:val="28"/>
                <w:szCs w:val="28"/>
              </w:rPr>
            </w:r>
          </w:p>
        </w:tc>
        <w:tc>
          <w:tcPr>
            <w:tcW w:w="1862" w:type="dxa"/>
            <w:tcBorders>
              <w:top w:val="doub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新細明體"/>
                <w:sz w:val="28"/>
                <w:szCs w:val="28"/>
              </w:rPr>
            </w:pPr>
            <w:r>
              <w:rPr>
                <w:rFonts w:eastAsia="標楷體" w:cs="新細明體" w:ascii="標楷體" w:hAnsi="標楷體"/>
                <w:sz w:val="28"/>
                <w:szCs w:val="28"/>
              </w:rPr>
            </w:r>
          </w:p>
        </w:tc>
        <w:tc>
          <w:tcPr>
            <w:tcW w:w="2137" w:type="dxa"/>
            <w:vMerge w:val="restart"/>
            <w:tcBorders>
              <w:top w:val="double"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桿數賽：</w:t>
            </w:r>
          </w:p>
          <w:p>
            <w:pPr>
              <w:pStyle w:val="Style19"/>
              <w:spacing w:lineRule="exact" w:line="50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團體組或個人</w:t>
            </w:r>
          </w:p>
        </w:tc>
      </w:tr>
      <w:tr>
        <w:trPr>
          <w:trHeight w:val="227" w:hRule="atLeast"/>
        </w:trPr>
        <w:tc>
          <w:tcPr>
            <w:tcW w:w="1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隊員</w:t>
            </w:r>
            <w:r>
              <w:rPr>
                <w:rFonts w:eastAsia="標楷體" w:cs="華康儷楷書" w:ascii="標楷體" w:hAnsi="標楷體"/>
                <w:color w:val="000000"/>
                <w:sz w:val="28"/>
                <w:szCs w:val="28"/>
              </w:rPr>
              <w:t>2</w:t>
            </w:r>
          </w:p>
        </w:tc>
        <w:tc>
          <w:tcPr>
            <w:tcW w:w="15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新細明體"/>
                <w:sz w:val="28"/>
                <w:szCs w:val="28"/>
              </w:rPr>
            </w:pPr>
            <w:r>
              <w:rPr>
                <w:rFonts w:eastAsia="標楷體" w:cs="新細明體" w:ascii="標楷體" w:hAnsi="標楷體"/>
                <w:sz w:val="28"/>
                <w:szCs w:val="28"/>
              </w:rPr>
            </w:r>
          </w:p>
        </w:tc>
        <w:tc>
          <w:tcPr>
            <w:tcW w:w="1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新細明體"/>
                <w:sz w:val="28"/>
                <w:szCs w:val="28"/>
              </w:rPr>
            </w:pPr>
            <w:r>
              <w:rPr>
                <w:rFonts w:eastAsia="標楷體" w:cs="新細明體" w:ascii="標楷體" w:hAnsi="標楷體"/>
                <w:sz w:val="28"/>
                <w:szCs w:val="28"/>
              </w:rPr>
            </w:r>
          </w:p>
        </w:tc>
        <w:tc>
          <w:tcPr>
            <w:tcW w:w="1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新細明體"/>
                <w:sz w:val="28"/>
                <w:szCs w:val="28"/>
              </w:rPr>
            </w:pPr>
            <w:r>
              <w:rPr>
                <w:rFonts w:eastAsia="標楷體" w:cs="新細明體" w:ascii="標楷體" w:hAnsi="標楷體"/>
                <w:sz w:val="28"/>
                <w:szCs w:val="28"/>
              </w:rPr>
            </w:r>
          </w:p>
        </w:tc>
        <w:tc>
          <w:tcPr>
            <w:tcW w:w="18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新細明體"/>
                <w:sz w:val="28"/>
                <w:szCs w:val="28"/>
              </w:rPr>
            </w:pPr>
            <w:r>
              <w:rPr>
                <w:rFonts w:eastAsia="標楷體" w:cs="新細明體" w:ascii="標楷體" w:hAnsi="標楷體"/>
                <w:sz w:val="28"/>
                <w:szCs w:val="28"/>
              </w:rPr>
            </w:r>
          </w:p>
        </w:tc>
        <w:tc>
          <w:tcPr>
            <w:tcW w:w="2137" w:type="dxa"/>
            <w:vMerge w:val="continue"/>
            <w:tcBorders>
              <w:top w:val="double"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Mar>
              <w:left w:w="103" w:type="dxa"/>
            </w:tcMar>
            <w:vAlign w:val="center"/>
          </w:tcPr>
          <w:p>
            <w:pPr>
              <w:pStyle w:val="Normal"/>
              <w:rPr/>
            </w:pPr>
            <w:r>
              <w:rPr/>
            </w:r>
          </w:p>
        </w:tc>
      </w:tr>
      <w:tr>
        <w:trPr>
          <w:trHeight w:val="227" w:hRule="atLeast"/>
        </w:trPr>
        <w:tc>
          <w:tcPr>
            <w:tcW w:w="1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隊員</w:t>
            </w:r>
            <w:r>
              <w:rPr>
                <w:rFonts w:eastAsia="標楷體" w:cs="華康儷楷書" w:ascii="標楷體" w:hAnsi="標楷體"/>
                <w:color w:val="000000"/>
                <w:sz w:val="28"/>
                <w:szCs w:val="28"/>
              </w:rPr>
              <w:t>3</w:t>
            </w:r>
          </w:p>
        </w:tc>
        <w:tc>
          <w:tcPr>
            <w:tcW w:w="15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新細明體"/>
                <w:sz w:val="28"/>
                <w:szCs w:val="28"/>
              </w:rPr>
            </w:pPr>
            <w:r>
              <w:rPr>
                <w:rFonts w:eastAsia="標楷體" w:cs="新細明體" w:ascii="標楷體" w:hAnsi="標楷體"/>
                <w:sz w:val="28"/>
                <w:szCs w:val="28"/>
              </w:rPr>
            </w:r>
          </w:p>
        </w:tc>
        <w:tc>
          <w:tcPr>
            <w:tcW w:w="1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新細明體"/>
                <w:sz w:val="28"/>
                <w:szCs w:val="28"/>
              </w:rPr>
            </w:pPr>
            <w:r>
              <w:rPr>
                <w:rFonts w:eastAsia="標楷體" w:cs="新細明體" w:ascii="標楷體" w:hAnsi="標楷體"/>
                <w:sz w:val="28"/>
                <w:szCs w:val="28"/>
              </w:rPr>
            </w:r>
          </w:p>
        </w:tc>
        <w:tc>
          <w:tcPr>
            <w:tcW w:w="1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新細明體"/>
                <w:sz w:val="28"/>
                <w:szCs w:val="28"/>
              </w:rPr>
            </w:pPr>
            <w:r>
              <w:rPr>
                <w:rFonts w:eastAsia="標楷體" w:cs="新細明體" w:ascii="標楷體" w:hAnsi="標楷體"/>
                <w:sz w:val="28"/>
                <w:szCs w:val="28"/>
              </w:rPr>
            </w:r>
          </w:p>
        </w:tc>
        <w:tc>
          <w:tcPr>
            <w:tcW w:w="18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新細明體"/>
                <w:sz w:val="28"/>
                <w:szCs w:val="28"/>
              </w:rPr>
            </w:pPr>
            <w:r>
              <w:rPr>
                <w:rFonts w:eastAsia="標楷體" w:cs="新細明體" w:ascii="標楷體" w:hAnsi="標楷體"/>
                <w:sz w:val="28"/>
                <w:szCs w:val="28"/>
              </w:rPr>
            </w:r>
          </w:p>
        </w:tc>
        <w:tc>
          <w:tcPr>
            <w:tcW w:w="2137" w:type="dxa"/>
            <w:vMerge w:val="continue"/>
            <w:tcBorders>
              <w:top w:val="double"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Mar>
              <w:left w:w="103" w:type="dxa"/>
            </w:tcMar>
            <w:vAlign w:val="center"/>
          </w:tcPr>
          <w:p>
            <w:pPr>
              <w:pStyle w:val="Normal"/>
              <w:rPr/>
            </w:pPr>
            <w:r>
              <w:rPr/>
            </w:r>
          </w:p>
        </w:tc>
      </w:tr>
      <w:tr>
        <w:trPr>
          <w:trHeight w:val="227" w:hRule="atLeast"/>
        </w:trPr>
        <w:tc>
          <w:tcPr>
            <w:tcW w:w="1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隊員</w:t>
            </w:r>
            <w:r>
              <w:rPr>
                <w:rFonts w:eastAsia="標楷體" w:cs="華康儷楷書" w:ascii="標楷體" w:hAnsi="標楷體"/>
                <w:color w:val="000000"/>
                <w:sz w:val="28"/>
                <w:szCs w:val="28"/>
              </w:rPr>
              <w:t>4</w:t>
            </w:r>
          </w:p>
        </w:tc>
        <w:tc>
          <w:tcPr>
            <w:tcW w:w="15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華康儷楷書"/>
                <w:sz w:val="28"/>
                <w:szCs w:val="28"/>
              </w:rPr>
            </w:pPr>
            <w:r>
              <w:rPr>
                <w:rFonts w:eastAsia="標楷體" w:cs="華康儷楷書" w:ascii="標楷體" w:hAnsi="標楷體"/>
                <w:sz w:val="28"/>
                <w:szCs w:val="28"/>
              </w:rPr>
            </w:r>
          </w:p>
        </w:tc>
        <w:tc>
          <w:tcPr>
            <w:tcW w:w="1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華康儷楷書"/>
                <w:sz w:val="28"/>
                <w:szCs w:val="28"/>
              </w:rPr>
            </w:pPr>
            <w:r>
              <w:rPr>
                <w:rFonts w:eastAsia="標楷體" w:cs="華康儷楷書" w:ascii="標楷體" w:hAnsi="標楷體"/>
                <w:sz w:val="28"/>
                <w:szCs w:val="28"/>
              </w:rPr>
            </w:r>
          </w:p>
        </w:tc>
        <w:tc>
          <w:tcPr>
            <w:tcW w:w="1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華康儷楷書"/>
                <w:sz w:val="28"/>
                <w:szCs w:val="28"/>
              </w:rPr>
            </w:pPr>
            <w:r>
              <w:rPr>
                <w:rFonts w:eastAsia="標楷體" w:cs="華康儷楷書" w:ascii="標楷體" w:hAnsi="標楷體"/>
                <w:sz w:val="28"/>
                <w:szCs w:val="28"/>
              </w:rPr>
            </w:r>
          </w:p>
        </w:tc>
        <w:tc>
          <w:tcPr>
            <w:tcW w:w="18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華康儷楷書"/>
                <w:sz w:val="28"/>
                <w:szCs w:val="28"/>
              </w:rPr>
            </w:pPr>
            <w:r>
              <w:rPr>
                <w:rFonts w:eastAsia="標楷體" w:cs="華康儷楷書" w:ascii="標楷體" w:hAnsi="標楷體"/>
                <w:sz w:val="28"/>
                <w:szCs w:val="28"/>
              </w:rPr>
            </w:r>
          </w:p>
        </w:tc>
        <w:tc>
          <w:tcPr>
            <w:tcW w:w="2137" w:type="dxa"/>
            <w:vMerge w:val="continue"/>
            <w:tcBorders>
              <w:top w:val="double"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Mar>
              <w:left w:w="103" w:type="dxa"/>
            </w:tcMar>
            <w:vAlign w:val="center"/>
          </w:tcPr>
          <w:p>
            <w:pPr>
              <w:pStyle w:val="Normal"/>
              <w:rPr/>
            </w:pPr>
            <w:r>
              <w:rPr/>
            </w:r>
          </w:p>
        </w:tc>
      </w:tr>
      <w:tr>
        <w:trPr>
          <w:trHeight w:val="227" w:hRule="atLeast"/>
        </w:trPr>
        <w:tc>
          <w:tcPr>
            <w:tcW w:w="1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隊員</w:t>
            </w:r>
            <w:r>
              <w:rPr>
                <w:rFonts w:eastAsia="標楷體" w:cs="華康儷楷書" w:ascii="標楷體" w:hAnsi="標楷體"/>
                <w:color w:val="000000"/>
                <w:sz w:val="28"/>
                <w:szCs w:val="28"/>
              </w:rPr>
              <w:t>5</w:t>
            </w:r>
          </w:p>
        </w:tc>
        <w:tc>
          <w:tcPr>
            <w:tcW w:w="15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新細明體"/>
                <w:sz w:val="28"/>
                <w:szCs w:val="28"/>
              </w:rPr>
            </w:pPr>
            <w:r>
              <w:rPr>
                <w:rFonts w:eastAsia="標楷體" w:cs="新細明體" w:ascii="標楷體" w:hAnsi="標楷體"/>
                <w:sz w:val="28"/>
                <w:szCs w:val="28"/>
              </w:rPr>
            </w:r>
          </w:p>
        </w:tc>
        <w:tc>
          <w:tcPr>
            <w:tcW w:w="1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新細明體"/>
                <w:sz w:val="28"/>
                <w:szCs w:val="28"/>
              </w:rPr>
            </w:pPr>
            <w:r>
              <w:rPr>
                <w:rFonts w:eastAsia="標楷體" w:cs="新細明體" w:ascii="標楷體" w:hAnsi="標楷體"/>
                <w:sz w:val="28"/>
                <w:szCs w:val="28"/>
              </w:rPr>
            </w:r>
          </w:p>
        </w:tc>
        <w:tc>
          <w:tcPr>
            <w:tcW w:w="1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新細明體"/>
                <w:sz w:val="28"/>
                <w:szCs w:val="28"/>
              </w:rPr>
            </w:pPr>
            <w:r>
              <w:rPr>
                <w:rFonts w:eastAsia="標楷體" w:cs="新細明體" w:ascii="標楷體" w:hAnsi="標楷體"/>
                <w:sz w:val="28"/>
                <w:szCs w:val="28"/>
              </w:rPr>
            </w:r>
          </w:p>
        </w:tc>
        <w:tc>
          <w:tcPr>
            <w:tcW w:w="18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新細明體"/>
                <w:sz w:val="28"/>
                <w:szCs w:val="28"/>
              </w:rPr>
            </w:pPr>
            <w:r>
              <w:rPr>
                <w:rFonts w:eastAsia="標楷體" w:cs="新細明體" w:ascii="標楷體" w:hAnsi="標楷體"/>
                <w:sz w:val="28"/>
                <w:szCs w:val="28"/>
              </w:rPr>
            </w:r>
          </w:p>
        </w:tc>
        <w:tc>
          <w:tcPr>
            <w:tcW w:w="2137" w:type="dxa"/>
            <w:vMerge w:val="continue"/>
            <w:tcBorders>
              <w:top w:val="double"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Mar>
              <w:left w:w="103" w:type="dxa"/>
            </w:tcMar>
            <w:vAlign w:val="center"/>
          </w:tcPr>
          <w:p>
            <w:pPr>
              <w:pStyle w:val="Normal"/>
              <w:rPr/>
            </w:pPr>
            <w:r>
              <w:rPr/>
            </w:r>
          </w:p>
        </w:tc>
      </w:tr>
      <w:tr>
        <w:trPr>
          <w:trHeight w:val="460" w:hRule="atLeast"/>
        </w:trPr>
        <w:tc>
          <w:tcPr>
            <w:tcW w:w="1265" w:type="dxa"/>
            <w:tcBorders>
              <w:top w:val="double" w:sz="4" w:space="0" w:color="000000"/>
              <w:left w:val="doub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隊員</w:t>
            </w:r>
            <w:r>
              <w:rPr>
                <w:rFonts w:eastAsia="標楷體" w:cs="華康儷楷書" w:ascii="標楷體" w:hAnsi="標楷體"/>
                <w:color w:val="000000"/>
                <w:sz w:val="28"/>
                <w:szCs w:val="28"/>
              </w:rPr>
              <w:t>1</w:t>
            </w:r>
          </w:p>
        </w:tc>
        <w:tc>
          <w:tcPr>
            <w:tcW w:w="1521" w:type="dxa"/>
            <w:tcBorders>
              <w:top w:val="doub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新細明體"/>
                <w:sz w:val="28"/>
                <w:szCs w:val="28"/>
              </w:rPr>
            </w:pPr>
            <w:r>
              <w:rPr>
                <w:rFonts w:eastAsia="標楷體" w:cs="新細明體" w:ascii="標楷體" w:hAnsi="標楷體"/>
                <w:sz w:val="28"/>
                <w:szCs w:val="28"/>
              </w:rPr>
            </w:r>
          </w:p>
        </w:tc>
        <w:tc>
          <w:tcPr>
            <w:tcW w:w="1793" w:type="dxa"/>
            <w:tcBorders>
              <w:top w:val="doub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華康儷楷書"/>
                <w:sz w:val="28"/>
                <w:szCs w:val="28"/>
              </w:rPr>
            </w:pPr>
            <w:r>
              <w:rPr>
                <w:rFonts w:eastAsia="標楷體" w:cs="華康儷楷書" w:ascii="標楷體" w:hAnsi="標楷體"/>
                <w:sz w:val="28"/>
                <w:szCs w:val="28"/>
              </w:rPr>
            </w:r>
          </w:p>
        </w:tc>
        <w:tc>
          <w:tcPr>
            <w:tcW w:w="1637" w:type="dxa"/>
            <w:tcBorders>
              <w:top w:val="doub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華康儷楷書"/>
                <w:sz w:val="28"/>
                <w:szCs w:val="28"/>
              </w:rPr>
            </w:pPr>
            <w:r>
              <w:rPr>
                <w:rFonts w:eastAsia="標楷體" w:cs="華康儷楷書" w:ascii="標楷體" w:hAnsi="標楷體"/>
                <w:sz w:val="28"/>
                <w:szCs w:val="28"/>
              </w:rPr>
            </w:r>
          </w:p>
        </w:tc>
        <w:tc>
          <w:tcPr>
            <w:tcW w:w="1862" w:type="dxa"/>
            <w:tcBorders>
              <w:top w:val="doub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華康儷楷書"/>
                <w:sz w:val="28"/>
                <w:szCs w:val="28"/>
              </w:rPr>
            </w:pPr>
            <w:r>
              <w:rPr>
                <w:rFonts w:eastAsia="標楷體" w:cs="華康儷楷書" w:ascii="標楷體" w:hAnsi="標楷體"/>
                <w:sz w:val="28"/>
                <w:szCs w:val="28"/>
              </w:rPr>
            </w:r>
          </w:p>
        </w:tc>
        <w:tc>
          <w:tcPr>
            <w:tcW w:w="2137" w:type="dxa"/>
            <w:tcBorders>
              <w:top w:val="doub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34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桿數賽：    雙人組</w:t>
            </w:r>
          </w:p>
        </w:tc>
      </w:tr>
      <w:tr>
        <w:trPr>
          <w:trHeight w:val="227" w:hRule="atLeast"/>
        </w:trPr>
        <w:tc>
          <w:tcPr>
            <w:tcW w:w="1265" w:type="dxa"/>
            <w:tcBorders>
              <w:top w:val="single" w:sz="4" w:space="0" w:color="000000"/>
              <w:left w:val="double" w:sz="4" w:space="0" w:color="000000"/>
              <w:bottom w:val="dashed" w:sz="6" w:space="0" w:color="000000"/>
              <w:right w:val="single" w:sz="4" w:space="0" w:color="000000"/>
              <w:insideH w:val="dashed" w:sz="6" w:space="0" w:color="000000"/>
              <w:insideV w:val="single" w:sz="4" w:space="0" w:color="000000"/>
            </w:tcBorders>
            <w:shd w:fill="auto" w:val="clear"/>
            <w:tcMar>
              <w:left w:w="9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隊員</w:t>
            </w:r>
            <w:r>
              <w:rPr>
                <w:rFonts w:eastAsia="標楷體" w:cs="華康儷楷書" w:ascii="標楷體" w:hAnsi="標楷體"/>
                <w:color w:val="000000"/>
                <w:sz w:val="28"/>
                <w:szCs w:val="28"/>
              </w:rPr>
              <w:t>2</w:t>
            </w:r>
          </w:p>
        </w:tc>
        <w:tc>
          <w:tcPr>
            <w:tcW w:w="1521" w:type="dxa"/>
            <w:tcBorders>
              <w:top w:val="single" w:sz="4" w:space="0" w:color="000000"/>
              <w:left w:val="single" w:sz="4" w:space="0" w:color="000000"/>
              <w:bottom w:val="dashed" w:sz="6" w:space="0" w:color="000000"/>
              <w:right w:val="single" w:sz="4" w:space="0" w:color="000000"/>
              <w:insideH w:val="dashed" w:sz="6"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華康儷楷書"/>
                <w:sz w:val="28"/>
                <w:szCs w:val="28"/>
              </w:rPr>
            </w:pPr>
            <w:r>
              <w:rPr>
                <w:rFonts w:eastAsia="標楷體" w:cs="華康儷楷書" w:ascii="標楷體" w:hAnsi="標楷體"/>
                <w:sz w:val="28"/>
                <w:szCs w:val="28"/>
              </w:rPr>
            </w:r>
          </w:p>
        </w:tc>
        <w:tc>
          <w:tcPr>
            <w:tcW w:w="1793" w:type="dxa"/>
            <w:tcBorders>
              <w:top w:val="single" w:sz="4" w:space="0" w:color="000000"/>
              <w:left w:val="single" w:sz="4" w:space="0" w:color="000000"/>
              <w:bottom w:val="dashed" w:sz="6" w:space="0" w:color="000000"/>
              <w:right w:val="single" w:sz="4" w:space="0" w:color="000000"/>
              <w:insideH w:val="dashed" w:sz="6"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華康儷楷書"/>
                <w:sz w:val="28"/>
                <w:szCs w:val="28"/>
              </w:rPr>
            </w:pPr>
            <w:r>
              <w:rPr>
                <w:rFonts w:eastAsia="標楷體" w:cs="華康儷楷書" w:ascii="標楷體" w:hAnsi="標楷體"/>
                <w:sz w:val="28"/>
                <w:szCs w:val="28"/>
              </w:rPr>
            </w:r>
          </w:p>
        </w:tc>
        <w:tc>
          <w:tcPr>
            <w:tcW w:w="1637" w:type="dxa"/>
            <w:tcBorders>
              <w:top w:val="single" w:sz="4" w:space="0" w:color="000000"/>
              <w:left w:val="single" w:sz="4" w:space="0" w:color="000000"/>
              <w:bottom w:val="dashed" w:sz="6" w:space="0" w:color="000000"/>
              <w:right w:val="single" w:sz="4" w:space="0" w:color="000000"/>
              <w:insideH w:val="dashed" w:sz="6"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華康儷楷書"/>
                <w:sz w:val="28"/>
                <w:szCs w:val="28"/>
              </w:rPr>
            </w:pPr>
            <w:r>
              <w:rPr>
                <w:rFonts w:eastAsia="標楷體" w:cs="華康儷楷書" w:ascii="標楷體" w:hAnsi="標楷體"/>
                <w:sz w:val="28"/>
                <w:szCs w:val="28"/>
              </w:rPr>
            </w:r>
          </w:p>
        </w:tc>
        <w:tc>
          <w:tcPr>
            <w:tcW w:w="1862" w:type="dxa"/>
            <w:tcBorders>
              <w:top w:val="single" w:sz="4" w:space="0" w:color="000000"/>
              <w:left w:val="single" w:sz="4" w:space="0" w:color="000000"/>
              <w:bottom w:val="dashed" w:sz="6" w:space="0" w:color="000000"/>
              <w:right w:val="single" w:sz="4" w:space="0" w:color="000000"/>
              <w:insideH w:val="dashed" w:sz="6"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華康儷楷書"/>
                <w:sz w:val="28"/>
                <w:szCs w:val="28"/>
              </w:rPr>
            </w:pPr>
            <w:r>
              <w:rPr>
                <w:rFonts w:eastAsia="標楷體" w:cs="華康儷楷書" w:ascii="標楷體" w:hAnsi="標楷體"/>
                <w:sz w:val="28"/>
                <w:szCs w:val="28"/>
              </w:rPr>
            </w:r>
          </w:p>
        </w:tc>
        <w:tc>
          <w:tcPr>
            <w:tcW w:w="2137" w:type="dxa"/>
            <w:tcBorders>
              <w:top w:val="single" w:sz="4" w:space="0" w:color="000000"/>
              <w:left w:val="single" w:sz="4" w:space="0" w:color="000000"/>
              <w:bottom w:val="dashed" w:sz="6" w:space="0" w:color="000000"/>
              <w:right w:val="single" w:sz="4" w:space="0" w:color="000000"/>
              <w:insideH w:val="dashed" w:sz="6" w:space="0" w:color="000000"/>
              <w:insideV w:val="single" w:sz="4" w:space="0" w:color="000000"/>
            </w:tcBorders>
            <w:shd w:fill="auto" w:val="clear"/>
            <w:tcMar>
              <w:left w:w="103" w:type="dxa"/>
            </w:tcMar>
            <w:vAlign w:val="center"/>
          </w:tcPr>
          <w:p>
            <w:pPr>
              <w:pStyle w:val="Style19"/>
              <w:spacing w:lineRule="exact" w:line="34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桿數賽：    雙人組</w:t>
            </w:r>
          </w:p>
        </w:tc>
      </w:tr>
      <w:tr>
        <w:trPr>
          <w:trHeight w:val="227" w:hRule="atLeast"/>
        </w:trPr>
        <w:tc>
          <w:tcPr>
            <w:tcW w:w="1265" w:type="dxa"/>
            <w:tcBorders>
              <w:top w:val="dashed" w:sz="6" w:space="0" w:color="000000"/>
              <w:left w:val="doub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隊員</w:t>
            </w:r>
            <w:r>
              <w:rPr>
                <w:rFonts w:eastAsia="標楷體" w:cs="華康儷楷書" w:ascii="標楷體" w:hAnsi="標楷體"/>
                <w:color w:val="000000"/>
                <w:sz w:val="28"/>
                <w:szCs w:val="28"/>
              </w:rPr>
              <w:t>1</w:t>
            </w:r>
          </w:p>
        </w:tc>
        <w:tc>
          <w:tcPr>
            <w:tcW w:w="1521" w:type="dxa"/>
            <w:tcBorders>
              <w:top w:val="dashed" w:sz="6"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新細明體"/>
                <w:sz w:val="28"/>
                <w:szCs w:val="28"/>
              </w:rPr>
            </w:pPr>
            <w:r>
              <w:rPr>
                <w:rFonts w:eastAsia="標楷體" w:cs="新細明體" w:ascii="標楷體" w:hAnsi="標楷體"/>
                <w:sz w:val="28"/>
                <w:szCs w:val="28"/>
              </w:rPr>
            </w:r>
          </w:p>
        </w:tc>
        <w:tc>
          <w:tcPr>
            <w:tcW w:w="1793" w:type="dxa"/>
            <w:tcBorders>
              <w:top w:val="dashed" w:sz="6"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華康儷楷書"/>
                <w:sz w:val="28"/>
                <w:szCs w:val="28"/>
              </w:rPr>
            </w:pPr>
            <w:r>
              <w:rPr>
                <w:rFonts w:eastAsia="標楷體" w:cs="華康儷楷書" w:ascii="標楷體" w:hAnsi="標楷體"/>
                <w:sz w:val="28"/>
                <w:szCs w:val="28"/>
              </w:rPr>
            </w:r>
          </w:p>
        </w:tc>
        <w:tc>
          <w:tcPr>
            <w:tcW w:w="1637" w:type="dxa"/>
            <w:tcBorders>
              <w:top w:val="dashed" w:sz="6"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華康儷楷書"/>
                <w:sz w:val="28"/>
                <w:szCs w:val="28"/>
              </w:rPr>
            </w:pPr>
            <w:r>
              <w:rPr>
                <w:rFonts w:eastAsia="標楷體" w:cs="華康儷楷書" w:ascii="標楷體" w:hAnsi="標楷體"/>
                <w:sz w:val="28"/>
                <w:szCs w:val="28"/>
              </w:rPr>
            </w:r>
          </w:p>
        </w:tc>
        <w:tc>
          <w:tcPr>
            <w:tcW w:w="1862" w:type="dxa"/>
            <w:tcBorders>
              <w:top w:val="dashed" w:sz="6"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華康儷楷書"/>
                <w:sz w:val="28"/>
                <w:szCs w:val="28"/>
              </w:rPr>
            </w:pPr>
            <w:r>
              <w:rPr>
                <w:rFonts w:eastAsia="標楷體" w:cs="華康儷楷書" w:ascii="標楷體" w:hAnsi="標楷體"/>
                <w:sz w:val="28"/>
                <w:szCs w:val="28"/>
              </w:rPr>
            </w:r>
          </w:p>
        </w:tc>
        <w:tc>
          <w:tcPr>
            <w:tcW w:w="2137" w:type="dxa"/>
            <w:tcBorders>
              <w:top w:val="dashed" w:sz="6"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34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桿數賽：    雙人組</w:t>
            </w:r>
          </w:p>
        </w:tc>
      </w:tr>
      <w:tr>
        <w:trPr>
          <w:trHeight w:val="227" w:hRule="atLeast"/>
        </w:trPr>
        <w:tc>
          <w:tcPr>
            <w:tcW w:w="1265" w:type="dxa"/>
            <w:tcBorders>
              <w:top w:val="single" w:sz="4" w:space="0" w:color="000000"/>
              <w:left w:val="double" w:sz="4" w:space="0" w:color="000000"/>
              <w:bottom w:val="double" w:sz="4" w:space="0" w:color="000000"/>
              <w:right w:val="single" w:sz="4" w:space="0" w:color="000000"/>
              <w:insideH w:val="double" w:sz="4" w:space="0" w:color="000000"/>
              <w:insideV w:val="single" w:sz="4" w:space="0" w:color="000000"/>
            </w:tcBorders>
            <w:shd w:fill="auto" w:val="clear"/>
            <w:tcMar>
              <w:left w:w="9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隊員</w:t>
            </w:r>
            <w:r>
              <w:rPr>
                <w:rFonts w:eastAsia="標楷體" w:cs="華康儷楷書" w:ascii="標楷體" w:hAnsi="標楷體"/>
                <w:color w:val="000000"/>
                <w:sz w:val="28"/>
                <w:szCs w:val="28"/>
              </w:rPr>
              <w:t>2</w:t>
            </w:r>
          </w:p>
        </w:tc>
        <w:tc>
          <w:tcPr>
            <w:tcW w:w="1521" w:type="dxa"/>
            <w:tcBorders>
              <w:top w:val="single"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新細明體"/>
                <w:sz w:val="28"/>
                <w:szCs w:val="28"/>
              </w:rPr>
            </w:pPr>
            <w:r>
              <w:rPr>
                <w:rFonts w:eastAsia="標楷體" w:cs="新細明體" w:ascii="標楷體" w:hAnsi="標楷體"/>
                <w:sz w:val="28"/>
                <w:szCs w:val="28"/>
              </w:rPr>
            </w:r>
          </w:p>
        </w:tc>
        <w:tc>
          <w:tcPr>
            <w:tcW w:w="1793" w:type="dxa"/>
            <w:tcBorders>
              <w:top w:val="single"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華康儷楷書"/>
                <w:sz w:val="28"/>
                <w:szCs w:val="28"/>
              </w:rPr>
            </w:pPr>
            <w:r>
              <w:rPr>
                <w:rFonts w:eastAsia="標楷體" w:cs="華康儷楷書" w:ascii="標楷體" w:hAnsi="標楷體"/>
                <w:sz w:val="28"/>
                <w:szCs w:val="28"/>
              </w:rPr>
            </w:r>
          </w:p>
        </w:tc>
        <w:tc>
          <w:tcPr>
            <w:tcW w:w="1637" w:type="dxa"/>
            <w:tcBorders>
              <w:top w:val="single"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華康儷楷書"/>
                <w:sz w:val="28"/>
                <w:szCs w:val="28"/>
              </w:rPr>
            </w:pPr>
            <w:r>
              <w:rPr>
                <w:rFonts w:eastAsia="標楷體" w:cs="華康儷楷書" w:ascii="標楷體" w:hAnsi="標楷體"/>
                <w:sz w:val="28"/>
                <w:szCs w:val="28"/>
              </w:rPr>
            </w:r>
          </w:p>
        </w:tc>
        <w:tc>
          <w:tcPr>
            <w:tcW w:w="1862" w:type="dxa"/>
            <w:tcBorders>
              <w:top w:val="single"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華康儷楷書"/>
                <w:sz w:val="28"/>
                <w:szCs w:val="28"/>
              </w:rPr>
            </w:pPr>
            <w:r>
              <w:rPr>
                <w:rFonts w:eastAsia="標楷體" w:cs="華康儷楷書" w:ascii="標楷體" w:hAnsi="標楷體"/>
                <w:sz w:val="28"/>
                <w:szCs w:val="28"/>
              </w:rPr>
            </w:r>
          </w:p>
        </w:tc>
        <w:tc>
          <w:tcPr>
            <w:tcW w:w="2137" w:type="dxa"/>
            <w:tcBorders>
              <w:top w:val="single" w:sz="4" w:space="0" w:color="000000"/>
              <w:left w:val="single" w:sz="4" w:space="0" w:color="000000"/>
              <w:bottom w:val="double" w:sz="4" w:space="0" w:color="000000"/>
              <w:right w:val="single" w:sz="4" w:space="0" w:color="000000"/>
              <w:insideH w:val="double" w:sz="4" w:space="0" w:color="000000"/>
              <w:insideV w:val="single" w:sz="4" w:space="0" w:color="000000"/>
            </w:tcBorders>
            <w:shd w:fill="auto" w:val="clear"/>
            <w:tcMar>
              <w:left w:w="103" w:type="dxa"/>
            </w:tcMar>
            <w:vAlign w:val="center"/>
          </w:tcPr>
          <w:p>
            <w:pPr>
              <w:pStyle w:val="Style19"/>
              <w:spacing w:lineRule="exact" w:line="34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桿數賽：    雙人組</w:t>
            </w:r>
          </w:p>
        </w:tc>
      </w:tr>
      <w:tr>
        <w:trPr>
          <w:trHeight w:val="227" w:hRule="atLeast"/>
        </w:trPr>
        <w:tc>
          <w:tcPr>
            <w:tcW w:w="1265" w:type="dxa"/>
            <w:tcBorders>
              <w:top w:val="doub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隊員</w:t>
            </w:r>
            <w:r>
              <w:rPr>
                <w:rFonts w:eastAsia="標楷體" w:cs="華康儷楷書" w:ascii="標楷體" w:hAnsi="標楷體"/>
                <w:color w:val="000000"/>
                <w:sz w:val="28"/>
                <w:szCs w:val="28"/>
              </w:rPr>
              <w:t>1</w:t>
            </w:r>
          </w:p>
        </w:tc>
        <w:tc>
          <w:tcPr>
            <w:tcW w:w="1521" w:type="dxa"/>
            <w:tcBorders>
              <w:top w:val="doub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新細明體"/>
                <w:sz w:val="28"/>
                <w:szCs w:val="28"/>
              </w:rPr>
            </w:pPr>
            <w:r>
              <w:rPr>
                <w:rFonts w:eastAsia="標楷體" w:cs="新細明體" w:ascii="標楷體" w:hAnsi="標楷體"/>
                <w:sz w:val="28"/>
                <w:szCs w:val="28"/>
              </w:rPr>
            </w:r>
          </w:p>
        </w:tc>
        <w:tc>
          <w:tcPr>
            <w:tcW w:w="1793" w:type="dxa"/>
            <w:tcBorders>
              <w:top w:val="doub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華康儷楷書"/>
                <w:sz w:val="28"/>
                <w:szCs w:val="28"/>
              </w:rPr>
            </w:pPr>
            <w:r>
              <w:rPr>
                <w:rFonts w:eastAsia="標楷體" w:cs="華康儷楷書" w:ascii="標楷體" w:hAnsi="標楷體"/>
                <w:sz w:val="28"/>
                <w:szCs w:val="28"/>
              </w:rPr>
            </w:r>
          </w:p>
        </w:tc>
        <w:tc>
          <w:tcPr>
            <w:tcW w:w="1637" w:type="dxa"/>
            <w:tcBorders>
              <w:top w:val="doub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華康儷楷書"/>
                <w:sz w:val="28"/>
                <w:szCs w:val="28"/>
              </w:rPr>
            </w:pPr>
            <w:r>
              <w:rPr>
                <w:rFonts w:eastAsia="標楷體" w:cs="華康儷楷書" w:ascii="標楷體" w:hAnsi="標楷體"/>
                <w:sz w:val="28"/>
                <w:szCs w:val="28"/>
              </w:rPr>
            </w:r>
          </w:p>
        </w:tc>
        <w:tc>
          <w:tcPr>
            <w:tcW w:w="1862" w:type="dxa"/>
            <w:tcBorders>
              <w:top w:val="doub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華康儷楷書"/>
                <w:sz w:val="28"/>
                <w:szCs w:val="28"/>
              </w:rPr>
            </w:pPr>
            <w:r>
              <w:rPr>
                <w:rFonts w:eastAsia="標楷體" w:cs="華康儷楷書" w:ascii="標楷體" w:hAnsi="標楷體"/>
                <w:sz w:val="28"/>
                <w:szCs w:val="28"/>
              </w:rPr>
            </w:r>
          </w:p>
        </w:tc>
        <w:tc>
          <w:tcPr>
            <w:tcW w:w="2137" w:type="dxa"/>
            <w:tcBorders>
              <w:top w:val="doub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34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球道賽：    個人組</w:t>
            </w:r>
          </w:p>
        </w:tc>
      </w:tr>
      <w:tr>
        <w:trPr>
          <w:trHeight w:val="227" w:hRule="atLeast"/>
        </w:trPr>
        <w:tc>
          <w:tcPr>
            <w:tcW w:w="1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隊員</w:t>
            </w:r>
            <w:r>
              <w:rPr>
                <w:rFonts w:eastAsia="標楷體" w:cs="華康儷楷書" w:ascii="標楷體" w:hAnsi="標楷體"/>
                <w:color w:val="000000"/>
                <w:sz w:val="28"/>
                <w:szCs w:val="28"/>
              </w:rPr>
              <w:t>2</w:t>
            </w:r>
          </w:p>
        </w:tc>
        <w:tc>
          <w:tcPr>
            <w:tcW w:w="15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新細明體"/>
                <w:sz w:val="28"/>
                <w:szCs w:val="28"/>
              </w:rPr>
            </w:pPr>
            <w:r>
              <w:rPr>
                <w:rFonts w:eastAsia="標楷體" w:cs="新細明體" w:ascii="標楷體" w:hAnsi="標楷體"/>
                <w:sz w:val="28"/>
                <w:szCs w:val="28"/>
              </w:rPr>
            </w:r>
          </w:p>
        </w:tc>
        <w:tc>
          <w:tcPr>
            <w:tcW w:w="1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華康儷楷書"/>
                <w:sz w:val="28"/>
                <w:szCs w:val="28"/>
              </w:rPr>
            </w:pPr>
            <w:r>
              <w:rPr>
                <w:rFonts w:eastAsia="標楷體" w:cs="華康儷楷書" w:ascii="標楷體" w:hAnsi="標楷體"/>
                <w:sz w:val="28"/>
                <w:szCs w:val="28"/>
              </w:rPr>
            </w:r>
          </w:p>
        </w:tc>
        <w:tc>
          <w:tcPr>
            <w:tcW w:w="1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華康儷楷書"/>
                <w:sz w:val="28"/>
                <w:szCs w:val="28"/>
              </w:rPr>
            </w:pPr>
            <w:r>
              <w:rPr>
                <w:rFonts w:eastAsia="標楷體" w:cs="華康儷楷書" w:ascii="標楷體" w:hAnsi="標楷體"/>
                <w:sz w:val="28"/>
                <w:szCs w:val="28"/>
              </w:rPr>
            </w:r>
          </w:p>
        </w:tc>
        <w:tc>
          <w:tcPr>
            <w:tcW w:w="18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華康儷楷書"/>
                <w:sz w:val="28"/>
                <w:szCs w:val="28"/>
              </w:rPr>
            </w:pPr>
            <w:r>
              <w:rPr>
                <w:rFonts w:eastAsia="標楷體" w:cs="華康儷楷書" w:ascii="標楷體" w:hAnsi="標楷體"/>
                <w:sz w:val="28"/>
                <w:szCs w:val="28"/>
              </w:rPr>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34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球道賽：    個人組</w:t>
            </w:r>
          </w:p>
        </w:tc>
      </w:tr>
      <w:tr>
        <w:trPr>
          <w:trHeight w:val="227" w:hRule="atLeast"/>
        </w:trPr>
        <w:tc>
          <w:tcPr>
            <w:tcW w:w="12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napToGrid w:val="false"/>
              <w:spacing w:lineRule="exact" w:line="50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隊員</w:t>
            </w:r>
            <w:r>
              <w:rPr>
                <w:rFonts w:eastAsia="標楷體" w:cs="華康儷楷書" w:ascii="標楷體" w:hAnsi="標楷體"/>
                <w:color w:val="000000"/>
                <w:sz w:val="28"/>
                <w:szCs w:val="28"/>
              </w:rPr>
              <w:t>3</w:t>
            </w:r>
          </w:p>
        </w:tc>
        <w:tc>
          <w:tcPr>
            <w:tcW w:w="15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新細明體"/>
                <w:sz w:val="28"/>
                <w:szCs w:val="28"/>
              </w:rPr>
            </w:pPr>
            <w:r>
              <w:rPr>
                <w:rFonts w:eastAsia="標楷體" w:cs="新細明體" w:ascii="標楷體" w:hAnsi="標楷體"/>
                <w:sz w:val="28"/>
                <w:szCs w:val="28"/>
              </w:rPr>
            </w:r>
          </w:p>
        </w:tc>
        <w:tc>
          <w:tcPr>
            <w:tcW w:w="17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華康儷楷書"/>
                <w:sz w:val="28"/>
                <w:szCs w:val="28"/>
              </w:rPr>
            </w:pPr>
            <w:r>
              <w:rPr>
                <w:rFonts w:eastAsia="標楷體" w:cs="華康儷楷書" w:ascii="標楷體" w:hAnsi="標楷體"/>
                <w:sz w:val="28"/>
                <w:szCs w:val="28"/>
              </w:rPr>
            </w:r>
          </w:p>
        </w:tc>
        <w:tc>
          <w:tcPr>
            <w:tcW w:w="16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華康儷楷書"/>
                <w:sz w:val="28"/>
                <w:szCs w:val="28"/>
              </w:rPr>
            </w:pPr>
            <w:r>
              <w:rPr>
                <w:rFonts w:eastAsia="標楷體" w:cs="華康儷楷書" w:ascii="標楷體" w:hAnsi="標楷體"/>
                <w:sz w:val="28"/>
                <w:szCs w:val="28"/>
              </w:rPr>
            </w:r>
          </w:p>
        </w:tc>
        <w:tc>
          <w:tcPr>
            <w:tcW w:w="18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500"/>
              <w:jc w:val="center"/>
              <w:rPr>
                <w:rFonts w:ascii="標楷體" w:hAnsi="標楷體" w:eastAsia="標楷體" w:cs="華康儷楷書"/>
                <w:sz w:val="28"/>
                <w:szCs w:val="28"/>
              </w:rPr>
            </w:pPr>
            <w:r>
              <w:rPr>
                <w:rFonts w:eastAsia="標楷體" w:cs="華康儷楷書" w:ascii="標楷體" w:hAnsi="標楷體"/>
                <w:sz w:val="28"/>
                <w:szCs w:val="28"/>
              </w:rPr>
            </w:r>
          </w:p>
        </w:tc>
        <w:tc>
          <w:tcPr>
            <w:tcW w:w="21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19"/>
              <w:spacing w:lineRule="exact" w:line="340"/>
              <w:jc w:val="center"/>
              <w:rPr>
                <w:rFonts w:ascii="標楷體" w:hAnsi="標楷體" w:eastAsia="標楷體" w:cs="華康儷楷書"/>
                <w:color w:val="000000"/>
                <w:sz w:val="28"/>
                <w:szCs w:val="28"/>
              </w:rPr>
            </w:pPr>
            <w:r>
              <w:rPr>
                <w:rFonts w:ascii="標楷體" w:hAnsi="標楷體" w:cs="華康儷楷書" w:eastAsia="標楷體"/>
                <w:color w:val="000000"/>
                <w:sz w:val="28"/>
                <w:szCs w:val="28"/>
              </w:rPr>
              <w:t>球道賽：    個人組</w:t>
            </w:r>
          </w:p>
        </w:tc>
      </w:tr>
    </w:tbl>
    <w:p>
      <w:pPr>
        <w:pStyle w:val="Style19"/>
        <w:tabs>
          <w:tab w:val="left" w:pos="1086" w:leader="none"/>
        </w:tabs>
        <w:spacing w:lineRule="exact" w:line="200" w:before="180" w:after="180"/>
        <w:ind w:firstLine="480"/>
        <w:rPr>
          <w:rFonts w:ascii="標楷體" w:hAnsi="標楷體" w:eastAsia="標楷體" w:cs="華康儷楷書"/>
          <w:color w:val="000000"/>
          <w:spacing w:val="-20"/>
          <w:szCs w:val="28"/>
        </w:rPr>
      </w:pPr>
      <w:r>
        <w:rPr>
          <w:rFonts w:ascii="標楷體" w:hAnsi="標楷體" w:cs="華康儷楷書" w:eastAsia="標楷體"/>
          <w:color w:val="000000"/>
          <w:spacing w:val="-20"/>
          <w:szCs w:val="28"/>
        </w:rPr>
        <w:t>注意事項：</w:t>
      </w:r>
    </w:p>
    <w:p>
      <w:pPr>
        <w:pStyle w:val="Style19"/>
        <w:spacing w:lineRule="exact" w:line="200" w:before="180" w:after="180"/>
        <w:ind w:left="566" w:hanging="0"/>
        <w:rPr/>
      </w:pPr>
      <w:r>
        <w:rPr>
          <w:rStyle w:val="Style14"/>
          <w:rFonts w:eastAsia="標楷體" w:cs="華康儷楷書" w:ascii="標楷體" w:hAnsi="標楷體"/>
          <w:iCs/>
          <w:color w:val="000000"/>
          <w:spacing w:val="-20"/>
          <w:szCs w:val="28"/>
        </w:rPr>
        <w:t>1.</w:t>
      </w:r>
      <w:r>
        <w:rPr>
          <w:rStyle w:val="Style14"/>
          <w:rFonts w:ascii="標楷體" w:hAnsi="標楷體" w:cs="華康儷楷書" w:eastAsia="標楷體"/>
          <w:iCs/>
          <w:color w:val="000000"/>
          <w:spacing w:val="-20"/>
          <w:szCs w:val="28"/>
        </w:rPr>
        <w:t>各隊可報桿數賽團體組一組，每組球員</w:t>
      </w:r>
      <w:r>
        <w:rPr>
          <w:rStyle w:val="Style14"/>
          <w:rFonts w:eastAsia="標楷體" w:cs="華康儷楷書" w:ascii="標楷體" w:hAnsi="標楷體"/>
          <w:iCs/>
          <w:color w:val="FF0000"/>
          <w:spacing w:val="-20"/>
          <w:szCs w:val="28"/>
        </w:rPr>
        <w:t>4-5</w:t>
      </w:r>
      <w:r>
        <w:rPr>
          <w:rStyle w:val="Style14"/>
          <w:rFonts w:ascii="標楷體" w:hAnsi="標楷體" w:cs="華康儷楷書" w:eastAsia="標楷體"/>
          <w:iCs/>
          <w:color w:val="FF0000"/>
          <w:spacing w:val="-20"/>
          <w:szCs w:val="28"/>
        </w:rPr>
        <w:t>人取最佳</w:t>
      </w:r>
      <w:r>
        <w:rPr>
          <w:rStyle w:val="Style14"/>
          <w:rFonts w:eastAsia="標楷體" w:cs="華康儷楷書" w:ascii="標楷體" w:hAnsi="標楷體"/>
          <w:iCs/>
          <w:color w:val="FF0000"/>
          <w:spacing w:val="-20"/>
          <w:szCs w:val="28"/>
        </w:rPr>
        <w:t>4</w:t>
      </w:r>
      <w:r>
        <w:rPr>
          <w:rStyle w:val="Style14"/>
          <w:rFonts w:ascii="標楷體" w:hAnsi="標楷體" w:cs="華康儷楷書" w:eastAsia="標楷體"/>
          <w:iCs/>
          <w:color w:val="FF0000"/>
          <w:spacing w:val="-20"/>
          <w:szCs w:val="28"/>
        </w:rPr>
        <w:t>人成績</w:t>
      </w:r>
      <w:r>
        <w:rPr>
          <w:rStyle w:val="Style14"/>
          <w:rFonts w:ascii="標楷體" w:hAnsi="標楷體" w:cs="華康儷楷書" w:eastAsia="標楷體"/>
          <w:iCs/>
          <w:color w:val="000000"/>
          <w:spacing w:val="-20"/>
          <w:szCs w:val="28"/>
        </w:rPr>
        <w:t>，團體組球員其團體桿數亦</w:t>
      </w:r>
    </w:p>
    <w:p>
      <w:pPr>
        <w:pStyle w:val="Style19"/>
        <w:spacing w:lineRule="exact" w:line="200" w:before="180" w:after="180"/>
        <w:ind w:left="566" w:hanging="0"/>
        <w:rPr>
          <w:rFonts w:ascii="標楷體" w:hAnsi="標楷體" w:eastAsia="標楷體" w:cs="華康儷楷書"/>
          <w:iCs/>
          <w:color w:val="000000"/>
          <w:spacing w:val="-20"/>
          <w:szCs w:val="28"/>
        </w:rPr>
      </w:pPr>
      <w:r>
        <w:rPr>
          <w:rFonts w:ascii="標楷體" w:hAnsi="標楷體" w:cs="華康儷楷書" w:eastAsia="標楷體"/>
          <w:iCs/>
          <w:color w:val="000000"/>
          <w:spacing w:val="-20"/>
          <w:szCs w:val="28"/>
        </w:rPr>
        <w:t xml:space="preserve">  </w:t>
      </w:r>
      <w:r>
        <w:rPr>
          <w:rFonts w:ascii="標楷體" w:hAnsi="標楷體" w:cs="華康儷楷書" w:eastAsia="標楷體"/>
          <w:iCs/>
          <w:color w:val="000000"/>
          <w:spacing w:val="-20"/>
          <w:szCs w:val="28"/>
        </w:rPr>
        <w:t>算為個人桿數競賽。</w:t>
      </w:r>
    </w:p>
    <w:p>
      <w:pPr>
        <w:pStyle w:val="Style19"/>
        <w:spacing w:lineRule="exact" w:line="200" w:before="180" w:after="180"/>
        <w:ind w:left="849" w:hanging="283"/>
        <w:rPr>
          <w:rFonts w:ascii="標楷體" w:hAnsi="標楷體" w:eastAsia="標楷體" w:cs="華康儷楷書"/>
          <w:iCs/>
          <w:color w:val="000000"/>
          <w:spacing w:val="-20"/>
          <w:szCs w:val="28"/>
        </w:rPr>
      </w:pPr>
      <w:r>
        <w:rPr>
          <w:rFonts w:eastAsia="標楷體" w:cs="華康儷楷書" w:ascii="標楷體" w:hAnsi="標楷體"/>
          <w:iCs/>
          <w:color w:val="000000"/>
          <w:spacing w:val="-20"/>
          <w:szCs w:val="28"/>
        </w:rPr>
        <w:t>2.</w:t>
      </w:r>
      <w:r>
        <w:rPr>
          <w:rFonts w:ascii="標楷體" w:hAnsi="標楷體" w:cs="華康儷楷書" w:eastAsia="標楷體"/>
          <w:iCs/>
          <w:color w:val="000000"/>
          <w:spacing w:val="-20"/>
          <w:szCs w:val="28"/>
        </w:rPr>
        <w:t>雙人組限報名兩組。</w:t>
      </w:r>
    </w:p>
    <w:p>
      <w:pPr>
        <w:pStyle w:val="Style19"/>
        <w:spacing w:lineRule="exact" w:line="200" w:before="180" w:after="180"/>
        <w:ind w:left="849" w:hanging="283"/>
        <w:rPr/>
      </w:pPr>
      <w:r>
        <w:rPr>
          <w:rStyle w:val="Style14"/>
          <w:rFonts w:eastAsia="標楷體" w:cs="華康儷楷書" w:ascii="標楷體" w:hAnsi="標楷體"/>
          <w:iCs/>
          <w:color w:val="000000"/>
          <w:spacing w:val="-20"/>
          <w:szCs w:val="28"/>
        </w:rPr>
        <w:t>3.</w:t>
      </w:r>
      <w:r>
        <w:rPr>
          <w:rStyle w:val="Style14"/>
          <w:rFonts w:ascii="標楷體" w:hAnsi="標楷體" w:eastAsia="標楷體"/>
          <w:szCs w:val="28"/>
        </w:rPr>
        <w:t>個人球道賽</w:t>
      </w:r>
      <w:r>
        <w:rPr>
          <w:rStyle w:val="Style14"/>
          <w:rFonts w:ascii="標楷體" w:hAnsi="標楷體" w:eastAsia="標楷體"/>
          <w:color w:val="FF0000"/>
          <w:szCs w:val="28"/>
          <w:u w:val="single"/>
        </w:rPr>
        <w:t>每校</w:t>
      </w:r>
      <w:r>
        <w:rPr>
          <w:rStyle w:val="Style14"/>
          <w:rFonts w:ascii="標楷體" w:hAnsi="標楷體" w:eastAsia="標楷體"/>
          <w:szCs w:val="28"/>
          <w:u w:val="single"/>
        </w:rPr>
        <w:t>限</w:t>
      </w:r>
      <w:r>
        <w:rPr>
          <w:rStyle w:val="Style14"/>
          <w:rFonts w:ascii="標楷體" w:hAnsi="標楷體" w:eastAsia="標楷體"/>
          <w:szCs w:val="28"/>
        </w:rPr>
        <w:t>報</w:t>
      </w:r>
      <w:r>
        <w:rPr>
          <w:rStyle w:val="Style14"/>
          <w:rFonts w:eastAsia="標楷體" w:ascii="標楷體" w:hAnsi="標楷體"/>
          <w:color w:val="FF0000"/>
          <w:szCs w:val="28"/>
        </w:rPr>
        <w:t>3</w:t>
      </w:r>
      <w:r>
        <w:rPr>
          <w:rStyle w:val="Style14"/>
          <w:rFonts w:ascii="標楷體" w:hAnsi="標楷體" w:eastAsia="標楷體"/>
          <w:szCs w:val="28"/>
        </w:rPr>
        <w:t>名。採單敗淘汰賽制，同校第一場次不碰頭，參加</w:t>
      </w:r>
      <w:r>
        <w:rPr>
          <w:rStyle w:val="Style14"/>
          <w:rFonts w:eastAsia="標楷體" w:ascii="標楷體" w:hAnsi="標楷體"/>
          <w:szCs w:val="28"/>
        </w:rPr>
        <w:t>110</w:t>
      </w:r>
      <w:r>
        <w:rPr>
          <w:rStyle w:val="Style14"/>
          <w:rFonts w:ascii="標楷體" w:hAnsi="標楷體" w:eastAsia="標楷體"/>
          <w:szCs w:val="28"/>
        </w:rPr>
        <w:t>年</w:t>
      </w:r>
    </w:p>
    <w:p>
      <w:pPr>
        <w:pStyle w:val="Style19"/>
        <w:spacing w:lineRule="exact" w:line="200" w:before="180" w:after="180"/>
        <w:ind w:left="849" w:hanging="283"/>
        <w:rPr/>
      </w:pPr>
      <w:r>
        <w:rPr>
          <w:rStyle w:val="Style14"/>
          <w:rFonts w:ascii="標楷體" w:hAnsi="標楷體" w:cs="華康儷楷書" w:eastAsia="標楷體"/>
          <w:iCs/>
          <w:color w:val="000000"/>
          <w:spacing w:val="-20"/>
          <w:szCs w:val="28"/>
        </w:rPr>
        <w:t xml:space="preserve">  </w:t>
      </w:r>
      <w:r>
        <w:rPr>
          <w:rStyle w:val="Style14"/>
          <w:rFonts w:ascii="標楷體" w:hAnsi="標楷體" w:eastAsia="標楷體"/>
          <w:szCs w:val="28"/>
        </w:rPr>
        <w:t>全中運球員或</w:t>
      </w:r>
      <w:r>
        <w:rPr>
          <w:rStyle w:val="Style14"/>
          <w:rFonts w:eastAsia="標楷體" w:ascii="標楷體" w:hAnsi="標楷體"/>
          <w:szCs w:val="28"/>
        </w:rPr>
        <w:t>111</w:t>
      </w:r>
      <w:r>
        <w:rPr>
          <w:rStyle w:val="Style14"/>
          <w:rFonts w:ascii="標楷體" w:hAnsi="標楷體" w:eastAsia="標楷體"/>
          <w:szCs w:val="28"/>
        </w:rPr>
        <w:t>年市中運前三名得獎球員為當然種子球員(請於報名表註記)</w:t>
      </w:r>
    </w:p>
    <w:p>
      <w:pPr>
        <w:pStyle w:val="Style19"/>
        <w:spacing w:lineRule="exact" w:line="200" w:before="180" w:after="180"/>
        <w:ind w:left="849" w:hanging="283"/>
        <w:rPr/>
      </w:pPr>
      <w:r>
        <w:rPr>
          <w:rStyle w:val="Style14"/>
          <w:rFonts w:ascii="標楷體" w:hAnsi="標楷體" w:eastAsia="標楷體"/>
          <w:szCs w:val="28"/>
        </w:rPr>
        <w:t xml:space="preserve"> </w:t>
      </w:r>
      <w:r>
        <w:rPr>
          <w:rStyle w:val="Style14"/>
          <w:rFonts w:ascii="標楷體" w:hAnsi="標楷體" w:eastAsia="標楷體"/>
          <w:szCs w:val="28"/>
        </w:rPr>
        <w:t>。由大會審核排定。</w:t>
      </w:r>
    </w:p>
    <w:p>
      <w:pPr>
        <w:pStyle w:val="Style19"/>
        <w:spacing w:lineRule="exact" w:line="200" w:before="180" w:after="180"/>
        <w:ind w:left="849" w:hanging="283"/>
        <w:rPr/>
      </w:pPr>
      <w:r>
        <w:rPr>
          <w:rStyle w:val="Style14"/>
          <w:rFonts w:eastAsia="標楷體" w:cs="華康儷楷書" w:ascii="標楷體" w:hAnsi="標楷體"/>
          <w:iCs/>
          <w:color w:val="000000"/>
          <w:spacing w:val="-20"/>
          <w:szCs w:val="28"/>
        </w:rPr>
        <w:t>4.</w:t>
      </w:r>
      <w:r>
        <w:rPr>
          <w:rStyle w:val="Style14"/>
          <w:rFonts w:ascii="標楷體" w:hAnsi="標楷體" w:cs="華康儷楷書" w:eastAsia="標楷體"/>
          <w:iCs/>
          <w:color w:val="000000"/>
          <w:spacing w:val="-20"/>
          <w:szCs w:val="28"/>
        </w:rPr>
        <w:t>各隊每人最多僅可報兩項比賽項目，</w:t>
      </w:r>
      <w:r>
        <w:rPr>
          <w:rStyle w:val="Style14"/>
          <w:rFonts w:ascii="標楷體" w:hAnsi="標楷體" w:eastAsia="標楷體"/>
          <w:szCs w:val="28"/>
        </w:rPr>
        <w:t>(報桿數團體組算一項)</w:t>
      </w:r>
      <w:r>
        <w:rPr>
          <w:rStyle w:val="Style14"/>
          <w:rFonts w:ascii="標楷體" w:hAnsi="標楷體" w:cs="華康儷楷書" w:eastAsia="標楷體"/>
          <w:iCs/>
          <w:color w:val="000000"/>
          <w:spacing w:val="-20"/>
          <w:szCs w:val="28"/>
        </w:rPr>
        <w:t xml:space="preserve">並不得跨隊報名。 </w:t>
      </w:r>
    </w:p>
    <w:p>
      <w:pPr>
        <w:pStyle w:val="Style19"/>
        <w:spacing w:lineRule="exact" w:line="200" w:before="180" w:after="180"/>
        <w:ind w:firstLine="420"/>
        <w:rPr/>
      </w:pPr>
      <w:r>
        <w:rPr>
          <w:rStyle w:val="Style14"/>
          <w:rFonts w:ascii="標楷體" w:hAnsi="標楷體" w:cs="華康儷楷書" w:eastAsia="標楷體"/>
          <w:color w:val="000000"/>
          <w:szCs w:val="28"/>
        </w:rPr>
        <w:t>聯絡人﹕       電話﹕        行動           傳真﹕</w:t>
      </w:r>
    </w:p>
    <w:p>
      <w:pPr>
        <w:pStyle w:val="Style19"/>
        <w:spacing w:lineRule="exact" w:line="200"/>
        <w:ind w:firstLine="420"/>
        <w:rPr/>
      </w:pPr>
      <w:r>
        <w:rPr>
          <w:rStyle w:val="Style14"/>
          <w:rFonts w:ascii="標楷體" w:hAnsi="標楷體" w:cs="華康儷楷書" w:eastAsia="標楷體"/>
          <w:color w:val="000000"/>
          <w:szCs w:val="28"/>
        </w:rPr>
        <w:t xml:space="preserve">聯絡地址：                                       </w:t>
      </w:r>
    </w:p>
    <w:sectPr>
      <w:type w:val="nextPage"/>
      <w:pgSz w:w="11906" w:h="16838"/>
      <w:pgMar w:left="624" w:right="624" w:header="0" w:top="680" w:footer="0" w:bottom="454" w:gutter="0"/>
      <w:pgNumType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Arial">
    <w:charset w:val="88"/>
    <w:family w:val="swiss"/>
    <w:pitch w:val="variable"/>
  </w:font>
  <w:font w:name="標楷體">
    <w:charset w:val="88"/>
    <w:family w:val="script"/>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222" w:hanging="510"/>
      </w:pPr>
    </w:lvl>
    <w:lvl w:ilvl="1">
      <w:start w:val="1"/>
      <w:numFmt w:val="ideographTraditional"/>
      <w:lvlText w:val="%2、"/>
      <w:lvlJc w:val="left"/>
      <w:pPr>
        <w:ind w:left="1672" w:hanging="480"/>
      </w:pPr>
    </w:lvl>
    <w:lvl w:ilvl="2">
      <w:start w:val="1"/>
      <w:numFmt w:val="lowerRoman"/>
      <w:lvlText w:val="%3."/>
      <w:lvlJc w:val="right"/>
      <w:pPr>
        <w:ind w:left="2152" w:hanging="480"/>
      </w:pPr>
    </w:lvl>
    <w:lvl w:ilvl="3">
      <w:start w:val="1"/>
      <w:numFmt w:val="decimal"/>
      <w:lvlText w:val="%4."/>
      <w:lvlJc w:val="left"/>
      <w:pPr>
        <w:ind w:left="2632" w:hanging="480"/>
      </w:pPr>
    </w:lvl>
    <w:lvl w:ilvl="4">
      <w:start w:val="1"/>
      <w:numFmt w:val="ideographTraditional"/>
      <w:lvlText w:val="%5、"/>
      <w:lvlJc w:val="left"/>
      <w:pPr>
        <w:ind w:left="3112" w:hanging="480"/>
      </w:pPr>
    </w:lvl>
    <w:lvl w:ilvl="5">
      <w:start w:val="1"/>
      <w:numFmt w:val="lowerRoman"/>
      <w:lvlText w:val="%6."/>
      <w:lvlJc w:val="right"/>
      <w:pPr>
        <w:ind w:left="3592" w:hanging="480"/>
      </w:pPr>
    </w:lvl>
    <w:lvl w:ilvl="6">
      <w:start w:val="1"/>
      <w:numFmt w:val="decimal"/>
      <w:lvlText w:val="%7."/>
      <w:lvlJc w:val="left"/>
      <w:pPr>
        <w:ind w:left="4072" w:hanging="480"/>
      </w:pPr>
    </w:lvl>
    <w:lvl w:ilvl="7">
      <w:start w:val="1"/>
      <w:numFmt w:val="ideographTraditional"/>
      <w:lvlText w:val="%8、"/>
      <w:lvlJc w:val="left"/>
      <w:pPr>
        <w:ind w:left="4552" w:hanging="480"/>
      </w:pPr>
    </w:lvl>
    <w:lvl w:ilvl="8">
      <w:start w:val="1"/>
      <w:numFmt w:val="lowerRoman"/>
      <w:lvlText w:val="%9."/>
      <w:lvlJc w:val="right"/>
      <w:pPr>
        <w:ind w:left="5032" w:hanging="4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textAlignment w:val="baselin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超連結"/>
    <w:qFormat/>
    <w:rPr>
      <w:color w:val="0000FF"/>
      <w:u w:val="single"/>
    </w:rPr>
  </w:style>
  <w:style w:type="character" w:styleId="Style16">
    <w:name w:val="頁首 字元"/>
    <w:qFormat/>
    <w:rPr/>
  </w:style>
  <w:style w:type="character" w:styleId="Style17">
    <w:name w:val="頁尾 字元"/>
    <w:qFormat/>
    <w:rPr/>
  </w:style>
  <w:style w:type="character" w:styleId="Style18">
    <w:name w:val="註解方塊文字 字元"/>
    <w:qFormat/>
    <w:rPr>
      <w:rFonts w:ascii="Arial" w:hAnsi="Arial"/>
      <w:sz w:val="18"/>
      <w:szCs w:val="18"/>
    </w:rPr>
  </w:style>
  <w:style w:type="paragraph" w:styleId="Style19">
    <w:name w:val="Body Tex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en-US" w:eastAsia="zh-TW" w:bidi="ar-SA"/>
    </w:rPr>
  </w:style>
  <w:style w:type="paragraph" w:styleId="Style20">
    <w:name w:val="本文縮排"/>
    <w:basedOn w:val="Style19"/>
    <w:qFormat/>
    <w:pPr>
      <w:suppressAutoHyphens w:val="true"/>
      <w:ind w:left="1080" w:hanging="0"/>
    </w:pPr>
    <w:rPr/>
  </w:style>
  <w:style w:type="paragraph" w:styleId="Style21">
    <w:name w:val="Header"/>
    <w:basedOn w:val="Style19"/>
    <w:pPr>
      <w:tabs>
        <w:tab w:val="center" w:pos="4153" w:leader="none"/>
        <w:tab w:val="right" w:pos="8306" w:leader="none"/>
      </w:tabs>
      <w:suppressAutoHyphens w:val="true"/>
      <w:snapToGrid w:val="false"/>
    </w:pPr>
    <w:rPr>
      <w:sz w:val="20"/>
      <w:szCs w:val="20"/>
    </w:rPr>
  </w:style>
  <w:style w:type="paragraph" w:styleId="Style22">
    <w:name w:val="Footer"/>
    <w:basedOn w:val="Style19"/>
    <w:pPr>
      <w:tabs>
        <w:tab w:val="center" w:pos="4153" w:leader="none"/>
        <w:tab w:val="right" w:pos="8306" w:leader="none"/>
      </w:tabs>
      <w:suppressAutoHyphens w:val="true"/>
      <w:snapToGrid w:val="false"/>
    </w:pPr>
    <w:rPr>
      <w:sz w:val="20"/>
      <w:szCs w:val="20"/>
    </w:rPr>
  </w:style>
  <w:style w:type="paragraph" w:styleId="Style23">
    <w:name w:val="註解方塊文字"/>
    <w:basedOn w:val="Style19"/>
    <w:qFormat/>
    <w:pPr>
      <w:suppressAutoHyphens w:val="true"/>
    </w:pPr>
    <w:rPr>
      <w:rFonts w:ascii="Arial" w:hAnsi="Arial"/>
      <w:sz w:val="18"/>
      <w:szCs w:val="18"/>
    </w:rPr>
  </w:style>
  <w:style w:type="paragraph" w:styleId="Style24">
    <w:name w:val="清單段落"/>
    <w:basedOn w:val="Style19"/>
    <w:qFormat/>
    <w:pPr>
      <w:suppressAutoHyphens w:val="true"/>
      <w:ind w:left="480" w:hanging="0"/>
    </w:pPr>
    <w:rPr/>
  </w:style>
  <w:style w:type="paragraph" w:styleId="Style25">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NDC_ODF_Application_Tools/1.0.3$Windows_x86 LibreOffice_project/8ad3e16aadc5e73175a2d44b1abec8638aa18880</Application>
  <Pages>4</Pages>
  <Words>594</Words>
  <Characters>3386</Characters>
  <CharactersWithSpaces>3973</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2022-09-14T07:05:00Z</dcterms:created>
  <dc:creator>user</dc:creator>
  <dc:description/>
  <dc:language>zh-TW</dc:language>
  <cp:lastModifiedBy>User</cp:lastModifiedBy>
  <cp:lastPrinted>2017-10-12T02:55:00Z</cp:lastPrinted>
  <dcterms:modified xsi:type="dcterms:W3CDTF">2022-09-14T07:05:00Z</dcterms:modified>
  <cp:revision>2</cp:revision>
  <dc:subject/>
  <dc:title>臺南市101年下半年國民中小學教職員木球錦標賽 競賽規程</dc:title>
</cp:coreProperties>
</file>